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B9" w:rsidRPr="00457475" w:rsidRDefault="00E044B9" w:rsidP="00E044B9">
      <w:pPr>
        <w:tabs>
          <w:tab w:val="center" w:pos="4536"/>
          <w:tab w:val="center" w:pos="4573"/>
          <w:tab w:val="left" w:pos="8130"/>
          <w:tab w:val="right" w:pos="9072"/>
        </w:tabs>
        <w:jc w:val="center"/>
        <w:rPr>
          <w:rFonts w:eastAsiaTheme="minorHAnsi"/>
          <w:sz w:val="24"/>
          <w:szCs w:val="24"/>
          <w:lang w:eastAsia="en-US"/>
        </w:rPr>
      </w:pPr>
      <w:r w:rsidRPr="00457475">
        <w:rPr>
          <w:rFonts w:eastAsiaTheme="minorHAnsi"/>
          <w:sz w:val="24"/>
          <w:szCs w:val="24"/>
          <w:lang w:eastAsia="en-US"/>
        </w:rPr>
        <w:t>T.C.</w:t>
      </w:r>
    </w:p>
    <w:p w:rsidR="00E044B9" w:rsidRPr="00457475" w:rsidRDefault="00E044B9" w:rsidP="00E044B9">
      <w:pPr>
        <w:tabs>
          <w:tab w:val="center" w:pos="4536"/>
          <w:tab w:val="center" w:pos="4573"/>
          <w:tab w:val="left" w:pos="8130"/>
          <w:tab w:val="right" w:pos="9072"/>
        </w:tabs>
        <w:jc w:val="center"/>
        <w:rPr>
          <w:rFonts w:eastAsiaTheme="minorHAnsi"/>
          <w:sz w:val="24"/>
          <w:szCs w:val="24"/>
          <w:lang w:eastAsia="en-US"/>
        </w:rPr>
      </w:pPr>
      <w:r w:rsidRPr="00457475">
        <w:rPr>
          <w:rFonts w:eastAsiaTheme="minorHAnsi"/>
          <w:sz w:val="24"/>
          <w:szCs w:val="24"/>
          <w:lang w:eastAsia="en-US"/>
        </w:rPr>
        <w:t>ÇANAKKALE ONSEKİZ MART ÜNİVERSİTESİ</w:t>
      </w:r>
    </w:p>
    <w:p w:rsidR="00E044B9" w:rsidRPr="00457475" w:rsidRDefault="00E044B9" w:rsidP="00E044B9">
      <w:pPr>
        <w:tabs>
          <w:tab w:val="center" w:pos="4536"/>
          <w:tab w:val="right" w:pos="9072"/>
        </w:tabs>
        <w:jc w:val="center"/>
        <w:rPr>
          <w:rFonts w:eastAsiaTheme="minorHAnsi"/>
          <w:sz w:val="24"/>
          <w:szCs w:val="24"/>
          <w:lang w:eastAsia="en-US"/>
        </w:rPr>
      </w:pPr>
      <w:r w:rsidRPr="00457475">
        <w:rPr>
          <w:rFonts w:eastAsiaTheme="minorHAnsi"/>
          <w:sz w:val="24"/>
          <w:szCs w:val="24"/>
          <w:lang w:eastAsia="en-US"/>
        </w:rPr>
        <w:t>MÜHENDİSLİK FAKÜLTESİ MADEN MÜHENDİSLİĞİ BÖLÜMÜ</w:t>
      </w:r>
    </w:p>
    <w:p w:rsidR="00E044B9" w:rsidRPr="00457475" w:rsidRDefault="00E044B9" w:rsidP="00E044B9">
      <w:pPr>
        <w:tabs>
          <w:tab w:val="center" w:pos="4536"/>
          <w:tab w:val="right" w:pos="9072"/>
        </w:tabs>
        <w:jc w:val="center"/>
        <w:rPr>
          <w:rFonts w:eastAsiaTheme="minorHAnsi"/>
          <w:sz w:val="24"/>
          <w:szCs w:val="24"/>
          <w:lang w:eastAsia="en-US"/>
        </w:rPr>
      </w:pPr>
      <w:r w:rsidRPr="00457475">
        <w:rPr>
          <w:rFonts w:eastAsiaTheme="minorHAnsi"/>
          <w:sz w:val="24"/>
          <w:szCs w:val="24"/>
          <w:lang w:eastAsia="en-US"/>
        </w:rPr>
        <w:t xml:space="preserve"> İŞLETMEDE MESLEKİ EĞİTİM MEMNUNİYET ANKETİ</w:t>
      </w:r>
    </w:p>
    <w:p w:rsidR="00E044B9" w:rsidRPr="0054466C" w:rsidRDefault="00E044B9" w:rsidP="00E044B9">
      <w:pPr>
        <w:tabs>
          <w:tab w:val="center" w:pos="4536"/>
          <w:tab w:val="right" w:pos="9072"/>
        </w:tabs>
        <w:jc w:val="center"/>
        <w:rPr>
          <w:rFonts w:eastAsiaTheme="minorHAnsi"/>
          <w:sz w:val="24"/>
          <w:szCs w:val="24"/>
          <w:lang w:eastAsia="en-US"/>
        </w:rPr>
      </w:pPr>
      <w:r w:rsidRPr="00457475">
        <w:rPr>
          <w:rFonts w:eastAsiaTheme="minorHAnsi"/>
          <w:sz w:val="24"/>
          <w:szCs w:val="24"/>
          <w:lang w:eastAsia="en-US"/>
        </w:rPr>
        <w:t>(İŞLETMELER İÇİN)</w:t>
      </w:r>
    </w:p>
    <w:p w:rsidR="00E044B9" w:rsidRPr="0054466C" w:rsidRDefault="00E044B9" w:rsidP="00E044B9">
      <w:pPr>
        <w:tabs>
          <w:tab w:val="center" w:pos="4536"/>
          <w:tab w:val="right" w:pos="9072"/>
        </w:tabs>
        <w:jc w:val="center"/>
        <w:rPr>
          <w:rFonts w:eastAsiaTheme="minorHAnsi"/>
          <w:sz w:val="18"/>
          <w:szCs w:val="18"/>
          <w:lang w:eastAsia="en-US"/>
        </w:rPr>
      </w:pPr>
    </w:p>
    <w:tbl>
      <w:tblPr>
        <w:tblStyle w:val="TabloKlavuzu"/>
        <w:tblW w:w="0" w:type="auto"/>
        <w:tblLook w:val="04A0"/>
      </w:tblPr>
      <w:tblGrid>
        <w:gridCol w:w="7276"/>
        <w:gridCol w:w="407"/>
        <w:gridCol w:w="407"/>
        <w:gridCol w:w="407"/>
        <w:gridCol w:w="408"/>
        <w:gridCol w:w="383"/>
      </w:tblGrid>
      <w:tr w:rsidR="00E044B9" w:rsidRPr="0054466C" w:rsidTr="002727AF">
        <w:tc>
          <w:tcPr>
            <w:tcW w:w="10456" w:type="dxa"/>
            <w:gridSpan w:val="6"/>
          </w:tcPr>
          <w:p w:rsidR="00E044B9" w:rsidRPr="0054466C" w:rsidRDefault="00E044B9" w:rsidP="002727AF">
            <w:pPr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 xml:space="preserve">Anket soruları: </w:t>
            </w:r>
            <w:r w:rsidRPr="0054466C">
              <w:rPr>
                <w:sz w:val="20"/>
                <w:szCs w:val="20"/>
              </w:rPr>
              <w:t>Aşağıdaki sorulara cevaplarınızı 1 ve 5 arasında uygun gördüğünüz bir değeri işaretleyerek verebilirsiniz.  1: Kesinlikle katılmıyorum, 2: Katılmıyorum, 3: Kısmen Katılıyorum, 4: Katılıyorum, 5: Tamamen Katılıyorum</w:t>
            </w: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A. Genel Değerlendirme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5</w:t>
            </w: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İşletmede Mesleki Eğitimi uygulamasına katılmayı, sektördeki diğer işletmelere öneririz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İhtiyaç olduğunda mezunlarınıza iş yerimizde istihdam önceliği vermeyi planlıyoruz.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İşletmede Mesleki Eğitiminin, üniversite-sanayi işbirliğine katkısı vardır.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 olarak, İşletmede Mesleki Eğitim yapan öğrenciye ücret ödeme konusunda tereddüt yaşıyoruz.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İşletmede Mesleki Eğitim yapacak öğrencilerin bilgileri zamanında ve tam olarak tarafımıza iletiliyor.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İşletmede Mesleki Eğitim boyunca öğretim elemanları ve koordinatörlerce yapılan ziyaretler yeterli idi.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Öğrencilerinizin, Bölümden aldığı eğitim yeterlidir.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İşletmede Mesleki Eğitim için uygulanan süre yeterlidir.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Bölüm ile eğitim dışındaki konularda işbirliği (ortak proje vb.) geliştirme şansımız oldu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İşletmemizde İşletmede Mesleki Eğitim alacak Bölümünüz öğrencilerinin sayısını artırmak isteriz.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Öneri ve şikâyetlerim için Bölüm yetkilileri ile anında iletişim kurabiliyorum.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Bölüm, iş sağlığı ve güvenliği konusunda işletmemiz ile işbirliği yapıyor.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Öğrencilere Bölümde verilen eğitim, faaliyet alanımız ile uyumludur.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İşletmede Mesleki Eğitimi uygulaması ile ilgili görüşlerimiz, Bölüm tarafından dikkate alınıyor.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İşletmede Mesleki Eğitimi uygulaması, üniversitenizle işbirliğimizi artırmamıza katkı sağladı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10456" w:type="dxa"/>
            <w:gridSpan w:val="6"/>
          </w:tcPr>
          <w:p w:rsidR="00E044B9" w:rsidRPr="0054466C" w:rsidRDefault="00E044B9" w:rsidP="002727A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 xml:space="preserve">Aşağıdaki sorulara cevaplarınızı 1 ve 5 arasında uygun gördüğünüz bir değeri işaretleyerek verebilirsiniz. </w:t>
            </w:r>
          </w:p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1: Çok Zayıf, 2: Zayıf, 3: Yeterli, 4: İyi, 5: Çok İyi</w:t>
            </w: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B. Öğrenci Odaklı Değerlendirme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b/>
                <w:sz w:val="20"/>
                <w:szCs w:val="20"/>
              </w:rPr>
              <w:t>5</w:t>
            </w: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iş sağlığı ve güvenliği kurallarına uyma düzeyi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bilmediği konularda kendini geliştirme yeteneği ve merakı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bilgi birikimi ve temel mesleki donanıma sahip olma düzeyi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sorumluluk alabilme yetisi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verilen görevi zamanında yerine getirebilmesi ve işine gösterdiği özen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Kurumunuzdaki çalışma saatlerine uymakta gösterdiği özen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disiplinli çalışması ve ekip çalışmasına uyum sağlaması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RPr="0054466C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zamanı etkin kullanabilme becerisi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işletmenize uyum sağlayabilmesi ve çalışanlarla iletişim kurabilme yeteneği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Tr="002727AF">
        <w:tc>
          <w:tcPr>
            <w:tcW w:w="8359" w:type="dxa"/>
          </w:tcPr>
          <w:p w:rsidR="00E044B9" w:rsidRPr="0054466C" w:rsidRDefault="00E044B9" w:rsidP="00E044B9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Öğrencimizin işyerindeki araç-gereçleri uygun kullanma ve koruma becerisi</w:t>
            </w: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E044B9" w:rsidRPr="0054466C" w:rsidRDefault="00E044B9" w:rsidP="002727A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044B9" w:rsidTr="002727AF">
        <w:trPr>
          <w:trHeight w:val="708"/>
        </w:trPr>
        <w:tc>
          <w:tcPr>
            <w:tcW w:w="10456" w:type="dxa"/>
            <w:gridSpan w:val="6"/>
          </w:tcPr>
          <w:p w:rsidR="00E044B9" w:rsidRPr="0054466C" w:rsidRDefault="00E044B9" w:rsidP="002727A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4466C">
              <w:rPr>
                <w:sz w:val="20"/>
                <w:szCs w:val="20"/>
              </w:rPr>
              <w:t>İşletmede Mesleki Eğitimin daha verimli olması için varsa görüş ve önerilerinizi buraya yazabilirsiniz.</w:t>
            </w:r>
          </w:p>
        </w:tc>
      </w:tr>
    </w:tbl>
    <w:p w:rsidR="00D52D35" w:rsidRDefault="00D52D35"/>
    <w:sectPr w:rsidR="00D52D35" w:rsidSect="00D5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424"/>
    <w:multiLevelType w:val="hybridMultilevel"/>
    <w:tmpl w:val="F280D12C"/>
    <w:lvl w:ilvl="0" w:tplc="AE4C42F2">
      <w:start w:val="1"/>
      <w:numFmt w:val="decimal"/>
      <w:lvlText w:val="%1."/>
      <w:lvlJc w:val="left"/>
      <w:pPr>
        <w:ind w:left="102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471A6B54"/>
    <w:multiLevelType w:val="hybridMultilevel"/>
    <w:tmpl w:val="466E64DC"/>
    <w:lvl w:ilvl="0" w:tplc="AE4C4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4B9"/>
    <w:rsid w:val="00D52D35"/>
    <w:rsid w:val="00E0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B9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4B9"/>
    <w:pPr>
      <w:ind w:left="720"/>
      <w:contextualSpacing/>
    </w:pPr>
  </w:style>
  <w:style w:type="table" w:styleId="TabloKlavuzu">
    <w:name w:val="Table Grid"/>
    <w:basedOn w:val="NormalTablo"/>
    <w:uiPriority w:val="39"/>
    <w:rsid w:val="00E0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2022-07-20T12:34:00Z</dcterms:created>
  <dcterms:modified xsi:type="dcterms:W3CDTF">2022-07-20T12:35:00Z</dcterms:modified>
</cp:coreProperties>
</file>