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DBA1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00FDB694" w14:textId="6378D000" w:rsidR="00236445" w:rsidRPr="00513827" w:rsidRDefault="00236445" w:rsidP="00236445">
      <w:pPr>
        <w:tabs>
          <w:tab w:val="left" w:pos="567"/>
        </w:tabs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ko-KR"/>
        </w:rPr>
        <w:t>MADEN</w:t>
      </w:r>
      <w:r w:rsidRPr="00513827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ko-KR"/>
        </w:rPr>
        <w:t xml:space="preserve"> MÜHENDİSLİĞİ BÖLÜMÜ STRATEJİK PLAN </w:t>
      </w:r>
      <w:r w:rsidR="00B249A1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ko-KR"/>
        </w:rPr>
        <w:t>DEĞERLENDİRME</w:t>
      </w:r>
      <w:r w:rsidRPr="00513827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ko-KR"/>
        </w:rPr>
        <w:t xml:space="preserve"> RAPORU 2022</w:t>
      </w:r>
    </w:p>
    <w:p w14:paraId="510CB1D8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6F0F7FC3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0A542F1" w14:textId="77777777" w:rsidR="002A6663" w:rsidRPr="007B515D" w:rsidRDefault="002A6663" w:rsidP="002A6663">
      <w:pPr>
        <w:jc w:val="both"/>
        <w:rPr>
          <w:rFonts w:ascii="Times New Roman" w:hAnsi="Times New Roman" w:cs="Times New Roman"/>
          <w:lang w:eastAsia="en-US"/>
        </w:rPr>
      </w:pPr>
      <w:r w:rsidRPr="007B515D">
        <w:rPr>
          <w:rFonts w:ascii="Times New Roman" w:hAnsi="Times New Roman" w:cs="Times New Roman"/>
          <w:b/>
          <w:lang w:eastAsia="en-US"/>
        </w:rPr>
        <w:t>STRATEJİK AMAÇ 1:</w:t>
      </w:r>
      <w:r w:rsidRPr="007B515D">
        <w:rPr>
          <w:rFonts w:ascii="Times New Roman" w:hAnsi="Times New Roman" w:cs="Times New Roman"/>
          <w:lang w:eastAsia="en-US"/>
        </w:rPr>
        <w:t xml:space="preserve"> Bilimsel, girişimci ve yenilikçi bir üniversite olmak</w:t>
      </w:r>
    </w:p>
    <w:p w14:paraId="1F05EEFF" w14:textId="77777777" w:rsidR="002A6663" w:rsidRPr="007B515D" w:rsidRDefault="002A6663" w:rsidP="002A6663">
      <w:pPr>
        <w:jc w:val="both"/>
        <w:rPr>
          <w:rFonts w:ascii="Times New Roman" w:hAnsi="Times New Roman" w:cs="Times New Roman"/>
          <w:lang w:eastAsia="en-US"/>
        </w:rPr>
      </w:pPr>
      <w:r w:rsidRPr="007B515D">
        <w:rPr>
          <w:rFonts w:ascii="Times New Roman" w:hAnsi="Times New Roman" w:cs="Times New Roman"/>
          <w:b/>
          <w:lang w:eastAsia="en-US"/>
        </w:rPr>
        <w:t xml:space="preserve">Stratejik Hedef </w:t>
      </w:r>
      <w:proofErr w:type="gramStart"/>
      <w:r w:rsidRPr="007B515D">
        <w:rPr>
          <w:rFonts w:ascii="Times New Roman" w:hAnsi="Times New Roman" w:cs="Times New Roman"/>
          <w:b/>
          <w:lang w:eastAsia="en-US"/>
        </w:rPr>
        <w:t>1:</w:t>
      </w:r>
      <w:r w:rsidRPr="007B515D">
        <w:rPr>
          <w:rFonts w:ascii="Times New Roman" w:hAnsi="Times New Roman" w:cs="Times New Roman"/>
          <w:bCs/>
          <w:color w:val="000000"/>
          <w:lang w:eastAsia="en-US"/>
        </w:rPr>
        <w:t>Bilimsel</w:t>
      </w:r>
      <w:proofErr w:type="gramEnd"/>
      <w:r w:rsidRPr="007B515D">
        <w:rPr>
          <w:rFonts w:ascii="Times New Roman" w:hAnsi="Times New Roman" w:cs="Times New Roman"/>
          <w:bCs/>
          <w:color w:val="000000"/>
          <w:lang w:eastAsia="en-US"/>
        </w:rPr>
        <w:t>, girişimci ve aynı zamanda yenilikçi çalışmaların geliştirilmesi</w:t>
      </w:r>
    </w:p>
    <w:p w14:paraId="41AE5F23" w14:textId="77777777" w:rsidR="000B0E38" w:rsidRPr="007B515D" w:rsidRDefault="002A6663" w:rsidP="000B0E38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7B515D">
        <w:rPr>
          <w:rFonts w:ascii="Times New Roman" w:hAnsi="Times New Roman" w:cs="Times New Roman"/>
          <w:b/>
          <w:bCs/>
          <w:color w:val="000000"/>
          <w:lang w:eastAsia="en-US"/>
        </w:rPr>
        <w:t xml:space="preserve">Strateji 1.1.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Bölgeye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ve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sektöre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katkı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sağlayacak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bilimsel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çalışmalarda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koordinasyon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görevi</w:t>
      </w:r>
      <w:proofErr w:type="spellEnd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0B0E38" w:rsidRPr="007B515D">
        <w:rPr>
          <w:rFonts w:ascii="Times New Roman" w:eastAsiaTheme="minorHAnsi" w:hAnsi="Times New Roman" w:cs="Times New Roman"/>
          <w:lang w:val="en-US" w:eastAsia="en-US"/>
        </w:rPr>
        <w:t>yapmak</w:t>
      </w:r>
      <w:proofErr w:type="spellEnd"/>
    </w:p>
    <w:p w14:paraId="5984ABE3" w14:textId="77777777" w:rsidR="000B0E38" w:rsidRPr="000B0E38" w:rsidRDefault="000B0E38" w:rsidP="000B0E38">
      <w:pPr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702"/>
        <w:gridCol w:w="616"/>
        <w:gridCol w:w="695"/>
        <w:gridCol w:w="616"/>
        <w:gridCol w:w="664"/>
        <w:gridCol w:w="616"/>
        <w:gridCol w:w="665"/>
        <w:gridCol w:w="616"/>
        <w:gridCol w:w="701"/>
        <w:gridCol w:w="709"/>
      </w:tblGrid>
      <w:tr w:rsidR="00286A17" w:rsidRPr="000C2102" w14:paraId="519FDBDD" w14:textId="77777777" w:rsidTr="00286A17">
        <w:trPr>
          <w:trHeight w:val="250"/>
        </w:trPr>
        <w:tc>
          <w:tcPr>
            <w:tcW w:w="2609" w:type="dxa"/>
            <w:shd w:val="clear" w:color="auto" w:fill="auto"/>
          </w:tcPr>
          <w:p w14:paraId="51C30C1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Performans Göstergeleri:</w:t>
            </w:r>
          </w:p>
        </w:tc>
        <w:tc>
          <w:tcPr>
            <w:tcW w:w="702" w:type="dxa"/>
            <w:shd w:val="clear" w:color="auto" w:fill="auto"/>
          </w:tcPr>
          <w:p w14:paraId="42B2B188" w14:textId="77777777" w:rsidR="002A6663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="002A6663" w:rsidRPr="000C2102">
              <w:rPr>
                <w:rFonts w:ascii="Times New Roman" w:hAnsi="Times New Roman" w:cs="Times New Roman"/>
                <w:lang w:eastAsia="en-US"/>
              </w:rPr>
              <w:t xml:space="preserve"> H </w:t>
            </w:r>
          </w:p>
        </w:tc>
        <w:tc>
          <w:tcPr>
            <w:tcW w:w="616" w:type="dxa"/>
            <w:shd w:val="clear" w:color="auto" w:fill="auto"/>
          </w:tcPr>
          <w:p w14:paraId="5C518193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 w:rsidR="005D6977">
              <w:rPr>
                <w:rFonts w:ascii="Times New Roman" w:hAnsi="Times New Roman" w:cs="Times New Roman"/>
                <w:lang w:eastAsia="en-US"/>
              </w:rPr>
              <w:t>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95" w:type="dxa"/>
            <w:shd w:val="clear" w:color="auto" w:fill="auto"/>
          </w:tcPr>
          <w:p w14:paraId="3DE4D612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 w:rsidR="005D6977"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0EF53913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 w:rsidR="005D6977"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64" w:type="dxa"/>
            <w:shd w:val="clear" w:color="auto" w:fill="auto"/>
          </w:tcPr>
          <w:p w14:paraId="709B3AC8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0E2B034B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65" w:type="dxa"/>
            <w:shd w:val="clear" w:color="auto" w:fill="auto"/>
          </w:tcPr>
          <w:p w14:paraId="232A18CF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21067865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701" w:type="dxa"/>
            <w:shd w:val="clear" w:color="auto" w:fill="auto"/>
          </w:tcPr>
          <w:p w14:paraId="10458134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709" w:type="dxa"/>
            <w:shd w:val="clear" w:color="auto" w:fill="auto"/>
          </w:tcPr>
          <w:p w14:paraId="557A5871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</w:t>
            </w:r>
            <w:r w:rsidR="005D697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</w:t>
            </w: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</w:t>
            </w:r>
          </w:p>
        </w:tc>
      </w:tr>
      <w:tr w:rsidR="00286A17" w:rsidRPr="000C2102" w14:paraId="41798C81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7CC28DF0" w14:textId="77777777" w:rsidR="002A6663" w:rsidRPr="000C2102" w:rsidRDefault="002A6663" w:rsidP="00B8279E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Ulusal ve uluslararası kongre, sempozyum, çalıştay</w:t>
            </w:r>
            <w:r w:rsidR="000B0E38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katılım</w:t>
            </w: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sayısı</w:t>
            </w:r>
          </w:p>
        </w:tc>
        <w:tc>
          <w:tcPr>
            <w:tcW w:w="702" w:type="dxa"/>
            <w:shd w:val="clear" w:color="auto" w:fill="auto"/>
          </w:tcPr>
          <w:p w14:paraId="4ECC3C87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0C3AE921" w14:textId="77777777" w:rsidR="002A6663" w:rsidRPr="000C2102" w:rsidRDefault="00033E21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695" w:type="dxa"/>
            <w:shd w:val="clear" w:color="auto" w:fill="auto"/>
          </w:tcPr>
          <w:p w14:paraId="4B0E418C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7CF5784A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14:paraId="7014A651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2,5</w:t>
            </w:r>
          </w:p>
        </w:tc>
        <w:tc>
          <w:tcPr>
            <w:tcW w:w="616" w:type="dxa"/>
            <w:shd w:val="clear" w:color="auto" w:fill="auto"/>
          </w:tcPr>
          <w:p w14:paraId="633D5FF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44969DC2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2,7</w:t>
            </w:r>
          </w:p>
        </w:tc>
        <w:tc>
          <w:tcPr>
            <w:tcW w:w="616" w:type="dxa"/>
            <w:shd w:val="clear" w:color="auto" w:fill="auto"/>
          </w:tcPr>
          <w:p w14:paraId="612EE2F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5EC5B5C8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1DB9F4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45E74F8A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6F100F6C" w14:textId="77777777" w:rsidR="002A6663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Yurtiçi destekli proje sayısı</w:t>
            </w:r>
          </w:p>
          <w:p w14:paraId="562C84EA" w14:textId="77777777" w:rsidR="000B0E38" w:rsidRPr="000C2102" w:rsidRDefault="000B0E38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Yurtdışı destekli proje sayısı</w:t>
            </w:r>
          </w:p>
        </w:tc>
        <w:tc>
          <w:tcPr>
            <w:tcW w:w="702" w:type="dxa"/>
            <w:shd w:val="clear" w:color="auto" w:fill="auto"/>
          </w:tcPr>
          <w:p w14:paraId="04F3E76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C00ADC3" w14:textId="77777777" w:rsidR="002A6663" w:rsidRPr="000C2102" w:rsidRDefault="00033E21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6116E1C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5E0D4F4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</w:p>
        </w:tc>
        <w:tc>
          <w:tcPr>
            <w:tcW w:w="664" w:type="dxa"/>
            <w:shd w:val="clear" w:color="auto" w:fill="auto"/>
          </w:tcPr>
          <w:p w14:paraId="5D5674EC" w14:textId="77777777" w:rsidR="002A6663" w:rsidRPr="000C2102" w:rsidRDefault="00727232" w:rsidP="00727232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2,5</w:t>
            </w:r>
          </w:p>
        </w:tc>
        <w:tc>
          <w:tcPr>
            <w:tcW w:w="616" w:type="dxa"/>
            <w:shd w:val="clear" w:color="auto" w:fill="auto"/>
          </w:tcPr>
          <w:p w14:paraId="58D06B3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4EAEAD0B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2,7</w:t>
            </w:r>
          </w:p>
        </w:tc>
        <w:tc>
          <w:tcPr>
            <w:tcW w:w="616" w:type="dxa"/>
            <w:shd w:val="clear" w:color="auto" w:fill="auto"/>
          </w:tcPr>
          <w:p w14:paraId="1E316D7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694057D9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770AD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7DAD8AAD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55E349E2" w14:textId="77777777" w:rsidR="002A6663" w:rsidRPr="000C2102" w:rsidRDefault="000B0E38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800DE">
              <w:rPr>
                <w:rFonts w:ascii="Times New Roman" w:hAnsi="Times New Roman" w:cs="Times New Roman"/>
              </w:rPr>
              <w:t>SCI &amp; SCI-</w:t>
            </w:r>
            <w:proofErr w:type="spellStart"/>
            <w:r w:rsidRPr="006800DE">
              <w:rPr>
                <w:rFonts w:ascii="Times New Roman" w:hAnsi="Times New Roman" w:cs="Times New Roman"/>
              </w:rPr>
              <w:t>Expanded</w:t>
            </w:r>
            <w:proofErr w:type="spellEnd"/>
            <w:r w:rsidRPr="006800DE">
              <w:rPr>
                <w:rFonts w:ascii="Times New Roman" w:hAnsi="Times New Roman" w:cs="Times New Roman"/>
              </w:rPr>
              <w:t xml:space="preserve"> makale sayısı</w:t>
            </w:r>
          </w:p>
        </w:tc>
        <w:tc>
          <w:tcPr>
            <w:tcW w:w="702" w:type="dxa"/>
            <w:shd w:val="clear" w:color="auto" w:fill="auto"/>
          </w:tcPr>
          <w:p w14:paraId="0B963A66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D4AFF9F" w14:textId="77777777" w:rsidR="002A6663" w:rsidRPr="000C2102" w:rsidRDefault="00033E21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613D42D0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06390D6B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664" w:type="dxa"/>
            <w:shd w:val="clear" w:color="auto" w:fill="auto"/>
          </w:tcPr>
          <w:p w14:paraId="55C46BE8" w14:textId="77777777" w:rsidR="002A6663" w:rsidRPr="000C2102" w:rsidRDefault="00727232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2,5</w:t>
            </w:r>
          </w:p>
        </w:tc>
        <w:tc>
          <w:tcPr>
            <w:tcW w:w="616" w:type="dxa"/>
            <w:shd w:val="clear" w:color="auto" w:fill="auto"/>
          </w:tcPr>
          <w:p w14:paraId="6B6C794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3B764688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2,7</w:t>
            </w:r>
          </w:p>
        </w:tc>
        <w:tc>
          <w:tcPr>
            <w:tcW w:w="616" w:type="dxa"/>
            <w:shd w:val="clear" w:color="auto" w:fill="auto"/>
          </w:tcPr>
          <w:p w14:paraId="437C94D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1D67CABD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1D9701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58377F1C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05ADFFC5" w14:textId="77777777" w:rsidR="002A6663" w:rsidRPr="000C2102" w:rsidRDefault="000B0E38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800DE">
              <w:rPr>
                <w:rFonts w:ascii="Times New Roman" w:hAnsi="Times New Roman" w:cs="Times New Roman"/>
              </w:rPr>
              <w:t xml:space="preserve">Diğer </w:t>
            </w:r>
            <w:proofErr w:type="spellStart"/>
            <w:r w:rsidRPr="006800DE">
              <w:rPr>
                <w:rFonts w:ascii="Times New Roman" w:hAnsi="Times New Roman" w:cs="Times New Roman"/>
              </w:rPr>
              <w:t>Indeks</w:t>
            </w:r>
            <w:proofErr w:type="spellEnd"/>
            <w:r w:rsidRPr="006800DE">
              <w:rPr>
                <w:rFonts w:ascii="Times New Roman" w:hAnsi="Times New Roman" w:cs="Times New Roman"/>
              </w:rPr>
              <w:t xml:space="preserve"> Yayınları</w:t>
            </w:r>
          </w:p>
        </w:tc>
        <w:tc>
          <w:tcPr>
            <w:tcW w:w="702" w:type="dxa"/>
            <w:shd w:val="clear" w:color="auto" w:fill="auto"/>
          </w:tcPr>
          <w:p w14:paraId="7F39D1D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6834754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3F832F88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26C343FB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2C13CA47" w14:textId="77777777" w:rsidR="002A6663" w:rsidRPr="000C2102" w:rsidRDefault="00727232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</w:t>
            </w:r>
            <w:r w:rsidR="00CD73C6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0E43D45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5B350F0D" w14:textId="77777777" w:rsidR="002A6663" w:rsidRPr="000C2102" w:rsidRDefault="00727232" w:rsidP="00C530F5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</w:t>
            </w:r>
            <w:r w:rsidR="00C530F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1D8F479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1CB9DB26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14:paraId="2119073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65149802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641427BE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Girişimcilik ve inovasyon üzerine verilen eğitim sayısı</w:t>
            </w:r>
          </w:p>
        </w:tc>
        <w:tc>
          <w:tcPr>
            <w:tcW w:w="702" w:type="dxa"/>
            <w:shd w:val="clear" w:color="auto" w:fill="auto"/>
          </w:tcPr>
          <w:p w14:paraId="7445844E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29F18DD6" w14:textId="77777777" w:rsidR="002A6663" w:rsidRPr="000C2102" w:rsidRDefault="005F326F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32DB1AFE" w14:textId="77777777" w:rsidR="002A6663" w:rsidRPr="000C2102" w:rsidRDefault="005F326F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1AA74A5B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14:paraId="1EDC54DC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05B0408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55A9701C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603ECAE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63FB9706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5DDB27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228D3108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62186C93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lang w:eastAsia="en-US"/>
              </w:rPr>
              <w:t>Değerlendirme: Anket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5E0A3A2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49663346" w14:textId="77777777" w:rsidR="002A6663" w:rsidRPr="000C2102" w:rsidRDefault="004162B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&gt;4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70C9F25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14:paraId="0E632C1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0D9EDCE7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14:paraId="1D9ED2B4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1061236" w14:textId="77777777" w:rsidR="000B0E38" w:rsidRDefault="00444A15" w:rsidP="00286A17">
      <w:pPr>
        <w:spacing w:after="16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</w:pPr>
      <w:r w:rsidRPr="00AB5113">
        <w:rPr>
          <w:rFonts w:ascii="Times New Roman" w:hAnsi="Times New Roman" w:cs="Times New Roman"/>
          <w:sz w:val="24"/>
          <w:szCs w:val="24"/>
        </w:rPr>
        <w:t>Bölümümüz stratejik hedefleri kapsamında “bilimsel girişimci ve aynı zamanda yenilikçi çalışmaların geliştirilmesine yönelik 202</w:t>
      </w:r>
      <w:r w:rsidR="00355F4D">
        <w:rPr>
          <w:rFonts w:ascii="Times New Roman" w:hAnsi="Times New Roman" w:cs="Times New Roman"/>
          <w:sz w:val="24"/>
          <w:szCs w:val="24"/>
        </w:rPr>
        <w:t>2</w:t>
      </w:r>
      <w:r w:rsidRPr="00AB5113">
        <w:rPr>
          <w:rFonts w:ascii="Times New Roman" w:hAnsi="Times New Roman" w:cs="Times New Roman"/>
          <w:sz w:val="24"/>
          <w:szCs w:val="24"/>
        </w:rPr>
        <w:t xml:space="preserve"> yılı içerisinde hedeflenen ulusal, uluslara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AB5113">
        <w:rPr>
          <w:rFonts w:ascii="Times New Roman" w:hAnsi="Times New Roman" w:cs="Times New Roman"/>
          <w:sz w:val="24"/>
          <w:szCs w:val="24"/>
        </w:rPr>
        <w:t xml:space="preserve">sı sempozyum kongre ve çalıştay faaliyetlerine katılımı </w:t>
      </w:r>
      <w:r w:rsidR="003F0A43">
        <w:rPr>
          <w:rFonts w:ascii="Times New Roman" w:hAnsi="Times New Roman" w:cs="Times New Roman"/>
          <w:sz w:val="24"/>
          <w:szCs w:val="24"/>
        </w:rPr>
        <w:t xml:space="preserve">2 adet </w:t>
      </w:r>
      <w:r w:rsidRPr="00AB5113">
        <w:rPr>
          <w:rFonts w:ascii="Times New Roman" w:hAnsi="Times New Roman" w:cs="Times New Roman"/>
          <w:sz w:val="24"/>
          <w:szCs w:val="24"/>
        </w:rPr>
        <w:t>hedeflen</w:t>
      </w:r>
      <w:r>
        <w:rPr>
          <w:rFonts w:ascii="Times New Roman" w:hAnsi="Times New Roman" w:cs="Times New Roman"/>
          <w:sz w:val="24"/>
          <w:szCs w:val="24"/>
        </w:rPr>
        <w:t>miş olmakla birlikte</w:t>
      </w:r>
      <w:r w:rsidRPr="00AB5113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Pr="00AB5113">
        <w:rPr>
          <w:rFonts w:ascii="Times New Roman" w:hAnsi="Times New Roman" w:cs="Times New Roman"/>
          <w:sz w:val="24"/>
          <w:szCs w:val="24"/>
        </w:rPr>
        <w:t>hedef</w:t>
      </w:r>
      <w:proofErr w:type="gramEnd"/>
      <w:r w:rsidRPr="00AB5113">
        <w:rPr>
          <w:rFonts w:ascii="Times New Roman" w:hAnsi="Times New Roman" w:cs="Times New Roman"/>
          <w:sz w:val="24"/>
          <w:szCs w:val="24"/>
        </w:rPr>
        <w:t xml:space="preserve"> bölümümüz öğretim üyeleri tarafından </w:t>
      </w:r>
      <w:r w:rsidR="00584B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katılım ile gerçekleştirilmiştir.</w:t>
      </w:r>
      <w:r w:rsidR="00381DA2">
        <w:rPr>
          <w:rFonts w:ascii="Times New Roman" w:hAnsi="Times New Roman" w:cs="Times New Roman"/>
          <w:sz w:val="24"/>
          <w:szCs w:val="24"/>
        </w:rPr>
        <w:t xml:space="preserve"> </w:t>
      </w:r>
      <w:r w:rsidR="004A189B">
        <w:rPr>
          <w:rFonts w:ascii="Times New Roman" w:hAnsi="Times New Roman" w:cs="Times New Roman"/>
          <w:sz w:val="24"/>
          <w:szCs w:val="24"/>
        </w:rPr>
        <w:t>S</w:t>
      </w:r>
      <w:r w:rsidRPr="00AB5113">
        <w:rPr>
          <w:rFonts w:ascii="Times New Roman" w:hAnsi="Times New Roman" w:cs="Times New Roman"/>
          <w:sz w:val="24"/>
          <w:szCs w:val="24"/>
        </w:rPr>
        <w:t>tratejik hedef kapsamında yurt içi ve yurt dışı destekli proje sayısı 202</w:t>
      </w:r>
      <w:r w:rsidR="00355F4D">
        <w:rPr>
          <w:rFonts w:ascii="Times New Roman" w:hAnsi="Times New Roman" w:cs="Times New Roman"/>
          <w:sz w:val="24"/>
          <w:szCs w:val="24"/>
        </w:rPr>
        <w:t>2</w:t>
      </w:r>
      <w:r w:rsidRPr="00AB5113">
        <w:rPr>
          <w:rFonts w:ascii="Times New Roman" w:hAnsi="Times New Roman" w:cs="Times New Roman"/>
          <w:sz w:val="24"/>
          <w:szCs w:val="24"/>
        </w:rPr>
        <w:t xml:space="preserve"> yılı içerisinde </w:t>
      </w:r>
      <w:r w:rsidR="004A189B">
        <w:rPr>
          <w:rFonts w:ascii="Times New Roman" w:hAnsi="Times New Roman" w:cs="Times New Roman"/>
          <w:sz w:val="24"/>
          <w:szCs w:val="24"/>
        </w:rPr>
        <w:t>hedeflenen değerlere ulaşıl</w:t>
      </w:r>
      <w:r w:rsidR="003F0A43">
        <w:rPr>
          <w:rFonts w:ascii="Times New Roman" w:hAnsi="Times New Roman" w:cs="Times New Roman"/>
          <w:sz w:val="24"/>
          <w:szCs w:val="24"/>
        </w:rPr>
        <w:t>m</w:t>
      </w:r>
      <w:r w:rsidR="00584BF5">
        <w:rPr>
          <w:rFonts w:ascii="Times New Roman" w:hAnsi="Times New Roman" w:cs="Times New Roman"/>
          <w:sz w:val="24"/>
          <w:szCs w:val="24"/>
        </w:rPr>
        <w:t>ış ve aşmıştır.</w:t>
      </w:r>
      <w:r w:rsidR="0038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Bölümümüz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yayın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çıktı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hedefleri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olarak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 w:rsidR="00355F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</w:t>
      </w:r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yılı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8279E" w:rsidRPr="00444A1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içerisinde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içerisinde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A189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istenen</w:t>
      </w:r>
      <w:proofErr w:type="spellEnd"/>
      <w:r w:rsidR="004A189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A189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sonuçlara</w:t>
      </w:r>
      <w:proofErr w:type="spellEnd"/>
      <w:r w:rsidR="004A189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fazlasıyla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</w:t>
      </w:r>
      <w:r w:rsidR="004A189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laşılmıştır</w:t>
      </w:r>
      <w:proofErr w:type="spellEnd"/>
      <w:r w:rsidR="004A189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Yine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bölümümüz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stratejik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hedefleri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arasında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yer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alan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girişimcilik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inovasyon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üzerine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verilmesi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hedeflenen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eğitim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sayısı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 w:rsidR="00355F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</w:t>
      </w:r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yılı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için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planlan</w:t>
      </w:r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</w:t>
      </w:r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mış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olmasına</w:t>
      </w:r>
      <w:proofErr w:type="spellEnd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ragmen</w:t>
      </w:r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  <w:r w:rsidR="00381DA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Maden</w:t>
      </w:r>
      <w:proofErr w:type="spellEnd"/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Mühendisliği</w:t>
      </w:r>
      <w:proofErr w:type="spellEnd"/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</w:t>
      </w:r>
      <w:proofErr w:type="spellEnd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ders</w:t>
      </w:r>
      <w:proofErr w:type="spellEnd"/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müfredatına</w:t>
      </w:r>
      <w:proofErr w:type="spellEnd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kariyer</w:t>
      </w:r>
      <w:proofErr w:type="spellEnd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planlama</w:t>
      </w:r>
      <w:proofErr w:type="spellEnd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girişimcilik</w:t>
      </w:r>
      <w:proofErr w:type="spellEnd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dersleri</w:t>
      </w:r>
      <w:proofErr w:type="spellEnd"/>
      <w:r w:rsidR="00BC37B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eklene</w:t>
      </w:r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rek</w:t>
      </w:r>
      <w:proofErr w:type="spellEnd"/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bu</w:t>
      </w:r>
      <w:proofErr w:type="spellEnd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eksiklik</w:t>
      </w:r>
      <w:proofErr w:type="spellEnd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giderilmiştir</w:t>
      </w:r>
      <w:proofErr w:type="spellEnd"/>
      <w:r w:rsidR="003F0A4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Bölümümüz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stratejik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planında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yer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alan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akademik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performans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göstergelerinde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 w:rsidR="00355F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</w:t>
      </w:r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yılı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içerisinde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gerek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yayın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gerekse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proje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faaliyetleri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bakımından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hedeflenen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sayılara</w:t>
      </w:r>
      <w:proofErr w:type="spellEnd"/>
      <w:r w:rsidR="004A189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artısıyla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ulaşmay</w:t>
      </w:r>
      <w:r w:rsidR="004A189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ı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başarmıştır</w:t>
      </w:r>
      <w:proofErr w:type="spellEnd"/>
      <w:r w:rsidR="00286A17" w:rsidRPr="00286A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</w:p>
    <w:p w14:paraId="10F5A51F" w14:textId="77777777" w:rsidR="00B40FBC" w:rsidRDefault="00B40FBC" w:rsidP="00286A17">
      <w:pPr>
        <w:spacing w:after="16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</w:pPr>
    </w:p>
    <w:p w14:paraId="3ACC4159" w14:textId="77777777" w:rsidR="00274FA4" w:rsidRDefault="00274FA4" w:rsidP="00286A17">
      <w:pPr>
        <w:spacing w:after="16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</w:pPr>
    </w:p>
    <w:p w14:paraId="48F3B7D1" w14:textId="77777777" w:rsidR="000B0E38" w:rsidRDefault="000B0E38" w:rsidP="00286A17">
      <w:pPr>
        <w:spacing w:after="16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val="en-US" w:eastAsia="en-US"/>
        </w:rPr>
      </w:pPr>
    </w:p>
    <w:p w14:paraId="48DFA784" w14:textId="77777777" w:rsidR="000B0E38" w:rsidRDefault="000B0E38" w:rsidP="00286A17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72A3D95" w14:textId="77777777" w:rsidR="00584BF5" w:rsidRPr="00286A17" w:rsidRDefault="00584BF5" w:rsidP="00286A17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3A8953AC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15BBF75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7CCBA66" w14:textId="77777777" w:rsidR="002A6663" w:rsidRPr="000C2102" w:rsidRDefault="002A6663" w:rsidP="002A6663">
      <w:pPr>
        <w:jc w:val="both"/>
        <w:rPr>
          <w:rFonts w:ascii="Times New Roman" w:hAnsi="Times New Roman" w:cs="Times New Roman"/>
          <w:b/>
          <w:lang w:eastAsia="en-US"/>
        </w:rPr>
      </w:pPr>
      <w:r w:rsidRPr="000C2102">
        <w:rPr>
          <w:rFonts w:ascii="Times New Roman" w:hAnsi="Times New Roman" w:cs="Times New Roman"/>
          <w:b/>
          <w:lang w:eastAsia="en-US"/>
        </w:rPr>
        <w:t>STRATEJİK AMAÇ 2:</w:t>
      </w:r>
      <w:r w:rsidRPr="000C2102">
        <w:rPr>
          <w:rFonts w:ascii="Times New Roman" w:hAnsi="Times New Roman" w:cs="Times New Roman"/>
          <w:lang w:eastAsia="en-US"/>
        </w:rPr>
        <w:t xml:space="preserve"> Kaliteli eğitim ve öğretim faaliyetleri sunmak</w:t>
      </w:r>
    </w:p>
    <w:p w14:paraId="0417E587" w14:textId="77777777" w:rsidR="002A6663" w:rsidRPr="000C2102" w:rsidRDefault="002A6663" w:rsidP="002A6663">
      <w:pPr>
        <w:jc w:val="both"/>
        <w:rPr>
          <w:rFonts w:ascii="Times New Roman" w:hAnsi="Times New Roman" w:cs="Times New Roman"/>
          <w:lang w:eastAsia="en-US"/>
        </w:rPr>
      </w:pPr>
      <w:r w:rsidRPr="000C2102">
        <w:rPr>
          <w:rFonts w:ascii="Times New Roman" w:hAnsi="Times New Roman" w:cs="Times New Roman"/>
          <w:b/>
          <w:lang w:eastAsia="en-US"/>
        </w:rPr>
        <w:t>Stratejik Hedef 1:</w:t>
      </w:r>
      <w:r w:rsidRPr="000C2102">
        <w:rPr>
          <w:rFonts w:ascii="Times New Roman" w:hAnsi="Times New Roman" w:cs="Times New Roman"/>
          <w:lang w:eastAsia="en-US"/>
        </w:rPr>
        <w:t xml:space="preserve"> Eğitim-öğretim faaliyetlerinin geliştirilmesi</w:t>
      </w:r>
    </w:p>
    <w:p w14:paraId="23CD12EF" w14:textId="77777777" w:rsidR="002A6663" w:rsidRPr="000C2102" w:rsidRDefault="002A6663" w:rsidP="002A6663">
      <w:pPr>
        <w:rPr>
          <w:rFonts w:ascii="Times New Roman" w:hAnsi="Times New Roman" w:cs="Times New Roman"/>
          <w:bCs/>
          <w:color w:val="000000"/>
          <w:lang w:eastAsia="en-US"/>
        </w:rPr>
      </w:pPr>
      <w:r w:rsidRPr="000C2102">
        <w:rPr>
          <w:rFonts w:ascii="Times New Roman" w:hAnsi="Times New Roman" w:cs="Times New Roman"/>
          <w:b/>
          <w:bCs/>
          <w:color w:val="000000"/>
          <w:lang w:eastAsia="en-US"/>
        </w:rPr>
        <w:t xml:space="preserve">Strateji 1.1. </w:t>
      </w:r>
      <w:r w:rsidRPr="000C2102">
        <w:rPr>
          <w:rFonts w:ascii="Times New Roman" w:hAnsi="Times New Roman" w:cs="Times New Roman"/>
          <w:bCs/>
          <w:color w:val="000000"/>
          <w:lang w:eastAsia="en-US"/>
        </w:rPr>
        <w:t>Ulusal ve uluslararası eğitim programlarıyla koordinasyon sağlamak</w:t>
      </w:r>
    </w:p>
    <w:p w14:paraId="0D5C18B8" w14:textId="77777777" w:rsidR="002A6663" w:rsidRPr="000C2102" w:rsidRDefault="002A6663" w:rsidP="002A6663">
      <w:pPr>
        <w:rPr>
          <w:rFonts w:ascii="Times New Roman" w:hAnsi="Times New Roman" w:cs="Times New Roman"/>
          <w:color w:val="000000"/>
          <w:lang w:eastAsia="en-US"/>
        </w:rPr>
      </w:pPr>
      <w:r w:rsidRPr="000C2102">
        <w:rPr>
          <w:rFonts w:ascii="Times New Roman" w:hAnsi="Times New Roman" w:cs="Times New Roman"/>
          <w:b/>
          <w:bCs/>
          <w:color w:val="000000"/>
          <w:lang w:eastAsia="en-US"/>
        </w:rPr>
        <w:t xml:space="preserve">Strateji 1.2. </w:t>
      </w:r>
      <w:r w:rsidRPr="000C2102">
        <w:rPr>
          <w:rFonts w:ascii="Times New Roman" w:hAnsi="Times New Roman" w:cs="Times New Roman"/>
          <w:color w:val="000000"/>
          <w:lang w:eastAsia="en-US"/>
        </w:rPr>
        <w:t>Eğitim-öğretim planına farklı alanlardan ders ve uygulamalar koymak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17"/>
        <w:gridCol w:w="680"/>
        <w:gridCol w:w="699"/>
        <w:gridCol w:w="616"/>
        <w:gridCol w:w="616"/>
        <w:gridCol w:w="679"/>
        <w:gridCol w:w="703"/>
        <w:gridCol w:w="616"/>
        <w:gridCol w:w="691"/>
        <w:gridCol w:w="616"/>
      </w:tblGrid>
      <w:tr w:rsidR="005D6977" w:rsidRPr="000C2102" w14:paraId="5A8EC2E9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212CFFAC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Performans Göstergeleri:</w:t>
            </w:r>
          </w:p>
        </w:tc>
        <w:tc>
          <w:tcPr>
            <w:tcW w:w="617" w:type="dxa"/>
            <w:shd w:val="clear" w:color="auto" w:fill="auto"/>
          </w:tcPr>
          <w:p w14:paraId="56591F22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 </w:t>
            </w:r>
          </w:p>
        </w:tc>
        <w:tc>
          <w:tcPr>
            <w:tcW w:w="680" w:type="dxa"/>
            <w:shd w:val="clear" w:color="auto" w:fill="auto"/>
          </w:tcPr>
          <w:p w14:paraId="340C374A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99" w:type="dxa"/>
            <w:shd w:val="clear" w:color="auto" w:fill="auto"/>
          </w:tcPr>
          <w:p w14:paraId="53B1E6DA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6AF21248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16" w:type="dxa"/>
            <w:shd w:val="clear" w:color="auto" w:fill="auto"/>
          </w:tcPr>
          <w:p w14:paraId="63B4533C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79" w:type="dxa"/>
            <w:shd w:val="clear" w:color="auto" w:fill="auto"/>
          </w:tcPr>
          <w:p w14:paraId="17EA0109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703" w:type="dxa"/>
            <w:shd w:val="clear" w:color="auto" w:fill="auto"/>
          </w:tcPr>
          <w:p w14:paraId="073680C1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50F60E5B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91" w:type="dxa"/>
            <w:shd w:val="clear" w:color="auto" w:fill="auto"/>
          </w:tcPr>
          <w:p w14:paraId="0A919347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0DCBB295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</w:t>
            </w: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</w:t>
            </w:r>
          </w:p>
        </w:tc>
      </w:tr>
      <w:tr w:rsidR="00286A17" w:rsidRPr="000C2102" w14:paraId="2462E6A0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31D85B1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 xml:space="preserve">Erasmus, </w:t>
            </w:r>
            <w:proofErr w:type="gramStart"/>
            <w:r w:rsidRPr="000C2102">
              <w:rPr>
                <w:rFonts w:ascii="Times New Roman" w:hAnsi="Times New Roman" w:cs="Times New Roman"/>
                <w:lang w:eastAsia="en-US"/>
              </w:rPr>
              <w:t>Mevlana</w:t>
            </w:r>
            <w:proofErr w:type="gramEnd"/>
            <w:r w:rsidRPr="000C2102">
              <w:rPr>
                <w:rFonts w:ascii="Times New Roman" w:hAnsi="Times New Roman" w:cs="Times New Roman"/>
                <w:lang w:eastAsia="en-US"/>
              </w:rPr>
              <w:t>, Farabi’den faydalanan öğrenci sayısı</w:t>
            </w:r>
          </w:p>
        </w:tc>
        <w:tc>
          <w:tcPr>
            <w:tcW w:w="617" w:type="dxa"/>
            <w:shd w:val="clear" w:color="auto" w:fill="auto"/>
          </w:tcPr>
          <w:p w14:paraId="542BFB5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80" w:type="dxa"/>
            <w:shd w:val="clear" w:color="auto" w:fill="auto"/>
          </w:tcPr>
          <w:p w14:paraId="36552A78" w14:textId="77777777" w:rsidR="002A6663" w:rsidRPr="000C2102" w:rsidRDefault="007B515D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99" w:type="dxa"/>
            <w:shd w:val="clear" w:color="auto" w:fill="auto"/>
          </w:tcPr>
          <w:p w14:paraId="7C4B017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648494E3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4D50B423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14:paraId="2C1B7D3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14:paraId="35A00418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56C9E76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14:paraId="1ABE6C33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1649B2F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556BF33F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0136538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Oryantasyon eğitim sayısı</w:t>
            </w:r>
          </w:p>
        </w:tc>
        <w:tc>
          <w:tcPr>
            <w:tcW w:w="617" w:type="dxa"/>
            <w:shd w:val="clear" w:color="auto" w:fill="auto"/>
          </w:tcPr>
          <w:p w14:paraId="1C2E4B5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80" w:type="dxa"/>
            <w:shd w:val="clear" w:color="auto" w:fill="auto"/>
          </w:tcPr>
          <w:p w14:paraId="370DFDE9" w14:textId="77777777" w:rsidR="002A6663" w:rsidRPr="000C2102" w:rsidRDefault="007B515D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-----</w:t>
            </w:r>
          </w:p>
        </w:tc>
        <w:tc>
          <w:tcPr>
            <w:tcW w:w="699" w:type="dxa"/>
            <w:shd w:val="clear" w:color="auto" w:fill="auto"/>
          </w:tcPr>
          <w:p w14:paraId="2ED2B1C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63FB8851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43A987E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14:paraId="59CEB7A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14:paraId="6A675CC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1A5E139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14:paraId="262303B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285163B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11CE035C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295F8A76" w14:textId="77777777" w:rsidR="00CD73C6" w:rsidRPr="00CD73C6" w:rsidRDefault="00CD73C6" w:rsidP="00CD73C6">
            <w:pPr>
              <w:rPr>
                <w:rFonts w:ascii="Times New Roman" w:hAnsi="Times New Roman" w:cs="Times New Roman"/>
                <w:lang w:eastAsia="en-US"/>
              </w:rPr>
            </w:pPr>
            <w:r w:rsidRPr="00CD73C6">
              <w:rPr>
                <w:rFonts w:ascii="Times New Roman" w:hAnsi="Times New Roman" w:cs="Times New Roman"/>
                <w:lang w:eastAsia="en-US"/>
              </w:rPr>
              <w:t>İş sağlığı ve güvenliğine</w:t>
            </w:r>
          </w:p>
          <w:p w14:paraId="514F8AC9" w14:textId="77777777" w:rsidR="002A6663" w:rsidRPr="000C2102" w:rsidRDefault="00CD73C6" w:rsidP="00CD73C6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proofErr w:type="gramStart"/>
            <w:r w:rsidRPr="00CD73C6">
              <w:rPr>
                <w:rFonts w:ascii="Times New Roman" w:hAnsi="Times New Roman" w:cs="Times New Roman"/>
                <w:lang w:eastAsia="en-US"/>
              </w:rPr>
              <w:t>yönelik</w:t>
            </w:r>
            <w:proofErr w:type="gramEnd"/>
            <w:r w:rsidRPr="00CD73C6">
              <w:rPr>
                <w:rFonts w:ascii="Times New Roman" w:hAnsi="Times New Roman" w:cs="Times New Roman"/>
                <w:lang w:eastAsia="en-US"/>
              </w:rPr>
              <w:t xml:space="preserve"> ders sayısı</w:t>
            </w:r>
          </w:p>
        </w:tc>
        <w:tc>
          <w:tcPr>
            <w:tcW w:w="617" w:type="dxa"/>
            <w:shd w:val="clear" w:color="auto" w:fill="auto"/>
          </w:tcPr>
          <w:p w14:paraId="738C2A8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63480090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5C4A82D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3189FC26" w14:textId="77777777" w:rsidR="002A6663" w:rsidRPr="000C2102" w:rsidRDefault="00CD73C6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59AFE52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14:paraId="761B5253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14:paraId="11321F62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AEAB55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14:paraId="293C848F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1B6184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58A6007B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2763904E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7+1 ve kurum stajına giden öğrenci sayısı</w:t>
            </w:r>
          </w:p>
        </w:tc>
        <w:tc>
          <w:tcPr>
            <w:tcW w:w="617" w:type="dxa"/>
            <w:shd w:val="clear" w:color="auto" w:fill="auto"/>
          </w:tcPr>
          <w:p w14:paraId="31A3B66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80" w:type="dxa"/>
            <w:shd w:val="clear" w:color="auto" w:fill="auto"/>
          </w:tcPr>
          <w:p w14:paraId="709A9FB5" w14:textId="77777777" w:rsidR="002A6663" w:rsidRPr="000C2102" w:rsidRDefault="000D5C9B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------</w:t>
            </w:r>
          </w:p>
        </w:tc>
        <w:tc>
          <w:tcPr>
            <w:tcW w:w="699" w:type="dxa"/>
            <w:shd w:val="clear" w:color="auto" w:fill="auto"/>
          </w:tcPr>
          <w:p w14:paraId="76EDC55B" w14:textId="77777777" w:rsidR="002A6663" w:rsidRPr="000C2102" w:rsidRDefault="000D5C9B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1AB935C3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E503D80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14:paraId="7754322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14:paraId="741546DA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6F4C120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14:paraId="545D7C79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217D229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0557D616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736D5CE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lang w:eastAsia="en-US"/>
              </w:rPr>
              <w:t>Değerlendirme: Anket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591EB2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09F7EE80" w14:textId="77777777" w:rsidR="002A6663" w:rsidRPr="000C2102" w:rsidRDefault="004162B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07854D1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14:paraId="1FEC163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3F1E380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14:paraId="15BCBB4C" w14:textId="77777777" w:rsidR="000B0E38" w:rsidRDefault="000B0E38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046A1A05" w14:textId="77777777" w:rsidR="000B0E38" w:rsidRPr="000B0E38" w:rsidRDefault="000B0E38" w:rsidP="000B0E38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Bölümümüz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eğitim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öğretim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faaliyetlerinin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geliştirilmesine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yönelik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stratejik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hedefleri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ise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 w:rsidR="00355F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</w:t>
      </w:r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yılı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için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ulusal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uluslararası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değişim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programlarından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yararlanan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sayısı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öngörülmemiş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fakat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bir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öğrencimiz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son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anda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başvurarak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bu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olanaktan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faydalanmıştır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</w:t>
      </w:r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ryantasyon</w:t>
      </w:r>
      <w:proofErr w:type="spellEnd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B0E3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eğitim</w:t>
      </w:r>
      <w:r w:rsidR="007E55F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proofErr w:type="spellEnd"/>
      <w:r w:rsidR="00381DA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yeni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öğretime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başlayan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öğrenciler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için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dönem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başında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gerçekleştirilmiştir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ders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müfredatına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ders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eklenerek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iş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sağlığı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güvenliği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dersleri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verilmektedir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2022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yılı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için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kurum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stajından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faydalanan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sayısı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öğrencilerin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gerekli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yeterliliği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sağlayamamaları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nedeniyle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bir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kişi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eksik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olarak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gerçekleşmiştir</w:t>
      </w:r>
      <w:proofErr w:type="spellEnd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584BF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</w:t>
      </w:r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ölümün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normal ÖSYM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sınavıyla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alamaması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nedeniyle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sayısı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yetersizliği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yabancı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statüsündeki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mevcut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öğrencilerin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alt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yapı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eksikliği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gibi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nedenlerden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dolayı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gelecek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yıllarda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da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kurum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stajından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faydalananların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çok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az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olacağı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düşünülmektedir</w:t>
      </w:r>
      <w:proofErr w:type="spellEnd"/>
      <w:r w:rsidR="0094707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7574E943" w14:textId="77777777" w:rsidR="000B0E38" w:rsidRDefault="000B0E38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21259911" w14:textId="77777777" w:rsidR="002A6663" w:rsidRPr="000C2102" w:rsidRDefault="002A6663" w:rsidP="002A6663">
      <w:pPr>
        <w:jc w:val="both"/>
        <w:rPr>
          <w:rFonts w:ascii="Times New Roman" w:hAnsi="Times New Roman" w:cs="Times New Roman"/>
          <w:lang w:eastAsia="en-US"/>
        </w:rPr>
      </w:pPr>
      <w:r w:rsidRPr="000C2102">
        <w:rPr>
          <w:rFonts w:ascii="Times New Roman" w:hAnsi="Times New Roman" w:cs="Times New Roman"/>
          <w:b/>
          <w:lang w:eastAsia="en-US"/>
        </w:rPr>
        <w:t>STRATEJİK AMAÇ 3:</w:t>
      </w:r>
      <w:r w:rsidRPr="000C2102">
        <w:rPr>
          <w:rFonts w:ascii="Times New Roman" w:hAnsi="Times New Roman" w:cs="Times New Roman"/>
          <w:lang w:eastAsia="en-US"/>
        </w:rPr>
        <w:t xml:space="preserve"> Paydaşlarla olan ilişkilerin geliştirilmesi</w:t>
      </w:r>
    </w:p>
    <w:p w14:paraId="3A6DE00B" w14:textId="77777777" w:rsidR="002A6663" w:rsidRPr="000C2102" w:rsidRDefault="002A6663" w:rsidP="002A6663">
      <w:pPr>
        <w:jc w:val="both"/>
        <w:rPr>
          <w:rFonts w:ascii="Times New Roman" w:hAnsi="Times New Roman" w:cs="Times New Roman"/>
          <w:lang w:eastAsia="en-US"/>
        </w:rPr>
      </w:pPr>
      <w:r w:rsidRPr="000C2102">
        <w:rPr>
          <w:rFonts w:ascii="Times New Roman" w:hAnsi="Times New Roman" w:cs="Times New Roman"/>
          <w:b/>
          <w:lang w:eastAsia="en-US"/>
        </w:rPr>
        <w:t>Stratejik Hedef 1:</w:t>
      </w:r>
      <w:r w:rsidRPr="000C2102">
        <w:rPr>
          <w:rFonts w:ascii="Times New Roman" w:hAnsi="Times New Roman" w:cs="Times New Roman"/>
          <w:lang w:eastAsia="en-US"/>
        </w:rPr>
        <w:t xml:space="preserve"> İç ve dış paydaşlarla olan ilişkileri etkin kılmak</w:t>
      </w:r>
    </w:p>
    <w:p w14:paraId="2438C8AF" w14:textId="77777777" w:rsidR="002A6663" w:rsidRPr="000C2102" w:rsidRDefault="002A6663" w:rsidP="002A6663">
      <w:pPr>
        <w:rPr>
          <w:rFonts w:ascii="Times New Roman" w:hAnsi="Times New Roman" w:cs="Times New Roman"/>
          <w:bCs/>
          <w:color w:val="000000"/>
          <w:lang w:eastAsia="en-US"/>
        </w:rPr>
      </w:pPr>
      <w:r w:rsidRPr="000C2102">
        <w:rPr>
          <w:rFonts w:ascii="Times New Roman" w:hAnsi="Times New Roman" w:cs="Times New Roman"/>
          <w:b/>
          <w:bCs/>
          <w:color w:val="000000"/>
          <w:lang w:eastAsia="en-US"/>
        </w:rPr>
        <w:t xml:space="preserve">Strateji 1.1. </w:t>
      </w:r>
      <w:r w:rsidRPr="000C2102">
        <w:rPr>
          <w:rFonts w:ascii="Times New Roman" w:hAnsi="Times New Roman" w:cs="Times New Roman"/>
          <w:bCs/>
          <w:color w:val="000000"/>
          <w:lang w:eastAsia="en-US"/>
        </w:rPr>
        <w:t>Öğrenciler ve mezunlarla ortak faaliyetler yapılması</w:t>
      </w:r>
    </w:p>
    <w:p w14:paraId="3177AE60" w14:textId="77777777" w:rsidR="002A6663" w:rsidRPr="000C2102" w:rsidRDefault="002A6663" w:rsidP="002A6663">
      <w:pPr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0C2102">
        <w:rPr>
          <w:rFonts w:ascii="Times New Roman" w:hAnsi="Times New Roman" w:cs="Times New Roman"/>
          <w:b/>
          <w:bCs/>
          <w:color w:val="000000"/>
          <w:lang w:eastAsia="en-US"/>
        </w:rPr>
        <w:t xml:space="preserve">Strateji 1.2. </w:t>
      </w:r>
      <w:r w:rsidRPr="000C2102">
        <w:rPr>
          <w:rFonts w:ascii="Times New Roman" w:hAnsi="Times New Roman" w:cs="Times New Roman"/>
          <w:bCs/>
          <w:color w:val="000000"/>
          <w:lang w:eastAsia="en-US"/>
        </w:rPr>
        <w:t xml:space="preserve">Kamu ve özel </w:t>
      </w:r>
      <w:proofErr w:type="spellStart"/>
      <w:r w:rsidRPr="000C2102">
        <w:rPr>
          <w:rFonts w:ascii="Times New Roman" w:hAnsi="Times New Roman" w:cs="Times New Roman"/>
          <w:bCs/>
          <w:color w:val="000000"/>
          <w:lang w:eastAsia="en-US"/>
        </w:rPr>
        <w:t>sektörleortak</w:t>
      </w:r>
      <w:proofErr w:type="spellEnd"/>
      <w:r w:rsidRPr="000C2102">
        <w:rPr>
          <w:rFonts w:ascii="Times New Roman" w:hAnsi="Times New Roman" w:cs="Times New Roman"/>
          <w:bCs/>
          <w:color w:val="000000"/>
          <w:lang w:eastAsia="en-US"/>
        </w:rPr>
        <w:t xml:space="preserve"> faaliyetler yapılması</w:t>
      </w:r>
    </w:p>
    <w:p w14:paraId="576979AE" w14:textId="77777777" w:rsidR="002A6663" w:rsidRDefault="002A6663" w:rsidP="002A6663">
      <w:pPr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0C2102">
        <w:rPr>
          <w:rFonts w:ascii="Times New Roman" w:hAnsi="Times New Roman" w:cs="Times New Roman"/>
          <w:b/>
          <w:bCs/>
          <w:color w:val="000000"/>
          <w:lang w:eastAsia="en-US"/>
        </w:rPr>
        <w:t xml:space="preserve">Strateji 1.3. </w:t>
      </w:r>
      <w:r w:rsidRPr="000C2102">
        <w:rPr>
          <w:rFonts w:ascii="Times New Roman" w:hAnsi="Times New Roman" w:cs="Times New Roman"/>
          <w:bCs/>
          <w:color w:val="000000"/>
          <w:lang w:eastAsia="en-US"/>
        </w:rPr>
        <w:t xml:space="preserve">Bölgenin </w:t>
      </w:r>
      <w:proofErr w:type="spellStart"/>
      <w:r w:rsidRPr="000C2102">
        <w:rPr>
          <w:rFonts w:ascii="Times New Roman" w:hAnsi="Times New Roman" w:cs="Times New Roman"/>
          <w:bCs/>
          <w:color w:val="000000"/>
          <w:lang w:eastAsia="en-US"/>
        </w:rPr>
        <w:t>jeoiktisadi</w:t>
      </w:r>
      <w:proofErr w:type="spellEnd"/>
      <w:r w:rsidRPr="000C2102">
        <w:rPr>
          <w:rFonts w:ascii="Times New Roman" w:hAnsi="Times New Roman" w:cs="Times New Roman"/>
          <w:bCs/>
          <w:color w:val="000000"/>
          <w:lang w:eastAsia="en-US"/>
        </w:rPr>
        <w:t xml:space="preserve"> ihtiyaçları doğrultusunda faaliyetler yapmak</w:t>
      </w:r>
    </w:p>
    <w:p w14:paraId="046DFC21" w14:textId="77777777" w:rsidR="007B515D" w:rsidRPr="000C2102" w:rsidRDefault="007B515D" w:rsidP="002A6663">
      <w:pPr>
        <w:jc w:val="both"/>
        <w:rPr>
          <w:rFonts w:ascii="Times New Roman" w:hAnsi="Times New Roman" w:cs="Times New Roman"/>
          <w:bCs/>
          <w:color w:val="00000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616"/>
        <w:gridCol w:w="678"/>
        <w:gridCol w:w="702"/>
        <w:gridCol w:w="616"/>
        <w:gridCol w:w="616"/>
        <w:gridCol w:w="676"/>
        <w:gridCol w:w="707"/>
        <w:gridCol w:w="706"/>
        <w:gridCol w:w="616"/>
        <w:gridCol w:w="691"/>
      </w:tblGrid>
      <w:tr w:rsidR="000D5C9B" w:rsidRPr="000C2102" w14:paraId="414807C8" w14:textId="77777777" w:rsidTr="00286A17">
        <w:trPr>
          <w:trHeight w:val="510"/>
        </w:trPr>
        <w:tc>
          <w:tcPr>
            <w:tcW w:w="2585" w:type="dxa"/>
            <w:shd w:val="clear" w:color="auto" w:fill="auto"/>
          </w:tcPr>
          <w:p w14:paraId="0A6E3165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Performans Göstergeleri:</w:t>
            </w:r>
          </w:p>
        </w:tc>
        <w:tc>
          <w:tcPr>
            <w:tcW w:w="616" w:type="dxa"/>
            <w:shd w:val="clear" w:color="auto" w:fill="auto"/>
          </w:tcPr>
          <w:p w14:paraId="40699408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 </w:t>
            </w:r>
          </w:p>
        </w:tc>
        <w:tc>
          <w:tcPr>
            <w:tcW w:w="678" w:type="dxa"/>
            <w:shd w:val="clear" w:color="auto" w:fill="auto"/>
          </w:tcPr>
          <w:p w14:paraId="2D60D46B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702" w:type="dxa"/>
            <w:shd w:val="clear" w:color="auto" w:fill="auto"/>
          </w:tcPr>
          <w:p w14:paraId="76C1DAB8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05F0BA7C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16" w:type="dxa"/>
            <w:shd w:val="clear" w:color="auto" w:fill="auto"/>
          </w:tcPr>
          <w:p w14:paraId="7F2EE16A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76" w:type="dxa"/>
            <w:shd w:val="clear" w:color="auto" w:fill="auto"/>
          </w:tcPr>
          <w:p w14:paraId="448A8C74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707" w:type="dxa"/>
            <w:shd w:val="clear" w:color="auto" w:fill="auto"/>
          </w:tcPr>
          <w:p w14:paraId="123B1C2E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706" w:type="dxa"/>
            <w:shd w:val="clear" w:color="auto" w:fill="auto"/>
          </w:tcPr>
          <w:p w14:paraId="00B4C29E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16" w:type="dxa"/>
            <w:shd w:val="clear" w:color="auto" w:fill="auto"/>
          </w:tcPr>
          <w:p w14:paraId="319AD9D4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91" w:type="dxa"/>
            <w:shd w:val="clear" w:color="auto" w:fill="auto"/>
          </w:tcPr>
          <w:p w14:paraId="1CA356DC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</w:t>
            </w: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</w:t>
            </w:r>
          </w:p>
        </w:tc>
      </w:tr>
      <w:tr w:rsidR="00286A17" w:rsidRPr="000C2102" w14:paraId="12F48692" w14:textId="77777777" w:rsidTr="00286A17">
        <w:trPr>
          <w:trHeight w:val="556"/>
        </w:trPr>
        <w:tc>
          <w:tcPr>
            <w:tcW w:w="2585" w:type="dxa"/>
            <w:shd w:val="clear" w:color="auto" w:fill="auto"/>
          </w:tcPr>
          <w:p w14:paraId="035F5B4A" w14:textId="77777777" w:rsidR="002A6663" w:rsidRPr="000C2102" w:rsidRDefault="002A6663" w:rsidP="007B515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 xml:space="preserve">Kariyer </w:t>
            </w:r>
            <w:r w:rsidR="007B515D">
              <w:rPr>
                <w:rFonts w:ascii="Times New Roman" w:hAnsi="Times New Roman" w:cs="Times New Roman"/>
                <w:lang w:eastAsia="en-US"/>
              </w:rPr>
              <w:t>g</w:t>
            </w:r>
            <w:r w:rsidRPr="000C2102">
              <w:rPr>
                <w:rFonts w:ascii="Times New Roman" w:hAnsi="Times New Roman" w:cs="Times New Roman"/>
                <w:lang w:eastAsia="en-US"/>
              </w:rPr>
              <w:t>ünleri etkinlik sayısı</w:t>
            </w:r>
          </w:p>
        </w:tc>
        <w:tc>
          <w:tcPr>
            <w:tcW w:w="616" w:type="dxa"/>
            <w:shd w:val="clear" w:color="auto" w:fill="auto"/>
          </w:tcPr>
          <w:p w14:paraId="7C3DD69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78" w:type="dxa"/>
            <w:shd w:val="clear" w:color="auto" w:fill="auto"/>
          </w:tcPr>
          <w:p w14:paraId="6B5E14E0" w14:textId="77777777" w:rsidR="002A6663" w:rsidRPr="000C2102" w:rsidRDefault="0065091C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14:paraId="1353D43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1201A2D8" w14:textId="77777777" w:rsidR="002A6663" w:rsidRPr="000C2102" w:rsidRDefault="00BC37B4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63D0EFE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6190CDB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0B316417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00D9821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335FE3D3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00B3F617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77F4143D" w14:textId="77777777" w:rsidTr="00286A17">
        <w:trPr>
          <w:trHeight w:val="710"/>
        </w:trPr>
        <w:tc>
          <w:tcPr>
            <w:tcW w:w="2585" w:type="dxa"/>
            <w:shd w:val="clear" w:color="auto" w:fill="auto"/>
          </w:tcPr>
          <w:p w14:paraId="49DB3F55" w14:textId="77777777" w:rsidR="00CD73C6" w:rsidRPr="00CD73C6" w:rsidRDefault="00CD73C6" w:rsidP="00CD73C6">
            <w:pPr>
              <w:rPr>
                <w:rFonts w:ascii="Times New Roman" w:hAnsi="Times New Roman" w:cs="Times New Roman"/>
                <w:lang w:eastAsia="en-US"/>
              </w:rPr>
            </w:pPr>
            <w:r w:rsidRPr="00CD73C6">
              <w:rPr>
                <w:rFonts w:ascii="Times New Roman" w:hAnsi="Times New Roman" w:cs="Times New Roman"/>
                <w:lang w:eastAsia="en-US"/>
              </w:rPr>
              <w:t>Mezunların iş</w:t>
            </w:r>
          </w:p>
          <w:p w14:paraId="7B19749F" w14:textId="77777777" w:rsidR="00CD73C6" w:rsidRPr="00CD73C6" w:rsidRDefault="00CD73C6" w:rsidP="00CD73C6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D73C6">
              <w:rPr>
                <w:rFonts w:ascii="Times New Roman" w:hAnsi="Times New Roman" w:cs="Times New Roman"/>
                <w:lang w:eastAsia="en-US"/>
              </w:rPr>
              <w:t>tecrübelerinin</w:t>
            </w:r>
            <w:proofErr w:type="gramEnd"/>
            <w:r w:rsidRPr="00CD73C6">
              <w:rPr>
                <w:rFonts w:ascii="Times New Roman" w:hAnsi="Times New Roman" w:cs="Times New Roman"/>
                <w:lang w:eastAsia="en-US"/>
              </w:rPr>
              <w:t xml:space="preserve"> öğrencilere</w:t>
            </w:r>
          </w:p>
          <w:p w14:paraId="1A9BE250" w14:textId="77777777" w:rsidR="002A6663" w:rsidRPr="000C2102" w:rsidRDefault="00CD73C6" w:rsidP="00CD73C6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D73C6">
              <w:rPr>
                <w:rFonts w:ascii="Times New Roman" w:hAnsi="Times New Roman" w:cs="Times New Roman"/>
                <w:lang w:eastAsia="en-US"/>
              </w:rPr>
              <w:t>aktarımını</w:t>
            </w:r>
            <w:proofErr w:type="gramEnd"/>
            <w:r w:rsidRPr="00CD73C6">
              <w:rPr>
                <w:rFonts w:ascii="Times New Roman" w:hAnsi="Times New Roman" w:cs="Times New Roman"/>
                <w:lang w:eastAsia="en-US"/>
              </w:rPr>
              <w:t xml:space="preserve"> amaçlayan</w:t>
            </w:r>
          </w:p>
        </w:tc>
        <w:tc>
          <w:tcPr>
            <w:tcW w:w="616" w:type="dxa"/>
            <w:shd w:val="clear" w:color="auto" w:fill="auto"/>
          </w:tcPr>
          <w:p w14:paraId="6945D5E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78" w:type="dxa"/>
            <w:shd w:val="clear" w:color="auto" w:fill="auto"/>
          </w:tcPr>
          <w:p w14:paraId="372CCE26" w14:textId="77777777" w:rsidR="002A6663" w:rsidRPr="000C2102" w:rsidRDefault="0082177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-----</w:t>
            </w:r>
          </w:p>
        </w:tc>
        <w:tc>
          <w:tcPr>
            <w:tcW w:w="702" w:type="dxa"/>
            <w:shd w:val="clear" w:color="auto" w:fill="auto"/>
          </w:tcPr>
          <w:p w14:paraId="4CED549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47D39F1E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1C8C0F7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4439888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6E38073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76790D0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1CF6067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2563926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1F2BCF89" w14:textId="77777777" w:rsidTr="00286A17">
        <w:trPr>
          <w:trHeight w:val="556"/>
        </w:trPr>
        <w:tc>
          <w:tcPr>
            <w:tcW w:w="2585" w:type="dxa"/>
            <w:shd w:val="clear" w:color="auto" w:fill="auto"/>
          </w:tcPr>
          <w:p w14:paraId="69B9696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Sektörle tanışma günleri/ziyaret sayısı</w:t>
            </w:r>
          </w:p>
        </w:tc>
        <w:tc>
          <w:tcPr>
            <w:tcW w:w="616" w:type="dxa"/>
            <w:shd w:val="clear" w:color="auto" w:fill="auto"/>
          </w:tcPr>
          <w:p w14:paraId="090DC7B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70B3D13B" w14:textId="77777777" w:rsidR="002A6663" w:rsidRPr="000C2102" w:rsidRDefault="007B515D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14:paraId="3D6EBA2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5BE80511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6F173F08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69D9F84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6A16F563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0DD0D44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1F6B4357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71031AE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19C6B919" w14:textId="77777777" w:rsidTr="00286A17">
        <w:trPr>
          <w:trHeight w:val="416"/>
        </w:trPr>
        <w:tc>
          <w:tcPr>
            <w:tcW w:w="2585" w:type="dxa"/>
            <w:shd w:val="clear" w:color="auto" w:fill="auto"/>
          </w:tcPr>
          <w:p w14:paraId="6EC5767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Mezunlar günleri sayısı</w:t>
            </w:r>
          </w:p>
        </w:tc>
        <w:tc>
          <w:tcPr>
            <w:tcW w:w="616" w:type="dxa"/>
            <w:shd w:val="clear" w:color="auto" w:fill="auto"/>
          </w:tcPr>
          <w:p w14:paraId="285F6A5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6F7F1F4F" w14:textId="77777777" w:rsidR="002A6663" w:rsidRPr="000C2102" w:rsidRDefault="00CD73C6" w:rsidP="00821776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14:paraId="7AE1112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275B33DF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70E1C8D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20E3410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4943019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2A9FBE7E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4D5B9EB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4EE3F1F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5086862E" w14:textId="77777777" w:rsidTr="00286A17">
        <w:trPr>
          <w:trHeight w:val="395"/>
        </w:trPr>
        <w:tc>
          <w:tcPr>
            <w:tcW w:w="2585" w:type="dxa"/>
            <w:shd w:val="clear" w:color="auto" w:fill="auto"/>
          </w:tcPr>
          <w:p w14:paraId="77B7AD2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Sektörel teknik gezi sayısı</w:t>
            </w:r>
          </w:p>
        </w:tc>
        <w:tc>
          <w:tcPr>
            <w:tcW w:w="616" w:type="dxa"/>
            <w:shd w:val="clear" w:color="auto" w:fill="auto"/>
          </w:tcPr>
          <w:p w14:paraId="5C7B80E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090DB508" w14:textId="77777777" w:rsidR="002A6663" w:rsidRPr="000C2102" w:rsidRDefault="00CD73C6" w:rsidP="00821776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14:paraId="6DE69878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2742602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7CE302A6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2BE9980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3B7A6351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6140F04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134F4D3B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64529E0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6EE29967" w14:textId="77777777" w:rsidTr="00286A17">
        <w:trPr>
          <w:trHeight w:val="415"/>
        </w:trPr>
        <w:tc>
          <w:tcPr>
            <w:tcW w:w="2585" w:type="dxa"/>
            <w:shd w:val="clear" w:color="auto" w:fill="auto"/>
          </w:tcPr>
          <w:p w14:paraId="53D67FA8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lang w:eastAsia="en-US"/>
              </w:rPr>
              <w:t>Değerlendirme: Anket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66EC2DE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0DAA5AB4" w14:textId="77777777" w:rsidR="002A6663" w:rsidRPr="000C2102" w:rsidRDefault="004162B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5B66660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2662FE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2548A4A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14:paraId="0623EE5F" w14:textId="77777777" w:rsidR="002A6663" w:rsidRPr="000C2102" w:rsidRDefault="002A6663" w:rsidP="002A6663">
      <w:pPr>
        <w:rPr>
          <w:rFonts w:ascii="Times New Roman" w:hAnsi="Times New Roman" w:cs="Times New Roman"/>
          <w:bCs/>
          <w:color w:val="000000"/>
          <w:lang w:eastAsia="en-US"/>
        </w:rPr>
      </w:pPr>
      <w:r w:rsidRPr="000C2102">
        <w:rPr>
          <w:rFonts w:ascii="Times New Roman" w:hAnsi="Times New Roman" w:cs="Times New Roman"/>
          <w:bCs/>
          <w:color w:val="000000"/>
          <w:lang w:eastAsia="en-US"/>
        </w:rPr>
        <w:t>H: Hedeflenen; B: Başarılan</w:t>
      </w:r>
    </w:p>
    <w:p w14:paraId="2B7C5FFF" w14:textId="77777777" w:rsidR="002A6663" w:rsidRDefault="002A6663" w:rsidP="002A6663">
      <w:pPr>
        <w:spacing w:line="262" w:lineRule="exact"/>
        <w:rPr>
          <w:rFonts w:ascii="Times New Roman" w:eastAsia="Times New Roman" w:hAnsi="Times New Roman" w:cs="Times New Roman"/>
        </w:rPr>
      </w:pPr>
    </w:p>
    <w:p w14:paraId="5D7B76ED" w14:textId="77777777" w:rsidR="007B515D" w:rsidRDefault="007B515D" w:rsidP="002A6663">
      <w:pPr>
        <w:spacing w:line="262" w:lineRule="exact"/>
        <w:rPr>
          <w:rFonts w:ascii="Times New Roman" w:eastAsia="Times New Roman" w:hAnsi="Times New Roman" w:cs="Times New Roman"/>
        </w:rPr>
      </w:pPr>
    </w:p>
    <w:p w14:paraId="648E5243" w14:textId="77777777" w:rsidR="007B515D" w:rsidRPr="007B515D" w:rsidRDefault="007B515D" w:rsidP="007B515D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Bölümümüzün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bir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diğer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stratejik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hedefi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olan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paydaşlarla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olan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ilişkiler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kapsamında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 w:rsidR="00355F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</w:t>
      </w:r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yılı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içerisinde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kariyer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günleri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gerçekleştirilememiştir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Mezunların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iş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tecrübelerinin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artırılmasına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yönelik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olarak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sempozyum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tarzında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seminer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düzenlenmiştir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Mezunlar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ile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iletişim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Telegram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Facebook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aracılığıyla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sağlanmaktadır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Ayrıca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mezuniyet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töreni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Fakülte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bünyesinde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düzenlenerek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ortaklaşa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yapılmaktadır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Mezun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sayımız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çok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düşük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olduğundan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mezunlarının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tamımının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ülkemizin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farklı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bölgelerinde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çalışmasından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dolayı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planlama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yapılmasına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ragmen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istenilen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katılım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olmamıştır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65091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Sektörle</w:t>
      </w:r>
      <w:proofErr w:type="spellEnd"/>
      <w:r w:rsidR="0065091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tanışma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ziyaret</w:t>
      </w:r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ler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yapılmış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fakat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planlı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olmadığı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için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Tabloda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yer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verilmemiştir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Yeterli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öğrencimiz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olmaması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nedeniyle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sektörel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teknik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gezi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gerçekleştirilememiştir</w:t>
      </w:r>
      <w:proofErr w:type="spellEnd"/>
      <w:r w:rsidR="00416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Bu </w:t>
      </w:r>
      <w:proofErr w:type="spellStart"/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planlanan</w:t>
      </w:r>
      <w:proofErr w:type="spellEnd"/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hedefler</w:t>
      </w:r>
      <w:proofErr w:type="spellEnd"/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pandemi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koşulları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nedeniyle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istenilen</w:t>
      </w:r>
      <w:proofErr w:type="spellEnd"/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düzeyde</w:t>
      </w:r>
      <w:proofErr w:type="spellEnd"/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gerçekleştirilememiş</w:t>
      </w:r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tir</w:t>
      </w:r>
      <w:proofErr w:type="spellEnd"/>
      <w:r w:rsidR="00BB268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42F6D152" w14:textId="77777777" w:rsidR="007B515D" w:rsidRPr="007B515D" w:rsidRDefault="007B515D" w:rsidP="007B515D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Bölümümüzün</w:t>
      </w:r>
      <w:proofErr w:type="spellEnd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202</w:t>
      </w:r>
      <w:r w:rsidR="00355F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</w:t>
      </w:r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yılı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içerisinde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planlanan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stratejik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amaç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hedeflerinin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yukarıda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açıklandığı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üzere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istenilen</w:t>
      </w:r>
      <w:proofErr w:type="spellEnd"/>
      <w:r w:rsidR="00381DA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ölçüde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başar</w:t>
      </w:r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mıştır</w:t>
      </w:r>
      <w:proofErr w:type="spellEnd"/>
      <w:r w:rsidR="005A3E6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Planlanan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ancak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gerçekleştirilemeyen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hedeflerin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çoğu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</w:t>
      </w:r>
      <w:proofErr w:type="spellEnd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öğretim</w:t>
      </w:r>
      <w:proofErr w:type="spellEnd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üyesi</w:t>
      </w:r>
      <w:proofErr w:type="spellEnd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öğrenci</w:t>
      </w:r>
      <w:proofErr w:type="spellEnd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eksikliği</w:t>
      </w:r>
      <w:proofErr w:type="spellEnd"/>
      <w:r w:rsidR="00A7320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altyapı</w:t>
      </w:r>
      <w:proofErr w:type="spellEnd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eksiklikleri</w:t>
      </w:r>
      <w:proofErr w:type="spellEnd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nedeniyle</w:t>
      </w:r>
      <w:proofErr w:type="spellEnd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gerçekleştirilememiştir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Bu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kapsamda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kurulumuz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kalite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güvence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komisyonumuz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tarafından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değerlendirme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iyileştirmeler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gerçekçi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kısıtlar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altında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yapılmış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ve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önümüzdeki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dönem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için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gerekli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önlemler</w:t>
      </w:r>
      <w:proofErr w:type="spellEnd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7B515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alın</w:t>
      </w:r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maya</w:t>
      </w:r>
      <w:proofErr w:type="spellEnd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çalışılmaktadır</w:t>
      </w:r>
      <w:proofErr w:type="spellEnd"/>
      <w:r w:rsidR="00D964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11C90FBB" w14:textId="77777777" w:rsidR="007B515D" w:rsidRDefault="007B515D" w:rsidP="002A6663">
      <w:pPr>
        <w:spacing w:line="262" w:lineRule="exact"/>
        <w:rPr>
          <w:rFonts w:ascii="Times New Roman" w:eastAsia="Times New Roman" w:hAnsi="Times New Roman" w:cs="Times New Roman"/>
        </w:rPr>
      </w:pPr>
    </w:p>
    <w:p w14:paraId="696D43B6" w14:textId="77777777" w:rsidR="007B515D" w:rsidRDefault="007B515D" w:rsidP="002A6663">
      <w:pPr>
        <w:spacing w:line="262" w:lineRule="exact"/>
        <w:rPr>
          <w:rFonts w:ascii="Times New Roman" w:eastAsia="Times New Roman" w:hAnsi="Times New Roman" w:cs="Times New Roman"/>
        </w:rPr>
      </w:pPr>
    </w:p>
    <w:p w14:paraId="1FCB8199" w14:textId="77777777" w:rsidR="007B515D" w:rsidRDefault="007B515D" w:rsidP="002A6663">
      <w:pPr>
        <w:spacing w:line="262" w:lineRule="exact"/>
        <w:rPr>
          <w:rFonts w:ascii="Times New Roman" w:eastAsia="Times New Roman" w:hAnsi="Times New Roman" w:cs="Times New Roman"/>
        </w:rPr>
      </w:pPr>
    </w:p>
    <w:p w14:paraId="5D37944F" w14:textId="77777777" w:rsidR="007B515D" w:rsidRPr="000C2102" w:rsidRDefault="007B515D" w:rsidP="002A6663">
      <w:pPr>
        <w:spacing w:line="262" w:lineRule="exact"/>
        <w:rPr>
          <w:rFonts w:ascii="Times New Roman" w:eastAsia="Times New Roman" w:hAnsi="Times New Roman" w:cs="Times New Roman"/>
        </w:rPr>
        <w:sectPr w:rsidR="007B515D" w:rsidRPr="000C2102" w:rsidSect="000C2102">
          <w:footerReference w:type="default" r:id="rId7"/>
          <w:type w:val="continuous"/>
          <w:pgSz w:w="11900" w:h="16838"/>
          <w:pgMar w:top="1410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6A0580CF" w14:textId="0C0C4A9C" w:rsidR="009A7C2E" w:rsidRDefault="009A7C2E" w:rsidP="009A7C2E">
      <w:pPr>
        <w:jc w:val="center"/>
        <w:rPr>
          <w:rFonts w:ascii="Arial Black" w:hAnsi="Arial Black"/>
        </w:rPr>
      </w:pPr>
      <w:r w:rsidRPr="00117CEE">
        <w:rPr>
          <w:rFonts w:ascii="Arial Black" w:hAnsi="Arial Black"/>
        </w:rPr>
        <w:lastRenderedPageBreak/>
        <w:t>Stratejik Plan İzleme Anketi (</w:t>
      </w:r>
      <w:r>
        <w:rPr>
          <w:rFonts w:ascii="Arial Black" w:hAnsi="Arial Black"/>
        </w:rPr>
        <w:t>Öğrenci</w:t>
      </w:r>
      <w:r w:rsidRPr="00117CEE">
        <w:rPr>
          <w:rFonts w:ascii="Arial Black" w:hAnsi="Arial Black"/>
        </w:rPr>
        <w:t>)</w:t>
      </w:r>
    </w:p>
    <w:p w14:paraId="4E96EBA8" w14:textId="77777777" w:rsidR="009A7C2E" w:rsidRDefault="009A7C2E" w:rsidP="009A7C2E">
      <w:pPr>
        <w:jc w:val="center"/>
        <w:rPr>
          <w:rFonts w:ascii="Arial Black" w:hAnsi="Arial Black"/>
        </w:rPr>
      </w:pPr>
    </w:p>
    <w:p w14:paraId="702B8493" w14:textId="0EDB7396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59C16C1F" wp14:editId="126EADE6">
            <wp:extent cx="5772150" cy="26289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436" cy="2630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DF605" w14:textId="77777777" w:rsidR="009A7C2E" w:rsidRDefault="009A7C2E" w:rsidP="009A7C2E">
      <w:pPr>
        <w:rPr>
          <w:noProof/>
        </w:rPr>
      </w:pPr>
    </w:p>
    <w:p w14:paraId="5089F383" w14:textId="2B03DDF5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6477D3C0" wp14:editId="120F6077">
            <wp:extent cx="5772150" cy="261937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16" cy="262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6C610" w14:textId="77777777" w:rsidR="009A7C2E" w:rsidRDefault="009A7C2E" w:rsidP="009A7C2E">
      <w:pPr>
        <w:rPr>
          <w:noProof/>
        </w:rPr>
      </w:pPr>
    </w:p>
    <w:p w14:paraId="574FC905" w14:textId="77777777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70F0AFE6" wp14:editId="2239276D">
            <wp:extent cx="5772150" cy="27527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56" cy="275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DFBC41" w14:textId="201C07F7" w:rsidR="009A7C2E" w:rsidRDefault="009A7C2E" w:rsidP="009A7C2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3EE60DD" wp14:editId="11AAE346">
            <wp:extent cx="5829300" cy="2790825"/>
            <wp:effectExtent l="0" t="0" r="0" b="9525"/>
            <wp:docPr id="9" name="Resim 9" descr="çizelg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çizelg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652" cy="2797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A59BB" w14:textId="77777777" w:rsidR="009A7C2E" w:rsidRDefault="009A7C2E" w:rsidP="009A7C2E">
      <w:pPr>
        <w:rPr>
          <w:noProof/>
        </w:rPr>
      </w:pPr>
    </w:p>
    <w:p w14:paraId="60767726" w14:textId="61652CD3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7255E182" wp14:editId="1EA537C7">
            <wp:extent cx="5810250" cy="28575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5868E" w14:textId="77777777" w:rsidR="009A7C2E" w:rsidRDefault="009A7C2E" w:rsidP="009A7C2E">
      <w:pPr>
        <w:rPr>
          <w:noProof/>
        </w:rPr>
      </w:pPr>
    </w:p>
    <w:p w14:paraId="65878997" w14:textId="77777777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51246366" wp14:editId="48FE5DE6">
            <wp:extent cx="5810250" cy="28956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083" cy="290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654FA" w14:textId="436487AE" w:rsidR="009A7C2E" w:rsidRDefault="009A7C2E" w:rsidP="009A7C2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0D45B19" wp14:editId="0998BBAD">
            <wp:extent cx="5800725" cy="299847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97" cy="3003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60205" w14:textId="77777777" w:rsidR="009A7C2E" w:rsidRDefault="009A7C2E" w:rsidP="009A7C2E">
      <w:pPr>
        <w:rPr>
          <w:noProof/>
        </w:rPr>
      </w:pPr>
    </w:p>
    <w:p w14:paraId="3CE6BC9C" w14:textId="77777777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47D4AFE0" wp14:editId="756E6509">
            <wp:extent cx="5791200" cy="301371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25" cy="3018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E7294" w14:textId="77777777" w:rsidR="009A7C2E" w:rsidRDefault="009A7C2E" w:rsidP="009A7C2E">
      <w:pPr>
        <w:rPr>
          <w:noProof/>
        </w:rPr>
      </w:pPr>
    </w:p>
    <w:p w14:paraId="42DE83AA" w14:textId="77777777" w:rsidR="009A7C2E" w:rsidRDefault="009A7C2E" w:rsidP="009A7C2E">
      <w:pPr>
        <w:rPr>
          <w:noProof/>
        </w:rPr>
      </w:pPr>
    </w:p>
    <w:p w14:paraId="6D6DD9CF" w14:textId="77777777" w:rsidR="009A7C2E" w:rsidRDefault="009A7C2E" w:rsidP="009A7C2E">
      <w:pPr>
        <w:rPr>
          <w:noProof/>
        </w:rPr>
      </w:pPr>
    </w:p>
    <w:p w14:paraId="2A49DE39" w14:textId="77777777" w:rsidR="009A7C2E" w:rsidRDefault="009A7C2E" w:rsidP="009A7C2E">
      <w:pPr>
        <w:rPr>
          <w:noProof/>
        </w:rPr>
      </w:pPr>
    </w:p>
    <w:p w14:paraId="6EDF0CA4" w14:textId="77777777" w:rsidR="009A7C2E" w:rsidRDefault="009A7C2E" w:rsidP="009A7C2E">
      <w:pPr>
        <w:rPr>
          <w:noProof/>
        </w:rPr>
      </w:pPr>
    </w:p>
    <w:p w14:paraId="7DF4EAE8" w14:textId="77777777" w:rsidR="009A7C2E" w:rsidRDefault="009A7C2E" w:rsidP="009A7C2E">
      <w:pPr>
        <w:rPr>
          <w:noProof/>
        </w:rPr>
      </w:pPr>
    </w:p>
    <w:p w14:paraId="37E4C5E3" w14:textId="27270D3F" w:rsidR="009A7C2E" w:rsidRDefault="009A7C2E" w:rsidP="009A7C2E">
      <w:pPr>
        <w:rPr>
          <w:noProof/>
        </w:rPr>
      </w:pPr>
    </w:p>
    <w:p w14:paraId="2033F0D9" w14:textId="03AB68D6" w:rsidR="009A7C2E" w:rsidRDefault="009A7C2E" w:rsidP="009A7C2E">
      <w:pPr>
        <w:rPr>
          <w:noProof/>
        </w:rPr>
      </w:pPr>
    </w:p>
    <w:p w14:paraId="61E18F77" w14:textId="2549AB23" w:rsidR="009A7C2E" w:rsidRDefault="009A7C2E" w:rsidP="009A7C2E">
      <w:pPr>
        <w:rPr>
          <w:noProof/>
        </w:rPr>
      </w:pPr>
    </w:p>
    <w:p w14:paraId="16372E91" w14:textId="5E0223C6" w:rsidR="009A7C2E" w:rsidRDefault="009A7C2E" w:rsidP="009A7C2E">
      <w:pPr>
        <w:rPr>
          <w:noProof/>
        </w:rPr>
      </w:pPr>
    </w:p>
    <w:p w14:paraId="13235E7D" w14:textId="4EECA90B" w:rsidR="009A7C2E" w:rsidRDefault="009A7C2E" w:rsidP="009A7C2E">
      <w:pPr>
        <w:rPr>
          <w:noProof/>
        </w:rPr>
      </w:pPr>
    </w:p>
    <w:p w14:paraId="681DD759" w14:textId="5BDB4EB1" w:rsidR="009A7C2E" w:rsidRDefault="009A7C2E" w:rsidP="009A7C2E">
      <w:pPr>
        <w:rPr>
          <w:noProof/>
        </w:rPr>
      </w:pPr>
    </w:p>
    <w:p w14:paraId="0766C295" w14:textId="0C437F49" w:rsidR="009A7C2E" w:rsidRDefault="009A7C2E" w:rsidP="009A7C2E">
      <w:pPr>
        <w:rPr>
          <w:noProof/>
        </w:rPr>
      </w:pPr>
    </w:p>
    <w:p w14:paraId="1476CCFE" w14:textId="2CA2EBF7" w:rsidR="009A7C2E" w:rsidRDefault="009A7C2E" w:rsidP="009A7C2E">
      <w:pPr>
        <w:rPr>
          <w:noProof/>
        </w:rPr>
      </w:pPr>
    </w:p>
    <w:p w14:paraId="01432559" w14:textId="07FC66CE" w:rsidR="009A7C2E" w:rsidRDefault="009A7C2E" w:rsidP="009A7C2E">
      <w:pPr>
        <w:rPr>
          <w:noProof/>
        </w:rPr>
      </w:pPr>
    </w:p>
    <w:p w14:paraId="7900AB66" w14:textId="77777777" w:rsidR="009A7C2E" w:rsidRDefault="009A7C2E" w:rsidP="009A7C2E">
      <w:pPr>
        <w:rPr>
          <w:noProof/>
        </w:rPr>
      </w:pPr>
    </w:p>
    <w:p w14:paraId="5E8855D4" w14:textId="77777777" w:rsidR="009A7C2E" w:rsidRDefault="009A7C2E" w:rsidP="009A7C2E">
      <w:pPr>
        <w:rPr>
          <w:noProof/>
        </w:rPr>
      </w:pPr>
    </w:p>
    <w:p w14:paraId="2F5180FB" w14:textId="77777777" w:rsidR="009A7C2E" w:rsidRDefault="009A7C2E" w:rsidP="009A7C2E">
      <w:pPr>
        <w:rPr>
          <w:noProof/>
        </w:rPr>
      </w:pPr>
    </w:p>
    <w:p w14:paraId="64CDE44A" w14:textId="77777777" w:rsidR="009A7C2E" w:rsidRDefault="009A7C2E" w:rsidP="009A7C2E">
      <w:pPr>
        <w:jc w:val="center"/>
        <w:rPr>
          <w:rFonts w:ascii="Arial Black" w:hAnsi="Arial Black"/>
        </w:rPr>
      </w:pPr>
      <w:r w:rsidRPr="00117CEE">
        <w:rPr>
          <w:rFonts w:ascii="Arial Black" w:hAnsi="Arial Black"/>
        </w:rPr>
        <w:t>Stratejik Plan İzleme Anketi (</w:t>
      </w:r>
      <w:r>
        <w:rPr>
          <w:rFonts w:ascii="Arial Black" w:hAnsi="Arial Black"/>
        </w:rPr>
        <w:t>Personel</w:t>
      </w:r>
      <w:r w:rsidRPr="00117CEE">
        <w:rPr>
          <w:rFonts w:ascii="Arial Black" w:hAnsi="Arial Black"/>
        </w:rPr>
        <w:t>)</w:t>
      </w:r>
    </w:p>
    <w:p w14:paraId="49BBD32F" w14:textId="2291C0B7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59FBE18D" wp14:editId="217FFD59">
            <wp:extent cx="5800725" cy="270510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84" cy="2714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AEAD2" w14:textId="77777777" w:rsidR="009A7C2E" w:rsidRDefault="009A7C2E" w:rsidP="009A7C2E">
      <w:pPr>
        <w:rPr>
          <w:noProof/>
        </w:rPr>
      </w:pPr>
    </w:p>
    <w:p w14:paraId="45A185EB" w14:textId="40CBC5C7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7BCC5804" wp14:editId="6D39889F">
            <wp:extent cx="5808932" cy="2686050"/>
            <wp:effectExtent l="0" t="0" r="190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463" cy="2695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F3C75" w14:textId="77777777" w:rsidR="009A7C2E" w:rsidRDefault="009A7C2E" w:rsidP="009A7C2E">
      <w:pPr>
        <w:rPr>
          <w:noProof/>
        </w:rPr>
      </w:pPr>
    </w:p>
    <w:p w14:paraId="609B6C06" w14:textId="77777777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2CA8A69B" wp14:editId="7722D2A0">
            <wp:extent cx="5791200" cy="28098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63" cy="281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C1259" w14:textId="2979C1D1" w:rsidR="009A7C2E" w:rsidRDefault="009A7C2E" w:rsidP="009A7C2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E6345E2" wp14:editId="096F31D1">
            <wp:extent cx="5790094" cy="2714625"/>
            <wp:effectExtent l="0" t="0" r="127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98" cy="2725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D428C" w14:textId="77777777" w:rsidR="009A7C2E" w:rsidRDefault="009A7C2E" w:rsidP="009A7C2E">
      <w:pPr>
        <w:rPr>
          <w:noProof/>
        </w:rPr>
      </w:pPr>
    </w:p>
    <w:p w14:paraId="29A8B6F3" w14:textId="3A7CCD13" w:rsidR="009A7C2E" w:rsidRDefault="009A7C2E" w:rsidP="009A7C2E">
      <w:pPr>
        <w:rPr>
          <w:noProof/>
        </w:rPr>
      </w:pPr>
      <w:r>
        <w:rPr>
          <w:noProof/>
        </w:rPr>
        <w:drawing>
          <wp:inline distT="0" distB="0" distL="0" distR="0" wp14:anchorId="2B0A792A" wp14:editId="229B4A44">
            <wp:extent cx="5772150" cy="2818765"/>
            <wp:effectExtent l="0" t="0" r="0" b="63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45" cy="2831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4187C" w14:textId="77777777" w:rsidR="009A7C2E" w:rsidRDefault="009A7C2E" w:rsidP="009A7C2E">
      <w:pPr>
        <w:rPr>
          <w:noProof/>
        </w:rPr>
      </w:pPr>
    </w:p>
    <w:p w14:paraId="487F6138" w14:textId="77777777" w:rsidR="009A7C2E" w:rsidRDefault="009A7C2E" w:rsidP="009A7C2E">
      <w:r>
        <w:rPr>
          <w:noProof/>
        </w:rPr>
        <w:drawing>
          <wp:inline distT="0" distB="0" distL="0" distR="0" wp14:anchorId="13C3C8C5" wp14:editId="25D15A6D">
            <wp:extent cx="5762625" cy="2977515"/>
            <wp:effectExtent l="0" t="0" r="952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30" cy="2987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503E2" w14:textId="77777777" w:rsidR="009A7C2E" w:rsidRDefault="009A7C2E" w:rsidP="00C7225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651B19" w14:textId="77777777" w:rsidR="009A7C2E" w:rsidRDefault="009A7C2E" w:rsidP="00C7225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659732E" w14:textId="54529D30" w:rsidR="00B63E29" w:rsidRDefault="00286A17" w:rsidP="00C7225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21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Maden mühendisliği bölümü stratejik plan değerlendirme anketi</w:t>
      </w:r>
    </w:p>
    <w:p w14:paraId="70A4761D" w14:textId="77777777" w:rsidR="006E291F" w:rsidRPr="000C2102" w:rsidRDefault="006E291F" w:rsidP="00C72252">
      <w:pPr>
        <w:rPr>
          <w:rFonts w:ascii="Times New Roman" w:hAnsi="Times New Roman" w:cs="Times New Roman"/>
        </w:rPr>
      </w:pPr>
    </w:p>
    <w:tbl>
      <w:tblPr>
        <w:tblW w:w="921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425"/>
        <w:gridCol w:w="425"/>
        <w:gridCol w:w="426"/>
        <w:gridCol w:w="426"/>
        <w:gridCol w:w="425"/>
      </w:tblGrid>
      <w:tr w:rsidR="00390381" w:rsidRPr="006E291F" w14:paraId="5829562E" w14:textId="77777777" w:rsidTr="0081176D">
        <w:trPr>
          <w:trHeight w:val="40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541E88" w14:textId="77777777" w:rsidR="00390381" w:rsidRPr="006E291F" w:rsidRDefault="00390381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Maden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Mühendisliği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Bölümü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Stratejik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Eylem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Plan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Değerlendirme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Anketi</w:t>
            </w:r>
            <w:proofErr w:type="spellEnd"/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44C1A" w14:textId="77777777" w:rsidR="00390381" w:rsidRPr="006E291F" w:rsidRDefault="00390381" w:rsidP="00390381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                 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875A9" w14:textId="77777777" w:rsidR="00390381" w:rsidRPr="006E291F" w:rsidRDefault="00390381" w:rsidP="001426B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6A3AC" w14:textId="77777777" w:rsidR="00390381" w:rsidRPr="006E291F" w:rsidRDefault="00390381" w:rsidP="001426B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1B7B4" w14:textId="77777777" w:rsidR="00390381" w:rsidRPr="006E291F" w:rsidRDefault="00390381" w:rsidP="001426B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5367" w14:textId="77777777" w:rsidR="00390381" w:rsidRPr="006E291F" w:rsidRDefault="00390381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E291F" w:rsidRPr="006E291F" w14:paraId="08ABAF95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DC12A7" w14:textId="77777777" w:rsidR="006E291F" w:rsidRPr="006E291F" w:rsidRDefault="00B449C8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49C8">
              <w:rPr>
                <w:rFonts w:ascii="Times New Roman" w:eastAsia="Times New Roman" w:hAnsi="Times New Roman" w:cs="Times New Roman"/>
                <w:lang w:val="en-US"/>
              </w:rPr>
              <w:t>Bilimsel</w:t>
            </w:r>
            <w:proofErr w:type="spellEnd"/>
            <w:r w:rsidRPr="00B449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449C8">
              <w:rPr>
                <w:rFonts w:ascii="Times New Roman" w:eastAsia="Times New Roman" w:hAnsi="Times New Roman" w:cs="Times New Roman"/>
                <w:lang w:val="en-US"/>
              </w:rPr>
              <w:t>etkinlik</w:t>
            </w:r>
            <w:proofErr w:type="spellEnd"/>
            <w:r w:rsidRPr="00B449C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449C8">
              <w:rPr>
                <w:rFonts w:ascii="Times New Roman" w:eastAsia="Times New Roman" w:hAnsi="Times New Roman" w:cs="Times New Roman"/>
                <w:lang w:val="en-US"/>
              </w:rPr>
              <w:t>düzenlenmektedir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478BE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8F654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BE2C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266AB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968F1" w14:textId="77777777" w:rsidR="006E291F" w:rsidRPr="006E291F" w:rsidRDefault="006E291F" w:rsidP="00B9529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682B35D5" w14:textId="77777777" w:rsidTr="001426BB">
        <w:trPr>
          <w:trHeight w:val="40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7BAC4A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val="en-US"/>
              </w:rPr>
              <w:t>Girişimcilik ve inovasyon üzerine toplantılar yapılmakta ve eğitimler verilmektedir</w:t>
            </w:r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D5F76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3FDC4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B487B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86F53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3986C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57E20E7F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D1AF9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Oryantasyon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eğitimlerinin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faydalı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olduğunu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düşünmekteyim</w:t>
            </w:r>
            <w:proofErr w:type="spellEnd"/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0A031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E5A8E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4E2DD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F3A1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23BEF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344AF8AE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5313B4" w14:textId="77777777" w:rsidR="006E291F" w:rsidRPr="006E291F" w:rsidRDefault="00B449C8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49C8">
              <w:rPr>
                <w:rFonts w:ascii="Times New Roman" w:eastAsia="Times New Roman" w:hAnsi="Times New Roman" w:cs="Times New Roman"/>
              </w:rPr>
              <w:t xml:space="preserve">Erasmus, </w:t>
            </w:r>
            <w:proofErr w:type="gramStart"/>
            <w:r w:rsidRPr="00B449C8">
              <w:rPr>
                <w:rFonts w:ascii="Times New Roman" w:eastAsia="Times New Roman" w:hAnsi="Times New Roman" w:cs="Times New Roman"/>
              </w:rPr>
              <w:t>Mevlana</w:t>
            </w:r>
            <w:proofErr w:type="gramEnd"/>
            <w:r w:rsidRPr="00B449C8">
              <w:rPr>
                <w:rFonts w:ascii="Times New Roman" w:eastAsia="Times New Roman" w:hAnsi="Times New Roman" w:cs="Times New Roman"/>
              </w:rPr>
              <w:t>, Farabi programları ve bölümün ikili işbirlikleri konularında bilgi sahibiyim</w:t>
            </w:r>
            <w:r w:rsidR="006E291F" w:rsidRPr="006E29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793A5" w14:textId="77777777" w:rsidR="006E291F" w:rsidRPr="006E291F" w:rsidRDefault="006E291F" w:rsidP="0094707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7DDB5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14E81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D9E54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FD2E9" w14:textId="77777777" w:rsidR="006E291F" w:rsidRPr="006E291F" w:rsidRDefault="006E291F" w:rsidP="0094707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14BF111C" w14:textId="77777777" w:rsidTr="001426BB">
        <w:trPr>
          <w:trHeight w:val="40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3025A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val="en-US"/>
              </w:rPr>
              <w:t>Özel sektörle tanışma günleri ve iş yaşamına hazırlık kurslarından yararlanma durumunuzu değerlendiriniz</w:t>
            </w:r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E1A0D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A3903" w14:textId="77777777" w:rsidR="006E291F" w:rsidRPr="006E291F" w:rsidRDefault="006E291F" w:rsidP="00B9529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A358E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56006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1C569" w14:textId="77777777" w:rsidR="006E291F" w:rsidRPr="006E291F" w:rsidRDefault="006E291F" w:rsidP="00B9529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42AD25C2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0008FC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Bölümden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mezun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olan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meslektaşlarımızla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tanışma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fırsatı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buldum</w:t>
            </w:r>
            <w:proofErr w:type="spellEnd"/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56CA8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66351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CEA39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277B4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71CEB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</w:tr>
      <w:tr w:rsidR="006E291F" w:rsidRPr="006E291F" w14:paraId="347509DF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8E5AC6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val="en-US"/>
              </w:rPr>
              <w:t>Ders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dışı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düzenlenen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gezilere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katılma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fırsatım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oldu</w:t>
            </w:r>
            <w:proofErr w:type="spellEnd"/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D027E" w14:textId="77777777" w:rsidR="006E291F" w:rsidRPr="006E291F" w:rsidRDefault="006E291F" w:rsidP="00355F4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58E30" w14:textId="77777777" w:rsidR="006E291F" w:rsidRPr="006E291F" w:rsidRDefault="006E291F" w:rsidP="0094707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CAF5C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05A3B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23C03" w14:textId="77777777" w:rsidR="006E291F" w:rsidRPr="006E291F" w:rsidRDefault="006E291F" w:rsidP="0094707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4C7AB951" w14:textId="77777777" w:rsidTr="001426BB">
        <w:trPr>
          <w:trHeight w:val="40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086E22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Bölümün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eğitim-öğretim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kalitesinin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arttığını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düşünmekteyim</w:t>
            </w:r>
            <w:proofErr w:type="spellEnd"/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5B1B8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FAF7D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C51D6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C494B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4B82E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5C5D764A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2434E4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val="en-US"/>
              </w:rPr>
              <w:t>Bölümün yürüttüğü projelerin bölgeye olan katkılarını değerlendiriniz</w:t>
            </w:r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DC7D9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8B270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24E07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82622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B93AE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5503C754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8FED4C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val="en-US"/>
              </w:rPr>
              <w:t>Öğrenciler bölümün eğitim-öğretim planlarının düzenlenmesi süreçlerine katkı vermektedir</w:t>
            </w:r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F2C1E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C3484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79FF2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FC149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6D41A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2AC3AB8A" w14:textId="77777777" w:rsidTr="001426BB">
        <w:trPr>
          <w:trHeight w:val="40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02D236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Mezunların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mesleki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başarılarını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biliyorum</w:t>
            </w:r>
            <w:proofErr w:type="spellEnd"/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71C49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4FEFB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68A38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17889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A09B8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134D5E12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98A2DA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val="en-US"/>
              </w:rPr>
              <w:t>Kamu, özel sektör ve üniversite işbirliği projelerine öğrencilerin katılımını değerlendiriniz</w:t>
            </w:r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C573F" w14:textId="77777777" w:rsidR="006E291F" w:rsidRPr="006E291F" w:rsidRDefault="006E291F" w:rsidP="0094707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BBB65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0CB50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489B1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305AC" w14:textId="77777777" w:rsidR="006E291F" w:rsidRPr="006E291F" w:rsidRDefault="006E291F" w:rsidP="0094707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E291F" w:rsidRPr="006E291F" w14:paraId="6F095CD8" w14:textId="77777777" w:rsidTr="001426BB">
        <w:trPr>
          <w:trHeight w:val="42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1E9010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val="en-US"/>
              </w:rPr>
              <w:t>Maden Mühendisliği Bölümünün bir bileşeni olmaktan memnuniyetinizi değerlendiriniz</w:t>
            </w:r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98025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5C61D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E02A0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7A7E5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0A1BA" w14:textId="77777777" w:rsidR="006E291F" w:rsidRPr="006E291F" w:rsidRDefault="001426BB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gramEnd"/>
          </w:p>
        </w:tc>
      </w:tr>
      <w:tr w:rsidR="006E291F" w:rsidRPr="006E291F" w14:paraId="71ACFC4C" w14:textId="77777777" w:rsidTr="001426BB">
        <w:trPr>
          <w:trHeight w:val="405"/>
        </w:trPr>
        <w:tc>
          <w:tcPr>
            <w:tcW w:w="92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3BC979" w14:textId="77777777" w:rsidR="006E291F" w:rsidRPr="006E291F" w:rsidRDefault="006E291F" w:rsidP="006E291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291F">
              <w:rPr>
                <w:rFonts w:ascii="Times New Roman" w:eastAsia="Times New Roman" w:hAnsi="Times New Roman" w:cs="Times New Roman"/>
                <w:lang w:val="en-US"/>
              </w:rPr>
              <w:t>1: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Çok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Zayıf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, 2: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Zayıf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 xml:space="preserve">, 3: 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Orta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, 4: İyi, 5: </w:t>
            </w:r>
            <w:proofErr w:type="spellStart"/>
            <w:r w:rsidRPr="006E291F">
              <w:rPr>
                <w:rFonts w:ascii="Times New Roman" w:eastAsia="Times New Roman" w:hAnsi="Times New Roman" w:cs="Times New Roman"/>
                <w:lang w:val="en-US"/>
              </w:rPr>
              <w:t>Çok</w:t>
            </w:r>
            <w:proofErr w:type="spellEnd"/>
            <w:r w:rsidRPr="006E291F">
              <w:rPr>
                <w:rFonts w:ascii="Times New Roman" w:eastAsia="Times New Roman" w:hAnsi="Times New Roman" w:cs="Times New Roman"/>
                <w:lang w:val="en-US"/>
              </w:rPr>
              <w:t> iyi</w:t>
            </w:r>
            <w:r w:rsidRPr="006E29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457EB8B" w14:textId="77777777" w:rsidR="00B63E29" w:rsidRPr="000C2102" w:rsidRDefault="00B63E29">
      <w:pPr>
        <w:rPr>
          <w:rFonts w:ascii="Times New Roman" w:hAnsi="Times New Roman" w:cs="Times New Roman"/>
        </w:rPr>
      </w:pPr>
    </w:p>
    <w:p w14:paraId="0BF3F7C2" w14:textId="77777777" w:rsidR="00B63E29" w:rsidRPr="000C2102" w:rsidRDefault="00B63E29">
      <w:pPr>
        <w:rPr>
          <w:rFonts w:ascii="Times New Roman" w:hAnsi="Times New Roman" w:cs="Times New Roman"/>
        </w:rPr>
      </w:pPr>
    </w:p>
    <w:p w14:paraId="29749329" w14:textId="77777777" w:rsidR="00B63E29" w:rsidRPr="000C2102" w:rsidRDefault="00B63E29">
      <w:pPr>
        <w:rPr>
          <w:rFonts w:ascii="Times New Roman" w:hAnsi="Times New Roman" w:cs="Times New Roman"/>
        </w:rPr>
        <w:sectPr w:rsidR="00B63E29" w:rsidRPr="000C2102" w:rsidSect="000C21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E62E2" w14:textId="77777777" w:rsidR="00261717" w:rsidRPr="00261717" w:rsidRDefault="00261717" w:rsidP="00261717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</w:t>
      </w:r>
      <w:r w:rsidRPr="002617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rof. Dr.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Mustafa ÇINAR</w:t>
      </w:r>
    </w:p>
    <w:p w14:paraId="0C6473E3" w14:textId="77777777" w:rsidR="00261717" w:rsidRPr="00261717" w:rsidRDefault="00261717" w:rsidP="00261717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617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Bölüm</w:t>
      </w:r>
      <w:proofErr w:type="spellEnd"/>
      <w:r w:rsidRPr="002617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2617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Başkanı</w:t>
      </w:r>
      <w:proofErr w:type="spellEnd"/>
    </w:p>
    <w:p w14:paraId="04BE81A4" w14:textId="77777777" w:rsidR="00CF276E" w:rsidRPr="000C2102" w:rsidRDefault="00CF276E" w:rsidP="000C21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F276E" w:rsidRPr="000C2102" w:rsidSect="000C21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6921" w14:textId="77777777" w:rsidR="00CA4066" w:rsidRDefault="00CA4066" w:rsidP="002A6663">
      <w:r>
        <w:separator/>
      </w:r>
    </w:p>
  </w:endnote>
  <w:endnote w:type="continuationSeparator" w:id="0">
    <w:p w14:paraId="4607A8AF" w14:textId="77777777" w:rsidR="00CA4066" w:rsidRDefault="00CA4066" w:rsidP="002A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314263"/>
      <w:docPartObj>
        <w:docPartGallery w:val="Page Numbers (Bottom of Page)"/>
        <w:docPartUnique/>
      </w:docPartObj>
    </w:sdtPr>
    <w:sdtContent>
      <w:p w14:paraId="35F625E7" w14:textId="77777777" w:rsidR="00B63E29" w:rsidRDefault="00D24AEF">
        <w:pPr>
          <w:pStyle w:val="AltBilgi"/>
          <w:jc w:val="center"/>
        </w:pPr>
        <w:r>
          <w:fldChar w:fldCharType="begin"/>
        </w:r>
        <w:r w:rsidR="00B63E29">
          <w:instrText>PAGE   \* MERGEFORMAT</w:instrText>
        </w:r>
        <w:r>
          <w:fldChar w:fldCharType="separate"/>
        </w:r>
        <w:r w:rsidR="00C530F5">
          <w:rPr>
            <w:noProof/>
          </w:rPr>
          <w:t>1</w:t>
        </w:r>
        <w:r>
          <w:fldChar w:fldCharType="end"/>
        </w:r>
      </w:p>
    </w:sdtContent>
  </w:sdt>
  <w:p w14:paraId="3F18D128" w14:textId="77777777" w:rsidR="00B63E29" w:rsidRDefault="00B63E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0D5D" w14:textId="77777777" w:rsidR="00CA4066" w:rsidRDefault="00CA4066" w:rsidP="002A6663">
      <w:r>
        <w:separator/>
      </w:r>
    </w:p>
  </w:footnote>
  <w:footnote w:type="continuationSeparator" w:id="0">
    <w:p w14:paraId="21E8C58A" w14:textId="77777777" w:rsidR="00CA4066" w:rsidRDefault="00CA4066" w:rsidP="002A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5962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IysjQxNzc1tzRT0lEKTi0uzszPAykwNK0FAN3sRqUtAAAA"/>
  </w:docVars>
  <w:rsids>
    <w:rsidRoot w:val="002A6663"/>
    <w:rsid w:val="0001160E"/>
    <w:rsid w:val="00030287"/>
    <w:rsid w:val="00033E21"/>
    <w:rsid w:val="00036C74"/>
    <w:rsid w:val="0004604B"/>
    <w:rsid w:val="00050748"/>
    <w:rsid w:val="0007104D"/>
    <w:rsid w:val="000752A6"/>
    <w:rsid w:val="000B0E38"/>
    <w:rsid w:val="000C2102"/>
    <w:rsid w:val="000D5C9B"/>
    <w:rsid w:val="00131185"/>
    <w:rsid w:val="00133211"/>
    <w:rsid w:val="001426BB"/>
    <w:rsid w:val="00144FE4"/>
    <w:rsid w:val="00165225"/>
    <w:rsid w:val="00167ED4"/>
    <w:rsid w:val="0019398B"/>
    <w:rsid w:val="001A05E9"/>
    <w:rsid w:val="001F5712"/>
    <w:rsid w:val="002227D0"/>
    <w:rsid w:val="00236445"/>
    <w:rsid w:val="002438D1"/>
    <w:rsid w:val="00261611"/>
    <w:rsid w:val="00261717"/>
    <w:rsid w:val="00261F24"/>
    <w:rsid w:val="00274FA4"/>
    <w:rsid w:val="002844E3"/>
    <w:rsid w:val="002866B0"/>
    <w:rsid w:val="00286A17"/>
    <w:rsid w:val="002A6663"/>
    <w:rsid w:val="002B094E"/>
    <w:rsid w:val="002B358B"/>
    <w:rsid w:val="002B406D"/>
    <w:rsid w:val="002B6275"/>
    <w:rsid w:val="002C0F27"/>
    <w:rsid w:val="002C23D4"/>
    <w:rsid w:val="002D1E4E"/>
    <w:rsid w:val="002D5550"/>
    <w:rsid w:val="002F5B1B"/>
    <w:rsid w:val="002F79B2"/>
    <w:rsid w:val="00317465"/>
    <w:rsid w:val="00355F4D"/>
    <w:rsid w:val="00381DA2"/>
    <w:rsid w:val="00390381"/>
    <w:rsid w:val="003A5EDA"/>
    <w:rsid w:val="003F0A43"/>
    <w:rsid w:val="003F0B2A"/>
    <w:rsid w:val="004162B7"/>
    <w:rsid w:val="004206A6"/>
    <w:rsid w:val="00426C56"/>
    <w:rsid w:val="00444A15"/>
    <w:rsid w:val="00450FD2"/>
    <w:rsid w:val="00475D57"/>
    <w:rsid w:val="004A189B"/>
    <w:rsid w:val="004E1844"/>
    <w:rsid w:val="00521AE9"/>
    <w:rsid w:val="00565F50"/>
    <w:rsid w:val="00584BF5"/>
    <w:rsid w:val="005A3E65"/>
    <w:rsid w:val="005B2C91"/>
    <w:rsid w:val="005D6977"/>
    <w:rsid w:val="005F326F"/>
    <w:rsid w:val="005F456C"/>
    <w:rsid w:val="0065091C"/>
    <w:rsid w:val="006C5FED"/>
    <w:rsid w:val="006E291F"/>
    <w:rsid w:val="006F5B66"/>
    <w:rsid w:val="00705B87"/>
    <w:rsid w:val="00727232"/>
    <w:rsid w:val="00731CB6"/>
    <w:rsid w:val="0076326F"/>
    <w:rsid w:val="007A5024"/>
    <w:rsid w:val="007B515D"/>
    <w:rsid w:val="007E55F9"/>
    <w:rsid w:val="00821776"/>
    <w:rsid w:val="00837357"/>
    <w:rsid w:val="00870D6B"/>
    <w:rsid w:val="00903007"/>
    <w:rsid w:val="00906993"/>
    <w:rsid w:val="00947074"/>
    <w:rsid w:val="009A7C2E"/>
    <w:rsid w:val="009D0716"/>
    <w:rsid w:val="00A12F2B"/>
    <w:rsid w:val="00A203BB"/>
    <w:rsid w:val="00A7320D"/>
    <w:rsid w:val="00A774F8"/>
    <w:rsid w:val="00AC61F3"/>
    <w:rsid w:val="00AE5434"/>
    <w:rsid w:val="00B249A1"/>
    <w:rsid w:val="00B40FBC"/>
    <w:rsid w:val="00B42C2E"/>
    <w:rsid w:val="00B449C8"/>
    <w:rsid w:val="00B55119"/>
    <w:rsid w:val="00B63E29"/>
    <w:rsid w:val="00B8279E"/>
    <w:rsid w:val="00B86C54"/>
    <w:rsid w:val="00B95290"/>
    <w:rsid w:val="00BA7242"/>
    <w:rsid w:val="00BB268F"/>
    <w:rsid w:val="00BC37B4"/>
    <w:rsid w:val="00BE2DDE"/>
    <w:rsid w:val="00BE556B"/>
    <w:rsid w:val="00C10748"/>
    <w:rsid w:val="00C45D96"/>
    <w:rsid w:val="00C530F5"/>
    <w:rsid w:val="00C72252"/>
    <w:rsid w:val="00CA4066"/>
    <w:rsid w:val="00CB1BA2"/>
    <w:rsid w:val="00CC19AB"/>
    <w:rsid w:val="00CD73C6"/>
    <w:rsid w:val="00CF276E"/>
    <w:rsid w:val="00D20DD6"/>
    <w:rsid w:val="00D24AEF"/>
    <w:rsid w:val="00D373CC"/>
    <w:rsid w:val="00D659C7"/>
    <w:rsid w:val="00D9641B"/>
    <w:rsid w:val="00DC02EF"/>
    <w:rsid w:val="00DC58BF"/>
    <w:rsid w:val="00DE19C2"/>
    <w:rsid w:val="00DF2118"/>
    <w:rsid w:val="00E04674"/>
    <w:rsid w:val="00E47D11"/>
    <w:rsid w:val="00E63C84"/>
    <w:rsid w:val="00E87243"/>
    <w:rsid w:val="00EE057E"/>
    <w:rsid w:val="00EF4C54"/>
    <w:rsid w:val="00F02A5A"/>
    <w:rsid w:val="00F22780"/>
    <w:rsid w:val="00F469C9"/>
    <w:rsid w:val="00F76673"/>
    <w:rsid w:val="00FB3CBF"/>
    <w:rsid w:val="00FC1B18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761D9"/>
  <w15:docId w15:val="{E9B74C6C-2C58-45B7-8EBE-8FA78CF4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63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66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6663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66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6663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B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Murat Ünal</cp:lastModifiedBy>
  <cp:revision>3</cp:revision>
  <dcterms:created xsi:type="dcterms:W3CDTF">2023-03-19T17:22:00Z</dcterms:created>
  <dcterms:modified xsi:type="dcterms:W3CDTF">2023-03-19T17:40:00Z</dcterms:modified>
</cp:coreProperties>
</file>