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11" w:rsidRPr="007D229A" w:rsidRDefault="007D229A" w:rsidP="007D229A">
      <w:pPr>
        <w:jc w:val="center"/>
        <w:rPr>
          <w:b/>
        </w:rPr>
      </w:pPr>
      <w:bookmarkStart w:id="0" w:name="_GoBack"/>
      <w:r w:rsidRPr="007D229A">
        <w:rPr>
          <w:b/>
        </w:rPr>
        <w:t>SWOT Analizi</w:t>
      </w:r>
    </w:p>
    <w:tbl>
      <w:tblPr>
        <w:tblStyle w:val="OrtaGlgeleme1-Vurgu3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229A" w:rsidRPr="007D229A" w:rsidTr="007D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bookmarkEnd w:id="0"/>
          <w:p w:rsidR="007D229A" w:rsidRPr="007D229A" w:rsidRDefault="007D229A" w:rsidP="007D229A">
            <w:pPr>
              <w:spacing w:before="120" w:line="36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color w:val="FFFFFF"/>
                <w:sz w:val="20"/>
              </w:rPr>
              <w:t>GÜÇLÜ YÖNLER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color w:val="FFFFFF"/>
                <w:sz w:val="20"/>
              </w:rPr>
              <w:t>ZAYIF YÖNLER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Meslek alanlarına katkı sağlayan güncel ve yenilikçi öğretim programlarına sahip olunması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Kariyer geliştirme programlarının uygulanma düzeyinin yetersiz olması</w:t>
            </w:r>
          </w:p>
        </w:tc>
      </w:tr>
      <w:tr w:rsidR="007D229A" w:rsidRPr="007D229A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Sürekli eğitim merkezi ile toplumun farklı kesimlerine bölgesel ihtiyaçlara yönelik eğitimler düzenliyor olması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Ulusal ve uluslararası proje sayısını ve niteliğini arttırma amaçlı gerçekleştirilebilecek </w:t>
            </w:r>
            <w:proofErr w:type="spellStart"/>
            <w:r w:rsidRPr="007D229A">
              <w:rPr>
                <w:rFonts w:ascii="Times New Roman" w:eastAsia="Calibri" w:hAnsi="Times New Roman" w:cs="Times New Roman"/>
                <w:sz w:val="20"/>
              </w:rPr>
              <w:t>mentorluk</w:t>
            </w:r>
            <w:proofErr w:type="spell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sisteminin olmaması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Lisans ve lisansüstü program çeşitliliğinde artışın sağlanması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Koordinatörlüğümüzün uygun fiziki bir mekâna sahip olmaması</w:t>
            </w:r>
          </w:p>
        </w:tc>
      </w:tr>
      <w:tr w:rsidR="007D229A" w:rsidRPr="007D229A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Üniversitede artan lisans ve lisansüstü</w:t>
            </w:r>
          </w:p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7D229A">
              <w:rPr>
                <w:rFonts w:ascii="Times New Roman" w:eastAsia="Calibri" w:hAnsi="Times New Roman" w:cs="Times New Roman"/>
                <w:sz w:val="20"/>
              </w:rPr>
              <w:t>öğrenci</w:t>
            </w:r>
            <w:proofErr w:type="gram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sayısı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Öğrencilerdeki </w:t>
            </w:r>
            <w:proofErr w:type="gramStart"/>
            <w:r w:rsidRPr="007D229A">
              <w:rPr>
                <w:rFonts w:ascii="Times New Roman" w:eastAsia="Calibri" w:hAnsi="Times New Roman" w:cs="Times New Roman"/>
                <w:sz w:val="20"/>
              </w:rPr>
              <w:t>motivasyon</w:t>
            </w:r>
            <w:proofErr w:type="gram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eksikliği,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Teknopark, TTO, mükemmeliyet merkezi vb. oluşumların bulunması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Üniversitenin kent sanayisi ile ilişkisinin yetersizliği</w:t>
            </w:r>
          </w:p>
        </w:tc>
      </w:tr>
      <w:tr w:rsidR="007D229A" w:rsidRPr="007D229A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Koordinatörlüğe olan ilgi ve önemin hem öğrenci hem de Üniversite yönetimi tarafından artması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Akademik ve sosyal organizasyonlara sağlanacak fonun ve </w:t>
            </w:r>
            <w:proofErr w:type="gramStart"/>
            <w:r w:rsidRPr="007D229A">
              <w:rPr>
                <w:rFonts w:ascii="Times New Roman" w:eastAsia="Calibri" w:hAnsi="Times New Roman" w:cs="Times New Roman"/>
                <w:sz w:val="20"/>
              </w:rPr>
              <w:t>sponsorlukların</w:t>
            </w:r>
            <w:proofErr w:type="gram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eksikliği,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Mezunların mezun iletişim sistemi (MİS) ve ilgili</w:t>
            </w:r>
          </w:p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7D229A">
              <w:rPr>
                <w:rFonts w:ascii="Times New Roman" w:eastAsia="Calibri" w:hAnsi="Times New Roman" w:cs="Times New Roman"/>
                <w:sz w:val="20"/>
              </w:rPr>
              <w:t>platformlara</w:t>
            </w:r>
            <w:proofErr w:type="gram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kaydının gerçekleşmesinde</w:t>
            </w:r>
          </w:p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7D229A">
              <w:rPr>
                <w:rFonts w:ascii="Times New Roman" w:eastAsia="Calibri" w:hAnsi="Times New Roman" w:cs="Times New Roman"/>
                <w:sz w:val="20"/>
              </w:rPr>
              <w:t>ilerlemenin</w:t>
            </w:r>
            <w:proofErr w:type="gram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sağlanması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Girişimcilik faaliyetlerinin ve bu faaliyetler sonucu ortaya çıkacak patent </w:t>
            </w:r>
            <w:proofErr w:type="spellStart"/>
            <w:r w:rsidRPr="007D229A">
              <w:rPr>
                <w:rFonts w:ascii="Times New Roman" w:eastAsia="Calibri" w:hAnsi="Times New Roman" w:cs="Times New Roman"/>
                <w:sz w:val="20"/>
              </w:rPr>
              <w:t>vb</w:t>
            </w:r>
            <w:proofErr w:type="spellEnd"/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 ürünlerin sayısının beklenen seviyede olmaması</w:t>
            </w:r>
          </w:p>
        </w:tc>
      </w:tr>
      <w:tr w:rsidR="007D229A" w:rsidRPr="007D229A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Kariyer Planlama derslerinin tüm birimlerde verilmesi</w:t>
            </w: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 xml:space="preserve">Teknolojik kaynakların bulunmaması 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Daimi bir personel, kariyer danışmanı ve rehberlik hizmetlerini verecek uzmanların bulunmaması</w:t>
            </w:r>
          </w:p>
        </w:tc>
      </w:tr>
      <w:tr w:rsidR="007D229A" w:rsidRPr="007D229A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Bazı fakülte ve bölümlerde derslik ve bilgisayar laboratuvarlarının yetersiz kalması,</w:t>
            </w:r>
          </w:p>
        </w:tc>
      </w:tr>
      <w:tr w:rsidR="007D229A" w:rsidRPr="007D229A" w:rsidTr="007D2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7D229A" w:rsidRDefault="007D229A" w:rsidP="007D229A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06" w:type="dxa"/>
          </w:tcPr>
          <w:p w:rsidR="007D229A" w:rsidRPr="007D229A" w:rsidRDefault="007D229A" w:rsidP="007D2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7D229A">
              <w:rPr>
                <w:rFonts w:ascii="Times New Roman" w:eastAsia="Calibri" w:hAnsi="Times New Roman" w:cs="Times New Roman"/>
                <w:sz w:val="20"/>
              </w:rPr>
              <w:t>Birimde personel sayısının az olması</w:t>
            </w:r>
          </w:p>
        </w:tc>
      </w:tr>
      <w:tr w:rsidR="007D229A" w:rsidRPr="006235F6" w:rsidTr="007D2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9BBB59" w:themeFill="accent3"/>
          </w:tcPr>
          <w:p w:rsidR="007D229A" w:rsidRPr="006235F6" w:rsidRDefault="007D229A" w:rsidP="005446AF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FIRSATLAR</w:t>
            </w:r>
          </w:p>
        </w:tc>
        <w:tc>
          <w:tcPr>
            <w:tcW w:w="4606" w:type="dxa"/>
            <w:shd w:val="clear" w:color="auto" w:fill="9BBB59" w:themeFill="accent3"/>
          </w:tcPr>
          <w:p w:rsidR="007D229A" w:rsidRPr="006235F6" w:rsidRDefault="007D229A" w:rsidP="005446AF">
            <w:pPr>
              <w:spacing w:before="120"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TEHDİTLER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Şehrin </w:t>
            </w:r>
            <w:proofErr w:type="spellStart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sosyo</w:t>
            </w:r>
            <w:proofErr w:type="spellEnd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-ekonomik şartları, yeniliğe ve gelişime açık, üniversite yaşamını destekleyen olanakları ile uygun bir yaşam alanında olması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Ulusal ve uluslararası proje sayısını ve niteliğini arttırma amaçlı gerçekleştirilebilecek </w:t>
            </w:r>
            <w:proofErr w:type="spellStart"/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mentorluk</w:t>
            </w:r>
            <w:proofErr w:type="spellEnd"/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 sisteminin olmaması </w:t>
            </w:r>
          </w:p>
        </w:tc>
      </w:tr>
      <w:tr w:rsidR="007D229A" w:rsidRPr="006235F6" w:rsidTr="00544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Arkeoloji ve turizm konularında geniş çalışma alanlarına fırsat sağlayacak bir kent olması 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Akademik ve sosyal organizasyonlara sağlanacak fonun ve </w:t>
            </w:r>
            <w:proofErr w:type="gramStart"/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sponsorlukların</w:t>
            </w:r>
            <w:proofErr w:type="gramEnd"/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 eksikliği,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Tarım potansiyelinin yüksek olması ve iş fırsatları yaratması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Mezun öğrencilerle iletişimin yetersiz kalması</w:t>
            </w:r>
          </w:p>
        </w:tc>
      </w:tr>
      <w:tr w:rsidR="007D229A" w:rsidRPr="006235F6" w:rsidTr="00544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Uluslararası fonların ve işbirliklerinin yükselişte olması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Üniversitenin kent sanayisi ile ilişkisinin yetersizliği 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Bölgenin jeopolitik konumu nedeniyle artması beklenen üretim işletmelerinin iş gücüne ihtiyaç duyacak olması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Fiziki, teknolojik ve insan kaynağına ilişkin eksikliklerin Koordinatörlüğümüzün hedeflerine ulaşmasını zorlaştırması,</w:t>
            </w:r>
          </w:p>
        </w:tc>
      </w:tr>
      <w:tr w:rsidR="007D229A" w:rsidRPr="006235F6" w:rsidTr="00544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Uzaktan eğitim ve akademik etkinlik kültürünün yaygınlaşması,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 xml:space="preserve">Girişimcilik faaliyetlerinin beklenen seviyede olmaması 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CBİKO’nin</w:t>
            </w:r>
            <w:proofErr w:type="spellEnd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Üniversitelerin kariyer merkezleriyle işbirliği içinde olması ve projeler sunması 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Akademik personelin yabancı dil bilgisinin yetersiz oluşu</w:t>
            </w:r>
          </w:p>
        </w:tc>
      </w:tr>
      <w:tr w:rsidR="007D229A" w:rsidRPr="006235F6" w:rsidTr="00544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İŞKUR’un koordinatörlüğümüz ile işbirliği içinde olması ve kariyer planlama eğitimlerine destek olması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Ülkede genel anlamda işsizlik sorunu,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ERASMUS ve FARABİ gibi yurtiçi ve yurtdışı öğrenci ve personel değişim programlarının varlığı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Öngörülemeyen küresel krizler</w:t>
            </w:r>
          </w:p>
        </w:tc>
      </w:tr>
      <w:tr w:rsidR="007D229A" w:rsidRPr="006235F6" w:rsidTr="00544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Öğrenci kulüplerinin etkinliklerde rol alma </w:t>
            </w:r>
            <w:proofErr w:type="gramStart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motivasyonlarının</w:t>
            </w:r>
            <w:proofErr w:type="gramEnd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yüksek olması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sz w:val="20"/>
                <w:szCs w:val="20"/>
              </w:rPr>
              <w:t>İlköğretim ve liselerde kariyer planlama bilincinin zayıflığı</w:t>
            </w:r>
          </w:p>
        </w:tc>
      </w:tr>
      <w:tr w:rsidR="007D229A" w:rsidRPr="006235F6" w:rsidTr="0054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Kariyer fuar ve </w:t>
            </w:r>
            <w:proofErr w:type="spellStart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>çalıştaylarının</w:t>
            </w:r>
            <w:proofErr w:type="spellEnd"/>
            <w:r w:rsidRPr="006235F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2024-25 yıllarında ÇOMÜ ev sahipliğinde gerçekleşecek olması.</w:t>
            </w:r>
          </w:p>
        </w:tc>
        <w:tc>
          <w:tcPr>
            <w:tcW w:w="4606" w:type="dxa"/>
          </w:tcPr>
          <w:p w:rsidR="007D229A" w:rsidRPr="006235F6" w:rsidRDefault="007D229A" w:rsidP="005446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229A" w:rsidRDefault="007D229A"/>
    <w:sectPr w:rsidR="007D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9A"/>
    <w:rsid w:val="007D229A"/>
    <w:rsid w:val="00A51787"/>
    <w:rsid w:val="00E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31">
    <w:name w:val="Orta Gölgeleme 1 -  Vurgu 31"/>
    <w:basedOn w:val="NormalTablo"/>
    <w:next w:val="OrtaGlgeleme1-Vurgu3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32">
    <w:name w:val="Orta Gölgeleme 1 -  Vurgu 32"/>
    <w:basedOn w:val="NormalTablo"/>
    <w:next w:val="OrtaGlgeleme1-Vurgu3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31">
    <w:name w:val="Orta Gölgeleme 1 -  Vurgu 31"/>
    <w:basedOn w:val="NormalTablo"/>
    <w:next w:val="OrtaGlgeleme1-Vurgu3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32">
    <w:name w:val="Orta Gölgeleme 1 -  Vurgu 32"/>
    <w:basedOn w:val="NormalTablo"/>
    <w:next w:val="OrtaGlgeleme1-Vurgu3"/>
    <w:uiPriority w:val="63"/>
    <w:rsid w:val="007D2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2024-05-16T12:22:00Z</dcterms:created>
  <dcterms:modified xsi:type="dcterms:W3CDTF">2024-05-16T12:24:00Z</dcterms:modified>
</cp:coreProperties>
</file>