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6DED77DD" w:rsidR="00BC3971" w:rsidRPr="00BC3971" w:rsidRDefault="000E1C39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HEMŞİRELİK ESASLARI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6DED77DD" w:rsidR="00BC3971" w:rsidRPr="00BC3971" w:rsidRDefault="000E1C39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HEMŞİRELİK ESASLARI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575A9CBA" w:rsidR="001A009F" w:rsidRPr="006D7E24" w:rsidRDefault="002A3697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3F37EA1B" w:rsidR="001308A7" w:rsidRPr="006D785C" w:rsidRDefault="00F613D3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HEMŞİRELİK ESASLARI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77777777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7503A982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E907D82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F613D3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6FEB6285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09061664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C0D53">
              <w:rPr>
                <w:rFonts w:ascii="Times New Roman" w:hAnsi="Times New Roman" w:cs="Times New Roman"/>
                <w:lang w:val="tr-TR"/>
              </w:rPr>
              <w:t>Temel hemşirelik girişimlerini doğru tekniklerle uygula</w:t>
            </w:r>
            <w:r w:rsidR="00A64586">
              <w:rPr>
                <w:rFonts w:ascii="Times New Roman" w:hAnsi="Times New Roman" w:cs="Times New Roman"/>
                <w:lang w:val="tr-TR"/>
              </w:rPr>
              <w:t>ma</w:t>
            </w:r>
          </w:p>
        </w:tc>
        <w:tc>
          <w:tcPr>
            <w:tcW w:w="850" w:type="dxa"/>
          </w:tcPr>
          <w:p w14:paraId="04A70821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2B498A61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Hasta güvenliğini sağlama ve hasta güven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liği ilkelerine uygun hareket e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tme</w:t>
            </w:r>
          </w:p>
        </w:tc>
        <w:tc>
          <w:tcPr>
            <w:tcW w:w="850" w:type="dxa"/>
          </w:tcPr>
          <w:p w14:paraId="774927C5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66A3226D" w14:textId="77777777" w:rsidTr="000843CF">
        <w:trPr>
          <w:trHeight w:val="229"/>
        </w:trPr>
        <w:tc>
          <w:tcPr>
            <w:tcW w:w="4962" w:type="dxa"/>
          </w:tcPr>
          <w:p w14:paraId="5F69BD35" w14:textId="353FE064" w:rsidR="00F613D3" w:rsidRPr="00AA7EB3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  <w:t>Hijyenik ve aseptik teknikleri doğru kullan</w:t>
            </w:r>
            <w:r w:rsidR="00A645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768C86B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7D5DFA11" w14:textId="77777777" w:rsidTr="000843CF">
        <w:trPr>
          <w:trHeight w:val="473"/>
        </w:trPr>
        <w:tc>
          <w:tcPr>
            <w:tcW w:w="4962" w:type="dxa"/>
          </w:tcPr>
          <w:p w14:paraId="1B6CA337" w14:textId="4F67CD59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Hasta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bakımını hemşirelik süreci doğrultusunda gerçekleştir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me</w:t>
            </w:r>
          </w:p>
        </w:tc>
        <w:tc>
          <w:tcPr>
            <w:tcW w:w="850" w:type="dxa"/>
          </w:tcPr>
          <w:p w14:paraId="31BE32D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141F0F90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Hasta bakımı sırasında etik ilkelere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ve mesleki değerlere</w:t>
            </w: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uygun davran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1429A978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306EA081" w:rsidR="00F613D3" w:rsidRPr="000843CF" w:rsidRDefault="00F613D3" w:rsidP="00A64586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53">
              <w:rPr>
                <w:rFonts w:ascii="Times New Roman" w:hAnsi="Times New Roman" w:cs="Times New Roman"/>
                <w:lang w:val="tr-TR"/>
              </w:rPr>
              <w:t>Hasta ve aileye temel sağlık eğitimi verme</w:t>
            </w:r>
            <w:r>
              <w:rPr>
                <w:rFonts w:ascii="Times New Roman" w:hAnsi="Times New Roman" w:cs="Times New Roman"/>
                <w:lang w:val="tr-TR"/>
              </w:rPr>
              <w:t>yi</w:t>
            </w:r>
            <w:r w:rsidRPr="002C0D53">
              <w:rPr>
                <w:rFonts w:ascii="Times New Roman" w:hAnsi="Times New Roman" w:cs="Times New Roman"/>
                <w:lang w:val="tr-TR"/>
              </w:rPr>
              <w:t xml:space="preserve"> becer</w:t>
            </w:r>
            <w:r w:rsidR="00A64586">
              <w:rPr>
                <w:rFonts w:ascii="Times New Roman" w:hAnsi="Times New Roman" w:cs="Times New Roman"/>
                <w:lang w:val="tr-TR"/>
              </w:rPr>
              <w:t>me</w:t>
            </w:r>
            <w:bookmarkStart w:id="0" w:name="_GoBack"/>
            <w:bookmarkEnd w:id="0"/>
          </w:p>
        </w:tc>
        <w:tc>
          <w:tcPr>
            <w:tcW w:w="850" w:type="dxa"/>
          </w:tcPr>
          <w:p w14:paraId="462ECB7E" w14:textId="77777777" w:rsidR="00F613D3" w:rsidRPr="000843CF" w:rsidRDefault="00F613D3" w:rsidP="00AA7EB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0A676729" w14:textId="77777777" w:rsidR="00CE5CAE" w:rsidRDefault="00CE5CAE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75B4F67" w14:textId="2501E81A" w:rsidR="00CE5CAE" w:rsidRDefault="00CE5CAE" w:rsidP="00CE5CAE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HEMŞİRELİK ESASLARI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3BED3D74" w:rsidR="001F487D" w:rsidRPr="006D785C" w:rsidRDefault="001F487D" w:rsidP="00CE5CAE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Pr="00E24BC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24BCD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4BCD" w:rsidRDefault="00E26A14" w:rsidP="00E26A14">
      <w:pPr>
        <w:rPr>
          <w:rFonts w:ascii="Times New Roman" w:hAnsi="Times New Roman" w:cs="Times New Roman"/>
          <w:sz w:val="24"/>
          <w:szCs w:val="24"/>
        </w:rPr>
      </w:pPr>
    </w:p>
    <w:p w14:paraId="253BA054" w14:textId="44522D47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3F635F82" w:rsidR="001F487D" w:rsidRPr="00E24BCD" w:rsidRDefault="00CE5CAE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E24BCD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6570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E24BCD" w14:paraId="1272E2F3" w14:textId="77777777" w:rsidTr="00F25168">
        <w:trPr>
          <w:trHeight w:val="4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E24BCD" w14:paraId="0CF21D9E" w14:textId="77777777" w:rsidTr="00F25168">
        <w:trPr>
          <w:trHeight w:val="28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52911E15" w14:textId="77777777" w:rsidTr="00F25168">
        <w:trPr>
          <w:trHeight w:val="27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75311B1" w14:textId="77777777" w:rsidTr="00F25168">
        <w:trPr>
          <w:trHeight w:val="25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CE8D52C" w14:textId="77777777" w:rsidTr="00F25168">
        <w:trPr>
          <w:trHeight w:val="25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07227B83" w14:textId="77777777" w:rsidTr="00F25168">
        <w:trPr>
          <w:trHeight w:val="24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36C218CD" w14:textId="77777777" w:rsidTr="00F25168">
        <w:trPr>
          <w:trHeight w:val="25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50908C45" w14:textId="77777777" w:rsidTr="00F25168">
        <w:trPr>
          <w:trHeight w:val="24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75E8BA78" w14:textId="77777777" w:rsidTr="00F25168">
        <w:trPr>
          <w:trHeight w:val="24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6615FCF6" w14:textId="77777777" w:rsidTr="00F25168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CF1F104" w14:textId="77777777" w:rsidTr="00F25168">
        <w:trPr>
          <w:trHeight w:val="23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124F72C7" w14:textId="77777777" w:rsidTr="00F25168">
        <w:trPr>
          <w:trHeight w:val="24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514BE" w14:textId="65AA411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815C" w14:textId="777BBBF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47314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084368FF" w14:textId="77777777" w:rsidTr="00F25168">
        <w:trPr>
          <w:trHeight w:val="23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2123A" w14:textId="3CF7BC2D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2120" w14:textId="60E70DD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D8B3C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65D56506" w14:textId="77777777" w:rsidTr="00F25168">
        <w:trPr>
          <w:trHeight w:val="23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40B50" w14:textId="6255D40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D142" w14:textId="1B0A7E3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2989C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946130E" w14:textId="77777777" w:rsidTr="00F25168">
        <w:trPr>
          <w:trHeight w:val="24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67BF" w14:textId="1E10B56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80E2F" w14:textId="7C98FC03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50E6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1F5EAEF" w14:textId="77777777" w:rsidTr="00F25168">
        <w:trPr>
          <w:trHeight w:val="23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E8DF" w14:textId="256ABB33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9B50" w14:textId="1408FED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51FE7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3A2CE15D" w14:textId="77777777" w:rsidTr="00F25168">
        <w:trPr>
          <w:trHeight w:val="23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BE9D" w14:textId="2A68028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51E6" w14:textId="382572C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A9542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181F583A" w14:textId="77777777" w:rsidTr="00F25168">
        <w:trPr>
          <w:trHeight w:val="21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EA606" w14:textId="4B3867F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11D6" w14:textId="0FB0C24A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D40E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79B2C8FE" w14:textId="77777777" w:rsidTr="00F25168">
        <w:trPr>
          <w:trHeight w:val="21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BA5BA" w14:textId="6375240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1CD66" w14:textId="0B1A58B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1B391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246D4AF4" w14:textId="77777777" w:rsidTr="00F25168">
        <w:trPr>
          <w:trHeight w:val="36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1CD88" w14:textId="35E198AA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69A78" w14:textId="0CCB2BEC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0D30B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77E204B" w14:textId="77777777" w:rsidTr="00F25168">
        <w:trPr>
          <w:trHeight w:val="28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FCC01" w14:textId="6BA8FF07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F82A" w14:textId="6960A75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A26C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5E49F138" w:rsidR="00F25168" w:rsidRPr="00E24BCD" w:rsidRDefault="00F25168" w:rsidP="00F251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4E39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954FA2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0092E1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454EB40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3D297E8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10DBDDF8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710A71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107149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D99A1A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345243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50769FD" w14:textId="0FE13328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D744811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05B258A5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183AFCF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9C07800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DD2CD26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73AD1997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02DA568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017AE25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CAC04F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23C61C2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57DC451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B297209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4385B97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5B7E974" w14:textId="211E6C53" w:rsidR="00F25168" w:rsidRPr="00E24BCD" w:rsidRDefault="00F25168" w:rsidP="001F4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1BA17" w14:textId="225B1571" w:rsidR="00D04A48" w:rsidRPr="00E24BCD" w:rsidRDefault="00F25168" w:rsidP="00F25168">
      <w:pPr>
        <w:jc w:val="both"/>
        <w:rPr>
          <w:rFonts w:ascii="Times New Roman" w:hAnsi="Times New Roman" w:cs="Times New Roman"/>
          <w:sz w:val="24"/>
          <w:szCs w:val="24"/>
        </w:rPr>
      </w:pPr>
      <w:r w:rsidRPr="00E24BC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E165A0B" w14:textId="58D1FF08" w:rsidR="001F487D" w:rsidRPr="00E24BCD" w:rsidRDefault="001F487D" w:rsidP="001F487D">
      <w:pPr>
        <w:pStyle w:val="GvdeMetni"/>
        <w:rPr>
          <w:rFonts w:ascii="Times New Roman" w:hAnsi="Times New Roman" w:cs="Times New Roman"/>
        </w:rPr>
      </w:pPr>
      <w:r w:rsidRPr="00E24BCD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6F982FD0" w14:textId="6CA7B97D" w:rsidR="00E82F2C" w:rsidRPr="006D7E24" w:rsidRDefault="00E82F2C" w:rsidP="00CE5CAE">
      <w:pPr>
        <w:rPr>
          <w:rFonts w:ascii="Times New Roman" w:hAnsi="Times New Roman" w:cs="Times New Roman"/>
          <w:b/>
          <w:bCs/>
        </w:rPr>
      </w:pPr>
    </w:p>
    <w:p w14:paraId="78BF6053" w14:textId="77777777" w:rsidR="00CE5CAE" w:rsidRPr="00626697" w:rsidRDefault="00CE5CAE" w:rsidP="00CE5CAE">
      <w:pPr>
        <w:pStyle w:val="NormalWeb"/>
        <w:spacing w:line="276" w:lineRule="auto"/>
        <w:ind w:left="1416" w:firstLine="708"/>
        <w:rPr>
          <w:b/>
          <w:iCs/>
          <w:color w:val="000000"/>
        </w:rPr>
      </w:pPr>
      <w:r w:rsidRPr="00626697">
        <w:rPr>
          <w:b/>
          <w:iCs/>
          <w:color w:val="000000"/>
        </w:rPr>
        <w:lastRenderedPageBreak/>
        <w:t>HEMŞİRELİK ESASLARI STAJ ALANLARI</w:t>
      </w:r>
    </w:p>
    <w:p w14:paraId="60DF4CE8" w14:textId="77777777" w:rsidR="00CE5CAE" w:rsidRPr="00626697" w:rsidRDefault="00CE5CAE" w:rsidP="00CE5CAE">
      <w:pPr>
        <w:pStyle w:val="NormalWeb"/>
        <w:spacing w:line="276" w:lineRule="auto"/>
        <w:rPr>
          <w:b/>
          <w:bCs/>
          <w:color w:val="000000"/>
        </w:rPr>
      </w:pPr>
      <w:r w:rsidRPr="00626697">
        <w:rPr>
          <w:b/>
          <w:bCs/>
          <w:color w:val="000000"/>
        </w:rPr>
        <w:t>Dahili Klinikler</w:t>
      </w:r>
    </w:p>
    <w:p w14:paraId="71964AC0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Genel Dahiliye Kliniği</w:t>
      </w:r>
    </w:p>
    <w:p w14:paraId="2DBEAC3A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Göğüs Hastalıkları Kliniği</w:t>
      </w:r>
    </w:p>
    <w:p w14:paraId="06E1E5F2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Kardiyoloji Kliniği</w:t>
      </w:r>
    </w:p>
    <w:p w14:paraId="233F2339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Nöroloji Kliniği</w:t>
      </w:r>
    </w:p>
    <w:p w14:paraId="4836FEEC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Gastroenteroloji Kliniği</w:t>
      </w:r>
    </w:p>
    <w:p w14:paraId="00DE8CF0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Hematoloji Kliniği</w:t>
      </w:r>
    </w:p>
    <w:p w14:paraId="74D1878F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Onkoloji Kliniği</w:t>
      </w:r>
    </w:p>
    <w:p w14:paraId="254A77E2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Enfeksiyon Hastalıkları Kliniği</w:t>
      </w:r>
    </w:p>
    <w:p w14:paraId="34E5CC94" w14:textId="77777777" w:rsidR="00CE5CAE" w:rsidRPr="00626697" w:rsidRDefault="00CE5CAE" w:rsidP="00CE5CAE">
      <w:pPr>
        <w:pStyle w:val="NormalWeb"/>
        <w:spacing w:line="276" w:lineRule="auto"/>
        <w:rPr>
          <w:b/>
          <w:bCs/>
          <w:color w:val="000000"/>
        </w:rPr>
      </w:pPr>
      <w:r w:rsidRPr="00626697">
        <w:rPr>
          <w:b/>
          <w:bCs/>
          <w:color w:val="000000"/>
        </w:rPr>
        <w:t>Cerrahi Klinikler</w:t>
      </w:r>
    </w:p>
    <w:p w14:paraId="6EE61B6F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Genel Cerrahi Kliniği</w:t>
      </w:r>
    </w:p>
    <w:p w14:paraId="0CB77115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Ortopedi ve Travmatoloji Kliniği</w:t>
      </w:r>
    </w:p>
    <w:p w14:paraId="7479DA90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Plastik, Rekonstrüktif ve Estetik Cerrahi Kliniği</w:t>
      </w:r>
    </w:p>
    <w:p w14:paraId="01C2BF6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Üroloji Kliniği</w:t>
      </w:r>
    </w:p>
    <w:p w14:paraId="273573EA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Beyin ve Sinir Cerrahisi Kliniği</w:t>
      </w:r>
    </w:p>
    <w:p w14:paraId="48AC92E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Kalp ve Damar Cerrahisi Kliniği</w:t>
      </w:r>
    </w:p>
    <w:p w14:paraId="1F8C8FEC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Kulak Burun Boğaz (KBB) Kliniği</w:t>
      </w:r>
    </w:p>
    <w:p w14:paraId="6E7A08B4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Göz Hastalıkları Cerrahisi Kliniği</w:t>
      </w:r>
    </w:p>
    <w:p w14:paraId="5AACD58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Göğüs Cerrahisi Kliniği</w:t>
      </w:r>
    </w:p>
    <w:p w14:paraId="33888ADD" w14:textId="77777777" w:rsidR="00CE5CAE" w:rsidRPr="00626697" w:rsidRDefault="00CE5CAE" w:rsidP="00CE5C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97">
        <w:rPr>
          <w:rFonts w:ascii="Times New Roman" w:hAnsi="Times New Roman" w:cs="Times New Roman"/>
          <w:b/>
          <w:bCs/>
          <w:sz w:val="24"/>
          <w:szCs w:val="24"/>
        </w:rPr>
        <w:t xml:space="preserve">Not. </w:t>
      </w:r>
      <w:r w:rsidRPr="00626697">
        <w:rPr>
          <w:rFonts w:ascii="Times New Roman" w:hAnsi="Times New Roman" w:cs="Times New Roman"/>
          <w:sz w:val="24"/>
          <w:szCs w:val="24"/>
        </w:rPr>
        <w:t xml:space="preserve">Öğrencileri staj sürecince 4 günü geçmemek şartıyla Ayaktan Tanı ve Tedavi Üniteleri’nde görevlendirilebilirler. </w:t>
      </w:r>
    </w:p>
    <w:p w14:paraId="18440C91" w14:textId="77777777" w:rsidR="00CE5CAE" w:rsidRPr="00626697" w:rsidRDefault="00CE5CAE" w:rsidP="00CE5C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2C6B5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50ADD1CA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37560986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271E9389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F8691" w14:textId="77777777" w:rsidR="00EE12FB" w:rsidRDefault="00EE12FB" w:rsidP="002C280C">
      <w:r>
        <w:separator/>
      </w:r>
    </w:p>
  </w:endnote>
  <w:endnote w:type="continuationSeparator" w:id="0">
    <w:p w14:paraId="48C7D900" w14:textId="77777777" w:rsidR="00EE12FB" w:rsidRDefault="00EE12FB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84300" w14:textId="77777777" w:rsidR="00EE12FB" w:rsidRDefault="00EE12FB" w:rsidP="002C280C">
      <w:r>
        <w:separator/>
      </w:r>
    </w:p>
  </w:footnote>
  <w:footnote w:type="continuationSeparator" w:id="0">
    <w:p w14:paraId="562D24C5" w14:textId="77777777" w:rsidR="00EE12FB" w:rsidRDefault="00EE12FB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0E1C39"/>
    <w:rsid w:val="001308A7"/>
    <w:rsid w:val="001A009F"/>
    <w:rsid w:val="001F3C33"/>
    <w:rsid w:val="001F487D"/>
    <w:rsid w:val="001F5CC2"/>
    <w:rsid w:val="00252FB4"/>
    <w:rsid w:val="002A3697"/>
    <w:rsid w:val="002C0D53"/>
    <w:rsid w:val="002C280C"/>
    <w:rsid w:val="00353E09"/>
    <w:rsid w:val="003A61FF"/>
    <w:rsid w:val="003B0AE2"/>
    <w:rsid w:val="003B4BEC"/>
    <w:rsid w:val="00412704"/>
    <w:rsid w:val="00413353"/>
    <w:rsid w:val="00435C28"/>
    <w:rsid w:val="00464055"/>
    <w:rsid w:val="0053679A"/>
    <w:rsid w:val="0054094C"/>
    <w:rsid w:val="00584AD9"/>
    <w:rsid w:val="005A682D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F54E9"/>
    <w:rsid w:val="009A079D"/>
    <w:rsid w:val="009E2D04"/>
    <w:rsid w:val="00A44477"/>
    <w:rsid w:val="00A64586"/>
    <w:rsid w:val="00A72C90"/>
    <w:rsid w:val="00AA7EB3"/>
    <w:rsid w:val="00B500C9"/>
    <w:rsid w:val="00B619CA"/>
    <w:rsid w:val="00B80CFD"/>
    <w:rsid w:val="00B822C2"/>
    <w:rsid w:val="00BC3971"/>
    <w:rsid w:val="00C63C0A"/>
    <w:rsid w:val="00CA0F4C"/>
    <w:rsid w:val="00CE5CAE"/>
    <w:rsid w:val="00D04A48"/>
    <w:rsid w:val="00DA63C5"/>
    <w:rsid w:val="00DB79A5"/>
    <w:rsid w:val="00E24BCD"/>
    <w:rsid w:val="00E26A14"/>
    <w:rsid w:val="00E70389"/>
    <w:rsid w:val="00E82F2C"/>
    <w:rsid w:val="00ED0936"/>
    <w:rsid w:val="00EE12FB"/>
    <w:rsid w:val="00EE3252"/>
    <w:rsid w:val="00F25168"/>
    <w:rsid w:val="00F613D3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6C6E-5348-4A8A-A124-26B29C3F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2025-03-19T08:03:00Z</dcterms:created>
  <dcterms:modified xsi:type="dcterms:W3CDTF">2025-03-19T08:37:00Z</dcterms:modified>
</cp:coreProperties>
</file>