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3275FC" w:rsidRDefault="009D65A4">
      <w:pPr>
        <w:spacing w:after="26" w:line="259" w:lineRule="auto"/>
        <w:ind w:right="5"/>
        <w:jc w:val="center"/>
      </w:pPr>
      <w:r>
        <w:rPr>
          <w:b/>
          <w:bCs/>
        </w:rPr>
        <w:t xml:space="preserve">ÇANAKKALE ONSEKİZ MART ÜNİVERSİTESİ </w:t>
      </w:r>
    </w:p>
    <w:p w14:paraId="00000002" w14:textId="77777777" w:rsidR="003275FC" w:rsidRDefault="009D65A4">
      <w:pPr>
        <w:spacing w:after="26" w:line="259" w:lineRule="auto"/>
        <w:ind w:right="4"/>
        <w:jc w:val="center"/>
      </w:pPr>
      <w:r>
        <w:rPr>
          <w:b/>
          <w:bCs/>
        </w:rPr>
        <w:t xml:space="preserve">SAĞLIK BİLİMLERİ FAKÜLTESİ  </w:t>
      </w:r>
    </w:p>
    <w:p w14:paraId="00000003" w14:textId="77777777" w:rsidR="003275FC" w:rsidRDefault="009D65A4">
      <w:pPr>
        <w:spacing w:after="0" w:line="259" w:lineRule="auto"/>
        <w:ind w:right="7"/>
        <w:jc w:val="center"/>
      </w:pPr>
      <w:r>
        <w:rPr>
          <w:b/>
          <w:bCs/>
        </w:rPr>
        <w:t xml:space="preserve">HEMŞİRELİK BÖLÜMÜ </w:t>
      </w:r>
    </w:p>
    <w:p w14:paraId="00000004" w14:textId="77777777" w:rsidR="003275FC" w:rsidRDefault="009D65A4">
      <w:pPr>
        <w:spacing w:after="26" w:line="259" w:lineRule="auto"/>
        <w:ind w:right="1"/>
        <w:jc w:val="center"/>
      </w:pPr>
      <w:r>
        <w:rPr>
          <w:b/>
          <w:bCs/>
        </w:rPr>
        <w:t xml:space="preserve">DİKEY GEÇİŞ ve MUAFİYET KOMİSYONU  </w:t>
      </w:r>
    </w:p>
    <w:p w14:paraId="00000005" w14:textId="77777777" w:rsidR="003275FC" w:rsidRDefault="009D65A4">
      <w:pPr>
        <w:spacing w:after="0" w:line="259" w:lineRule="auto"/>
        <w:ind w:right="3"/>
        <w:jc w:val="center"/>
      </w:pPr>
      <w:r>
        <w:rPr>
          <w:b/>
          <w:bCs/>
        </w:rPr>
        <w:t xml:space="preserve">ÇALIŞMA USUL VE ESASLARI </w:t>
      </w:r>
    </w:p>
    <w:p w14:paraId="00000006" w14:textId="77777777" w:rsidR="003275FC" w:rsidRDefault="009D65A4">
      <w:pPr>
        <w:spacing w:after="145" w:line="259" w:lineRule="auto"/>
        <w:ind w:left="0"/>
        <w:jc w:val="left"/>
      </w:pPr>
      <w:r>
        <w:t xml:space="preserve"> </w:t>
      </w:r>
    </w:p>
    <w:p w14:paraId="00000007" w14:textId="77777777" w:rsidR="003275FC" w:rsidRDefault="003275FC">
      <w:pPr>
        <w:pBdr>
          <w:top w:val="nil"/>
          <w:left w:val="nil"/>
          <w:bottom w:val="nil"/>
          <w:right w:val="nil"/>
          <w:between w:val="nil"/>
        </w:pBdr>
        <w:spacing w:after="120"/>
      </w:pPr>
      <w:bookmarkStart w:id="0" w:name="_heading=h.uq2rki7bt55p" w:colFirst="0" w:colLast="0"/>
      <w:bookmarkEnd w:id="0"/>
    </w:p>
    <w:p w14:paraId="00000008" w14:textId="77777777" w:rsidR="003275FC" w:rsidRDefault="009D65A4">
      <w:pPr>
        <w:pBdr>
          <w:top w:val="nil"/>
          <w:left w:val="nil"/>
          <w:bottom w:val="nil"/>
          <w:right w:val="nil"/>
          <w:between w:val="nil"/>
        </w:pBdr>
        <w:jc w:val="center"/>
      </w:pPr>
      <w:r>
        <w:rPr>
          <w:b/>
          <w:bCs/>
        </w:rPr>
        <w:t>BİRİNCİ BÖLÜM</w:t>
      </w:r>
    </w:p>
    <w:p w14:paraId="00000009" w14:textId="77777777" w:rsidR="003275FC" w:rsidRDefault="009D65A4">
      <w:pPr>
        <w:jc w:val="center"/>
        <w:rPr>
          <w:b/>
          <w:bCs/>
        </w:rPr>
      </w:pPr>
      <w:r>
        <w:rPr>
          <w:b/>
          <w:bCs/>
        </w:rPr>
        <w:t>(Amaç, Kapsam, Dayanak ve Tanımlar)</w:t>
      </w:r>
    </w:p>
    <w:p w14:paraId="0000000A" w14:textId="77777777" w:rsidR="003275FC" w:rsidRDefault="003275FC">
      <w:pPr>
        <w:spacing w:after="120"/>
        <w:rPr>
          <w:b/>
          <w:bCs/>
        </w:rPr>
      </w:pPr>
    </w:p>
    <w:p w14:paraId="0000000B" w14:textId="77777777" w:rsidR="003275FC" w:rsidRDefault="009D65A4">
      <w:pPr>
        <w:spacing w:after="120"/>
        <w:rPr>
          <w:b/>
          <w:bCs/>
        </w:rPr>
      </w:pPr>
      <w:r>
        <w:rPr>
          <w:b/>
          <w:bCs/>
        </w:rPr>
        <w:t>Amaç</w:t>
      </w:r>
    </w:p>
    <w:p w14:paraId="0000000C" w14:textId="77777777" w:rsidR="003275FC" w:rsidRDefault="009D65A4">
      <w:pPr>
        <w:pBdr>
          <w:top w:val="nil"/>
          <w:left w:val="nil"/>
          <w:bottom w:val="nil"/>
          <w:right w:val="nil"/>
          <w:between w:val="nil"/>
        </w:pBdr>
        <w:spacing w:after="120"/>
      </w:pPr>
      <w:r>
        <w:rPr>
          <w:b/>
          <w:bCs/>
        </w:rPr>
        <w:t xml:space="preserve">Madde 1. </w:t>
      </w:r>
      <w:r>
        <w:t>Bu usul ve esasların amacı,</w:t>
      </w:r>
      <w:r>
        <w:rPr>
          <w:b/>
          <w:bCs/>
        </w:rPr>
        <w:t xml:space="preserve"> </w:t>
      </w:r>
      <w:r>
        <w:t xml:space="preserve">Çanakkale </w:t>
      </w:r>
      <w:proofErr w:type="spellStart"/>
      <w:r>
        <w:t>Onsekiz</w:t>
      </w:r>
      <w:proofErr w:type="spellEnd"/>
      <w:r>
        <w:t xml:space="preserve"> Mart Üniversitesi Sağlık Bilimleri Fakültesi Hemşirelik Bölümü Akreditasyon Komisyonunun çalışma usul ve esaslarını belirlemektir.</w:t>
      </w:r>
    </w:p>
    <w:p w14:paraId="0000000D" w14:textId="77777777" w:rsidR="003275FC" w:rsidRDefault="009D65A4">
      <w:pPr>
        <w:pBdr>
          <w:top w:val="nil"/>
          <w:left w:val="nil"/>
          <w:bottom w:val="nil"/>
          <w:right w:val="nil"/>
          <w:between w:val="nil"/>
        </w:pBdr>
        <w:spacing w:after="120"/>
        <w:rPr>
          <w:b/>
          <w:bCs/>
        </w:rPr>
      </w:pPr>
      <w:r>
        <w:rPr>
          <w:b/>
          <w:bCs/>
        </w:rPr>
        <w:t>Kapsam</w:t>
      </w:r>
    </w:p>
    <w:p w14:paraId="0000000E" w14:textId="77777777" w:rsidR="003275FC" w:rsidRDefault="009D65A4">
      <w:pPr>
        <w:pBdr>
          <w:top w:val="nil"/>
          <w:left w:val="nil"/>
          <w:bottom w:val="nil"/>
          <w:right w:val="nil"/>
          <w:between w:val="nil"/>
        </w:pBdr>
        <w:spacing w:after="120"/>
      </w:pPr>
      <w:r>
        <w:rPr>
          <w:b/>
          <w:bCs/>
        </w:rPr>
        <w:t xml:space="preserve">Madde 2.  </w:t>
      </w:r>
      <w:r>
        <w:t xml:space="preserve">Bu usul ve esaslar Çanakkale </w:t>
      </w:r>
      <w:proofErr w:type="spellStart"/>
      <w:r>
        <w:t>Onsekiz</w:t>
      </w:r>
      <w:proofErr w:type="spellEnd"/>
      <w:r>
        <w:t xml:space="preserve"> Mart Üniversitesi Sağlık Bilimleri Fakültesi Hemşirelik Bölümü Dikey Geçiş ve Muafiyet Komisyonunun görev, yetki, sorumluluk ve çalışma ilkelerine ilişkin hükümleri kapsamaktadır.</w:t>
      </w:r>
    </w:p>
    <w:p w14:paraId="0000000F" w14:textId="77777777" w:rsidR="003275FC" w:rsidRDefault="009D65A4">
      <w:pPr>
        <w:pBdr>
          <w:top w:val="nil"/>
          <w:left w:val="nil"/>
          <w:bottom w:val="nil"/>
          <w:right w:val="nil"/>
          <w:between w:val="nil"/>
        </w:pBdr>
        <w:spacing w:after="120"/>
        <w:rPr>
          <w:b/>
          <w:bCs/>
        </w:rPr>
      </w:pPr>
      <w:r>
        <w:rPr>
          <w:b/>
          <w:bCs/>
        </w:rPr>
        <w:t>Dayanak</w:t>
      </w:r>
    </w:p>
    <w:p w14:paraId="00000010" w14:textId="7C875CBB" w:rsidR="003275FC" w:rsidRDefault="009D65A4">
      <w:pPr>
        <w:pBdr>
          <w:top w:val="nil"/>
          <w:left w:val="nil"/>
          <w:bottom w:val="nil"/>
          <w:right w:val="nil"/>
          <w:between w:val="nil"/>
        </w:pBdr>
        <w:spacing w:after="120"/>
      </w:pPr>
      <w:r>
        <w:rPr>
          <w:b/>
          <w:bCs/>
        </w:rPr>
        <w:t xml:space="preserve">Madde 3. </w:t>
      </w:r>
      <w:r>
        <w:t xml:space="preserve">Bu usul ve esaslar, </w:t>
      </w:r>
      <w:r w:rsidR="00D8765D">
        <w:t>07</w:t>
      </w:r>
      <w:r>
        <w:t>.0</w:t>
      </w:r>
      <w:r w:rsidR="00D8765D">
        <w:t>5</w:t>
      </w:r>
      <w:r>
        <w:t>.2026 tarih ve 2026/</w:t>
      </w:r>
      <w:r w:rsidR="00D8765D">
        <w:t>23</w:t>
      </w:r>
      <w:r>
        <w:t xml:space="preserve"> sayılı Sağlık Bilimleri Fakültesi Hemşirelik Bölüm Kurulu kararlarına dayanılarak hazırlanmıştır.</w:t>
      </w:r>
    </w:p>
    <w:p w14:paraId="00000011" w14:textId="77777777" w:rsidR="003275FC" w:rsidRDefault="009D65A4">
      <w:pPr>
        <w:pBdr>
          <w:top w:val="nil"/>
          <w:left w:val="nil"/>
          <w:bottom w:val="nil"/>
          <w:right w:val="nil"/>
          <w:between w:val="nil"/>
        </w:pBdr>
        <w:spacing w:after="120"/>
        <w:rPr>
          <w:b/>
          <w:bCs/>
        </w:rPr>
      </w:pPr>
      <w:r>
        <w:rPr>
          <w:b/>
          <w:bCs/>
        </w:rPr>
        <w:t>Tanımlar</w:t>
      </w:r>
    </w:p>
    <w:p w14:paraId="00000012" w14:textId="77777777" w:rsidR="003275FC" w:rsidRDefault="009D65A4">
      <w:pPr>
        <w:spacing w:after="120"/>
      </w:pPr>
      <w:r>
        <w:rPr>
          <w:b/>
          <w:bCs/>
        </w:rPr>
        <w:t xml:space="preserve">Madde 4. </w:t>
      </w:r>
      <w:r>
        <w:t>Bu usul ve esaslarda geçen tanımlar şunlardır:</w:t>
      </w:r>
    </w:p>
    <w:p w14:paraId="00000013" w14:textId="77777777" w:rsidR="003275FC" w:rsidRDefault="009D65A4">
      <w:pPr>
        <w:widowControl w:val="0"/>
        <w:numPr>
          <w:ilvl w:val="0"/>
          <w:numId w:val="3"/>
        </w:numPr>
        <w:pBdr>
          <w:top w:val="nil"/>
          <w:left w:val="nil"/>
          <w:bottom w:val="nil"/>
          <w:right w:val="nil"/>
          <w:between w:val="nil"/>
        </w:pBdr>
        <w:spacing w:after="0" w:line="240" w:lineRule="auto"/>
      </w:pPr>
      <w:r>
        <w:t xml:space="preserve">ÇOMÜ: Çanakkale </w:t>
      </w:r>
      <w:proofErr w:type="spellStart"/>
      <w:r>
        <w:t>Onsekiz</w:t>
      </w:r>
      <w:proofErr w:type="spellEnd"/>
      <w:r>
        <w:t xml:space="preserve"> Mart Üniversitesi </w:t>
      </w:r>
    </w:p>
    <w:p w14:paraId="00000014" w14:textId="77777777" w:rsidR="003275FC" w:rsidRDefault="009D65A4">
      <w:pPr>
        <w:widowControl w:val="0"/>
        <w:numPr>
          <w:ilvl w:val="0"/>
          <w:numId w:val="3"/>
        </w:numPr>
        <w:pBdr>
          <w:top w:val="nil"/>
          <w:left w:val="nil"/>
          <w:bottom w:val="nil"/>
          <w:right w:val="nil"/>
          <w:between w:val="nil"/>
        </w:pBdr>
        <w:spacing w:after="0" w:line="240" w:lineRule="auto"/>
      </w:pPr>
      <w:r>
        <w:t xml:space="preserve">Fakülte: Çanakkale </w:t>
      </w:r>
      <w:proofErr w:type="spellStart"/>
      <w:r>
        <w:t>Onsekiz</w:t>
      </w:r>
      <w:proofErr w:type="spellEnd"/>
      <w:r>
        <w:t xml:space="preserve"> Mart Üniversitesi Sağlık Bilimleri Fakültesi</w:t>
      </w:r>
    </w:p>
    <w:p w14:paraId="00000015" w14:textId="77777777" w:rsidR="003275FC" w:rsidRDefault="009D65A4">
      <w:pPr>
        <w:widowControl w:val="0"/>
        <w:numPr>
          <w:ilvl w:val="0"/>
          <w:numId w:val="3"/>
        </w:numPr>
        <w:pBdr>
          <w:top w:val="nil"/>
          <w:left w:val="nil"/>
          <w:bottom w:val="nil"/>
          <w:right w:val="nil"/>
          <w:between w:val="nil"/>
        </w:pBdr>
        <w:spacing w:after="0" w:line="240" w:lineRule="auto"/>
      </w:pPr>
      <w:r>
        <w:t xml:space="preserve">Bölüm: Çanakkale </w:t>
      </w:r>
      <w:proofErr w:type="spellStart"/>
      <w:r>
        <w:t>Onsekiz</w:t>
      </w:r>
      <w:proofErr w:type="spellEnd"/>
      <w:r>
        <w:t xml:space="preserve"> Mart Üniversitesi Sağlık Bilimleri Fakültesi, Hemşirelik Bölümü</w:t>
      </w:r>
    </w:p>
    <w:p w14:paraId="00000016" w14:textId="77777777" w:rsidR="003275FC" w:rsidRDefault="009D65A4">
      <w:pPr>
        <w:widowControl w:val="0"/>
        <w:numPr>
          <w:ilvl w:val="0"/>
          <w:numId w:val="3"/>
        </w:numPr>
        <w:pBdr>
          <w:top w:val="nil"/>
          <w:left w:val="nil"/>
          <w:bottom w:val="nil"/>
          <w:right w:val="nil"/>
          <w:between w:val="nil"/>
        </w:pBdr>
        <w:spacing w:after="0" w:line="240" w:lineRule="auto"/>
      </w:pPr>
      <w:r>
        <w:t>Program: Hemşirelik Bölümü Lisans Programı</w:t>
      </w:r>
    </w:p>
    <w:p w14:paraId="00000017" w14:textId="77777777" w:rsidR="003275FC" w:rsidRDefault="009D65A4">
      <w:pPr>
        <w:widowControl w:val="0"/>
        <w:numPr>
          <w:ilvl w:val="0"/>
          <w:numId w:val="3"/>
        </w:numPr>
        <w:pBdr>
          <w:top w:val="nil"/>
          <w:left w:val="nil"/>
          <w:bottom w:val="nil"/>
          <w:right w:val="nil"/>
          <w:between w:val="nil"/>
        </w:pBdr>
        <w:spacing w:after="0" w:line="240" w:lineRule="auto"/>
      </w:pPr>
      <w:proofErr w:type="spellStart"/>
      <w:proofErr w:type="gramStart"/>
      <w:r>
        <w:t>Komisyon:Çanakkale</w:t>
      </w:r>
      <w:proofErr w:type="spellEnd"/>
      <w:proofErr w:type="gramEnd"/>
      <w:r>
        <w:t xml:space="preserve"> </w:t>
      </w:r>
      <w:proofErr w:type="spellStart"/>
      <w:r>
        <w:t>Onsekiz</w:t>
      </w:r>
      <w:proofErr w:type="spellEnd"/>
      <w:r>
        <w:t xml:space="preserve"> Mart Üniversitesi Sağlık Bilimleri Fakültesi Hemşirelik Bölümü Dikey Geçiş ve Muafiyet Komisyonu</w:t>
      </w:r>
    </w:p>
    <w:p w14:paraId="00000018" w14:textId="77777777" w:rsidR="003275FC" w:rsidRDefault="009D65A4">
      <w:pPr>
        <w:widowControl w:val="0"/>
        <w:numPr>
          <w:ilvl w:val="0"/>
          <w:numId w:val="3"/>
        </w:numPr>
        <w:pBdr>
          <w:top w:val="nil"/>
          <w:left w:val="nil"/>
          <w:bottom w:val="nil"/>
          <w:right w:val="nil"/>
          <w:between w:val="nil"/>
        </w:pBdr>
        <w:spacing w:after="0" w:line="240" w:lineRule="auto"/>
      </w:pPr>
      <w:r>
        <w:t>Komisyon Başkanı: Komisyonun belirlenen hedefler doğrultusunda faaliyet göstermesinden ve koordinasyondan sorumlu komisyon üyesi</w:t>
      </w:r>
    </w:p>
    <w:p w14:paraId="00000019" w14:textId="77777777" w:rsidR="003275FC" w:rsidRDefault="009D65A4">
      <w:pPr>
        <w:widowControl w:val="0"/>
        <w:numPr>
          <w:ilvl w:val="0"/>
          <w:numId w:val="3"/>
        </w:numPr>
        <w:pBdr>
          <w:top w:val="nil"/>
          <w:left w:val="nil"/>
          <w:bottom w:val="nil"/>
          <w:right w:val="nil"/>
          <w:between w:val="nil"/>
        </w:pBdr>
        <w:spacing w:after="0" w:line="240" w:lineRule="auto"/>
      </w:pPr>
      <w:r>
        <w:t>Komisyon Raportörü: Komisyonun çalışmalarının sekretaryasını yürütmekten sorumlu komisyon üyesi</w:t>
      </w:r>
    </w:p>
    <w:p w14:paraId="0000001A" w14:textId="77777777" w:rsidR="003275FC" w:rsidRDefault="009D65A4">
      <w:pPr>
        <w:widowControl w:val="0"/>
        <w:numPr>
          <w:ilvl w:val="0"/>
          <w:numId w:val="3"/>
        </w:numPr>
        <w:pBdr>
          <w:top w:val="nil"/>
          <w:left w:val="nil"/>
          <w:bottom w:val="nil"/>
          <w:right w:val="nil"/>
          <w:between w:val="nil"/>
        </w:pBdr>
        <w:spacing w:after="0" w:line="240" w:lineRule="auto"/>
      </w:pPr>
      <w:r>
        <w:t xml:space="preserve">Komisyon Üyesi: Dikey Geçiş ve Muafiyet Komisyonunda görev alan öğretim üyeleri </w:t>
      </w:r>
    </w:p>
    <w:p w14:paraId="0000001B" w14:textId="77777777" w:rsidR="003275FC" w:rsidRDefault="003275FC">
      <w:pPr>
        <w:spacing w:after="120"/>
      </w:pPr>
    </w:p>
    <w:p w14:paraId="0000001C" w14:textId="77777777" w:rsidR="003275FC" w:rsidRDefault="009D65A4">
      <w:pPr>
        <w:pBdr>
          <w:top w:val="nil"/>
          <w:left w:val="nil"/>
          <w:bottom w:val="nil"/>
          <w:right w:val="nil"/>
          <w:between w:val="nil"/>
        </w:pBdr>
        <w:jc w:val="center"/>
      </w:pPr>
      <w:bookmarkStart w:id="1" w:name="_heading=h.8nh4zuseyybx" w:colFirst="0" w:colLast="0"/>
      <w:bookmarkEnd w:id="1"/>
      <w:r>
        <w:rPr>
          <w:b/>
          <w:bCs/>
        </w:rPr>
        <w:t>İKİNCİ BÖLÜM</w:t>
      </w:r>
    </w:p>
    <w:p w14:paraId="0000001D" w14:textId="77777777" w:rsidR="003275FC" w:rsidRDefault="009D65A4">
      <w:pPr>
        <w:jc w:val="center"/>
        <w:rPr>
          <w:b/>
          <w:bCs/>
        </w:rPr>
      </w:pPr>
      <w:r>
        <w:rPr>
          <w:b/>
          <w:bCs/>
        </w:rPr>
        <w:t>(Komisyonun Kurulması, Yönetim Organları, Çalışma Esasları ve Görevleri)</w:t>
      </w:r>
    </w:p>
    <w:p w14:paraId="0000001E" w14:textId="77777777" w:rsidR="003275FC" w:rsidRDefault="003275FC">
      <w:pPr>
        <w:spacing w:after="120"/>
        <w:rPr>
          <w:b/>
          <w:bCs/>
        </w:rPr>
      </w:pPr>
    </w:p>
    <w:p w14:paraId="0000001F" w14:textId="77777777" w:rsidR="003275FC" w:rsidRDefault="009D65A4">
      <w:pPr>
        <w:spacing w:after="120"/>
        <w:rPr>
          <w:b/>
          <w:bCs/>
        </w:rPr>
      </w:pPr>
      <w:r>
        <w:rPr>
          <w:b/>
          <w:bCs/>
        </w:rPr>
        <w:t>Komisyonun kurulması</w:t>
      </w:r>
    </w:p>
    <w:p w14:paraId="00000020" w14:textId="77777777" w:rsidR="003275FC" w:rsidRDefault="009D65A4">
      <w:pPr>
        <w:pBdr>
          <w:top w:val="nil"/>
          <w:left w:val="nil"/>
          <w:bottom w:val="nil"/>
          <w:right w:val="nil"/>
          <w:between w:val="nil"/>
        </w:pBdr>
      </w:pPr>
      <w:r>
        <w:rPr>
          <w:b/>
          <w:bCs/>
        </w:rPr>
        <w:lastRenderedPageBreak/>
        <w:t xml:space="preserve">Madde 5. </w:t>
      </w:r>
      <w:r>
        <w:t xml:space="preserve">Dikey Geçiş ve Muafiyet </w:t>
      </w:r>
      <w:proofErr w:type="gramStart"/>
      <w:r>
        <w:t>Komisyonu  Bölüm</w:t>
      </w:r>
      <w:proofErr w:type="gramEnd"/>
      <w:r>
        <w:t xml:space="preserve"> Kurulu kararı ile kurulur. Komisyon üyeleri Bölüm Başkanı, Bölüm Başkan Yardımcısı, Anabilim Dalı Başkanlarından oluşur. Komisyon üyelerinin görev süresi 3 yıldır.</w:t>
      </w:r>
    </w:p>
    <w:p w14:paraId="00000021" w14:textId="77777777" w:rsidR="003275FC" w:rsidRDefault="003275FC">
      <w:pPr>
        <w:pBdr>
          <w:top w:val="nil"/>
          <w:left w:val="nil"/>
          <w:bottom w:val="nil"/>
          <w:right w:val="nil"/>
          <w:between w:val="nil"/>
        </w:pBdr>
      </w:pPr>
    </w:p>
    <w:p w14:paraId="00000022" w14:textId="77777777" w:rsidR="003275FC" w:rsidRDefault="009D65A4">
      <w:pPr>
        <w:pBdr>
          <w:top w:val="nil"/>
          <w:left w:val="nil"/>
          <w:bottom w:val="nil"/>
          <w:right w:val="nil"/>
          <w:between w:val="nil"/>
        </w:pBdr>
        <w:spacing w:after="120"/>
        <w:ind w:right="103"/>
        <w:rPr>
          <w:b/>
          <w:bCs/>
        </w:rPr>
      </w:pPr>
      <w:r>
        <w:rPr>
          <w:b/>
          <w:bCs/>
        </w:rPr>
        <w:t>Komisyonun Yönetim Organları</w:t>
      </w:r>
    </w:p>
    <w:p w14:paraId="00000023" w14:textId="77777777" w:rsidR="003275FC" w:rsidRDefault="009D65A4">
      <w:pPr>
        <w:pBdr>
          <w:top w:val="nil"/>
          <w:left w:val="nil"/>
          <w:bottom w:val="nil"/>
          <w:right w:val="nil"/>
          <w:between w:val="nil"/>
        </w:pBdr>
        <w:spacing w:after="120"/>
        <w:ind w:right="103"/>
        <w:rPr>
          <w:b/>
          <w:bCs/>
        </w:rPr>
      </w:pPr>
      <w:bookmarkStart w:id="2" w:name="_heading=h.ma5k99m6enut" w:colFirst="0" w:colLast="0"/>
      <w:bookmarkEnd w:id="2"/>
      <w:r>
        <w:rPr>
          <w:b/>
          <w:bCs/>
        </w:rPr>
        <w:t xml:space="preserve">Madde 6. </w:t>
      </w:r>
      <w:r>
        <w:t>Dikey Geçiş ve Muafiyet Komisyonun yönetim organları başkan, raportör ve üyelerden oluşur.</w:t>
      </w:r>
      <w:r>
        <w:rPr>
          <w:b/>
          <w:bCs/>
        </w:rPr>
        <w:t xml:space="preserve"> </w:t>
      </w:r>
      <w:r>
        <w:t>Bölüm başkanı komisyon başkanı olarak görev yapar, bölüm başkan yardımcısı raportör olarak atanır. Akreditasyon Komisyonu yönetim organlarının görevleri şunlardır:</w:t>
      </w:r>
    </w:p>
    <w:p w14:paraId="00000024" w14:textId="77777777" w:rsidR="003275FC" w:rsidRDefault="009D65A4">
      <w:pPr>
        <w:widowControl w:val="0"/>
        <w:numPr>
          <w:ilvl w:val="0"/>
          <w:numId w:val="2"/>
        </w:numPr>
        <w:pBdr>
          <w:top w:val="nil"/>
          <w:left w:val="nil"/>
          <w:bottom w:val="nil"/>
          <w:right w:val="nil"/>
          <w:between w:val="nil"/>
        </w:pBdr>
        <w:spacing w:after="120" w:line="240" w:lineRule="auto"/>
      </w:pPr>
      <w:bookmarkStart w:id="3" w:name="_heading=h.i7dz275reh6" w:colFirst="0" w:colLast="0"/>
      <w:bookmarkEnd w:id="3"/>
      <w:r>
        <w:rPr>
          <w:b/>
          <w:bCs/>
        </w:rPr>
        <w:t xml:space="preserve">Komisyon başkanının görevleri: </w:t>
      </w:r>
      <w:r>
        <w:t>Komisyonu temsil eder. Komisyon toplantılarını ve çalışmalarını yönetir. Komisyon çalışmalarını koordine eder. Komisyon toplantılarının gün, saat ve gündemini belirler. Her yıl sonunda komisyonun faaliyet raporunun hazırlanmasından ve bölüm yönetimine sunulmasından sorumludur.</w:t>
      </w:r>
    </w:p>
    <w:p w14:paraId="00000025" w14:textId="77777777" w:rsidR="003275FC" w:rsidRDefault="009D65A4">
      <w:pPr>
        <w:widowControl w:val="0"/>
        <w:numPr>
          <w:ilvl w:val="0"/>
          <w:numId w:val="2"/>
        </w:numPr>
        <w:pBdr>
          <w:top w:val="nil"/>
          <w:left w:val="nil"/>
          <w:bottom w:val="nil"/>
          <w:right w:val="nil"/>
          <w:between w:val="nil"/>
        </w:pBdr>
        <w:spacing w:after="120" w:line="240" w:lineRule="auto"/>
      </w:pPr>
      <w:r>
        <w:rPr>
          <w:b/>
          <w:bCs/>
        </w:rPr>
        <w:t>Komisyon raportörünün görevleri:</w:t>
      </w:r>
      <w:r>
        <w:t xml:space="preserve"> Komisyonun tüm toplantı ve çalışmaları ile ilgili gerekli duyuru ve iletişimi sağlar. Toplantı form ve tutanaklarını hazırlar, yazar, imzalatır ve arşivler. İhtiyaç halinde toplantı form ve tutanaklarını komisyon başkanına ve komisyon üyelerine iletir. Komisyon adına yazılacak yazıları hazırlar, konu ile ilgili bilgi ve belgeleri temin eder.</w:t>
      </w:r>
    </w:p>
    <w:p w14:paraId="00000026" w14:textId="77777777" w:rsidR="003275FC" w:rsidRDefault="009D65A4">
      <w:pPr>
        <w:widowControl w:val="0"/>
        <w:numPr>
          <w:ilvl w:val="0"/>
          <w:numId w:val="2"/>
        </w:numPr>
        <w:pBdr>
          <w:top w:val="nil"/>
          <w:left w:val="nil"/>
          <w:bottom w:val="nil"/>
          <w:right w:val="nil"/>
          <w:between w:val="nil"/>
        </w:pBdr>
        <w:spacing w:after="120" w:line="240" w:lineRule="auto"/>
      </w:pPr>
      <w:r>
        <w:rPr>
          <w:b/>
          <w:bCs/>
        </w:rPr>
        <w:t>Komisyon üyesinin görevleri:</w:t>
      </w:r>
      <w:r>
        <w:t xml:space="preserve"> Komisyon üyeleri Komisyonun tüm toplantı ve çalışmalarına aktif olarak katılır. Komisyonun amaçları doğrultusunda komisyonca alınan kararlara uyar. Komisyonun amaçları doğrultusunda komisyon üyeleri ile iş birliği ve uyum içinde çalışır.</w:t>
      </w:r>
    </w:p>
    <w:p w14:paraId="00000027" w14:textId="77777777" w:rsidR="003275FC" w:rsidRDefault="003275FC">
      <w:pPr>
        <w:pBdr>
          <w:top w:val="nil"/>
          <w:left w:val="nil"/>
          <w:bottom w:val="nil"/>
          <w:right w:val="nil"/>
          <w:between w:val="nil"/>
        </w:pBdr>
        <w:spacing w:after="120"/>
        <w:ind w:left="720"/>
      </w:pPr>
    </w:p>
    <w:p w14:paraId="00000028" w14:textId="77777777" w:rsidR="003275FC" w:rsidRDefault="009D65A4">
      <w:pPr>
        <w:pBdr>
          <w:top w:val="nil"/>
          <w:left w:val="nil"/>
          <w:bottom w:val="nil"/>
          <w:right w:val="nil"/>
          <w:between w:val="nil"/>
        </w:pBdr>
        <w:spacing w:after="120"/>
        <w:ind w:right="109"/>
        <w:rPr>
          <w:b/>
          <w:bCs/>
        </w:rPr>
      </w:pPr>
      <w:r>
        <w:rPr>
          <w:b/>
          <w:bCs/>
        </w:rPr>
        <w:t xml:space="preserve">Komisyonun Çalışma Esasları </w:t>
      </w:r>
    </w:p>
    <w:p w14:paraId="00000029" w14:textId="77777777" w:rsidR="003275FC" w:rsidRDefault="009D65A4">
      <w:pPr>
        <w:pBdr>
          <w:top w:val="nil"/>
          <w:left w:val="nil"/>
          <w:bottom w:val="nil"/>
          <w:right w:val="nil"/>
          <w:between w:val="nil"/>
        </w:pBdr>
        <w:spacing w:after="120"/>
        <w:ind w:right="109"/>
      </w:pPr>
      <w:r>
        <w:rPr>
          <w:b/>
          <w:bCs/>
        </w:rPr>
        <w:t xml:space="preserve">Madde 7. </w:t>
      </w:r>
      <w:r>
        <w:t>Komisyonun Çalışma Esasları şunlardır:</w:t>
      </w:r>
    </w:p>
    <w:p w14:paraId="0000002A"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t>Komisyon gereksinimler doğrultusunda başkanın çağrısı ile belirlenen gün, saat ve gündem doğrultusunda toplanır.</w:t>
      </w:r>
    </w:p>
    <w:p w14:paraId="0000002B"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t>Komisyon gündem doğrultusunda alınan kararları bölüm başkanlığına yazılı olarak sunar.</w:t>
      </w:r>
    </w:p>
    <w:p w14:paraId="0000002C"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t>Komisyon gereksinim halinde bünyesinde birim, komite, çalışma grubu, program oluşturabilir.</w:t>
      </w:r>
    </w:p>
    <w:p w14:paraId="0000002D"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t xml:space="preserve">Komisyon ihtiyaç halinde komisyona bağlı koordinatör görevlendirilmesini bölüm başkanlığına önerebilir. </w:t>
      </w:r>
    </w:p>
    <w:p w14:paraId="0000002E" w14:textId="77777777" w:rsidR="003275FC" w:rsidRDefault="009D65A4">
      <w:pPr>
        <w:numPr>
          <w:ilvl w:val="0"/>
          <w:numId w:val="4"/>
        </w:numPr>
        <w:pBdr>
          <w:top w:val="nil"/>
          <w:left w:val="nil"/>
          <w:bottom w:val="nil"/>
          <w:right w:val="nil"/>
          <w:between w:val="nil"/>
        </w:pBdr>
        <w:spacing w:after="0" w:line="240" w:lineRule="auto"/>
      </w:pPr>
      <w:r>
        <w:t>Komisyon üye salt çoğunluğu ile toplanır.</w:t>
      </w:r>
    </w:p>
    <w:p w14:paraId="0000002F" w14:textId="77777777" w:rsidR="003275FC" w:rsidRDefault="009D65A4">
      <w:pPr>
        <w:numPr>
          <w:ilvl w:val="0"/>
          <w:numId w:val="4"/>
        </w:numPr>
        <w:pBdr>
          <w:top w:val="nil"/>
          <w:left w:val="nil"/>
          <w:bottom w:val="nil"/>
          <w:right w:val="nil"/>
          <w:between w:val="nil"/>
        </w:pBdr>
        <w:spacing w:after="0" w:line="240" w:lineRule="auto"/>
      </w:pPr>
      <w:r>
        <w:t xml:space="preserve">Komisyon toplantıya katılan üye salt çoğunluğu ile karar alır. Eşitlik halinde başkanın oyu iki oy sayılır. </w:t>
      </w:r>
    </w:p>
    <w:p w14:paraId="00000030" w14:textId="77777777" w:rsidR="003275FC" w:rsidRDefault="009D65A4">
      <w:pPr>
        <w:numPr>
          <w:ilvl w:val="0"/>
          <w:numId w:val="4"/>
        </w:numPr>
        <w:pBdr>
          <w:top w:val="nil"/>
          <w:left w:val="nil"/>
          <w:bottom w:val="nil"/>
          <w:right w:val="nil"/>
          <w:between w:val="nil"/>
        </w:pBdr>
        <w:spacing w:after="0" w:line="240" w:lineRule="auto"/>
      </w:pPr>
      <w:r>
        <w:t>Çekimser oy kullanılamaz.</w:t>
      </w:r>
    </w:p>
    <w:p w14:paraId="00000031" w14:textId="77777777" w:rsidR="003275FC" w:rsidRDefault="009D65A4">
      <w:pPr>
        <w:numPr>
          <w:ilvl w:val="0"/>
          <w:numId w:val="4"/>
        </w:numPr>
        <w:pBdr>
          <w:top w:val="nil"/>
          <w:left w:val="nil"/>
          <w:bottom w:val="nil"/>
          <w:right w:val="nil"/>
          <w:between w:val="nil"/>
        </w:pBdr>
        <w:spacing w:after="0" w:line="240" w:lineRule="auto"/>
      </w:pPr>
      <w:r>
        <w:t>Raportörün bulunmadığı toplantılarda raportörlük görevi üyelerden biri tarafından yürütülür.</w:t>
      </w:r>
    </w:p>
    <w:p w14:paraId="00000032" w14:textId="77777777" w:rsidR="003275FC" w:rsidRDefault="009D65A4">
      <w:pPr>
        <w:numPr>
          <w:ilvl w:val="0"/>
          <w:numId w:val="4"/>
        </w:numPr>
        <w:pBdr>
          <w:top w:val="nil"/>
          <w:left w:val="nil"/>
          <w:bottom w:val="nil"/>
          <w:right w:val="nil"/>
          <w:between w:val="nil"/>
        </w:pBdr>
        <w:spacing w:after="0" w:line="240" w:lineRule="auto"/>
      </w:pPr>
      <w:r>
        <w:t xml:space="preserve">Mazeretli olarak komisyon toplantısına katılamayan üyelerin yerine toplantıya vekil üye katılır. </w:t>
      </w:r>
    </w:p>
    <w:p w14:paraId="00000033" w14:textId="77777777" w:rsidR="003275FC" w:rsidRDefault="009D65A4">
      <w:pPr>
        <w:widowControl w:val="0"/>
        <w:numPr>
          <w:ilvl w:val="0"/>
          <w:numId w:val="4"/>
        </w:numPr>
        <w:tabs>
          <w:tab w:val="left" w:pos="345"/>
        </w:tabs>
        <w:spacing w:after="0" w:line="240" w:lineRule="auto"/>
      </w:pPr>
      <w:r>
        <w:rPr>
          <w:color w:val="020203"/>
          <w:highlight w:val="white"/>
        </w:rPr>
        <w:t>Komisyon toplantılarını yüz yüze veya online yapar.</w:t>
      </w:r>
    </w:p>
    <w:p w14:paraId="00000034"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t>Komisyon toplantılarının tümü tutanağa kaydedilir ve arşivlenir.</w:t>
      </w:r>
    </w:p>
    <w:p w14:paraId="00000035"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t xml:space="preserve">Komisyon bölüm başkanlığına karşı sorumludur. Komisyonun çalışmaları bölüm </w:t>
      </w:r>
      <w:r>
        <w:lastRenderedPageBreak/>
        <w:t>başkanlığı tarafından izlenir.</w:t>
      </w:r>
    </w:p>
    <w:p w14:paraId="00000036"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t>Komisyon, faaliyetleri için harcama gerektiğinde, gerekçesi ve kullanım alanlarını yazılı olarak belirtmek kaydıyla fakülte yönetiminden ödenek talep eder.</w:t>
      </w:r>
    </w:p>
    <w:p w14:paraId="00000037"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rPr>
          <w:color w:val="020203"/>
          <w:highlight w:val="white"/>
        </w:rPr>
        <w:t>Komisyon ayda en az bir kez toplanır.</w:t>
      </w:r>
      <w:r>
        <w:rPr>
          <w:color w:val="020203"/>
        </w:rPr>
        <w:t xml:space="preserve"> </w:t>
      </w:r>
    </w:p>
    <w:p w14:paraId="00000038"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rPr>
          <w:color w:val="020203"/>
          <w:highlight w:val="white"/>
        </w:rPr>
        <w:t>Komisyon toplantılarına bölümü temsil eden bir öğrenci katılır.</w:t>
      </w:r>
    </w:p>
    <w:p w14:paraId="00000039" w14:textId="77777777" w:rsidR="003275FC" w:rsidRDefault="009D65A4">
      <w:pPr>
        <w:widowControl w:val="0"/>
        <w:numPr>
          <w:ilvl w:val="0"/>
          <w:numId w:val="4"/>
        </w:numPr>
        <w:pBdr>
          <w:top w:val="nil"/>
          <w:left w:val="nil"/>
          <w:bottom w:val="nil"/>
          <w:right w:val="nil"/>
          <w:between w:val="nil"/>
        </w:pBdr>
        <w:tabs>
          <w:tab w:val="left" w:pos="345"/>
        </w:tabs>
        <w:spacing w:after="0" w:line="240" w:lineRule="auto"/>
      </w:pPr>
      <w:r>
        <w:rPr>
          <w:color w:val="020203"/>
          <w:highlight w:val="white"/>
        </w:rPr>
        <w:t>Komisyon toplantılarına gereksinim halinde ilgili kurum iç ve dış paydaşlar davet edilir.</w:t>
      </w:r>
    </w:p>
    <w:p w14:paraId="0000003A" w14:textId="77777777" w:rsidR="003275FC" w:rsidRDefault="009D65A4">
      <w:pPr>
        <w:numPr>
          <w:ilvl w:val="0"/>
          <w:numId w:val="4"/>
        </w:numPr>
        <w:pBdr>
          <w:top w:val="nil"/>
          <w:left w:val="nil"/>
          <w:bottom w:val="nil"/>
          <w:right w:val="nil"/>
          <w:between w:val="nil"/>
        </w:pBdr>
        <w:spacing w:after="0" w:line="240" w:lineRule="auto"/>
      </w:pPr>
      <w:r>
        <w:t>Komisyonunun tüm faaliyetleri yıllık olarak rapor haline getirilir.</w:t>
      </w:r>
    </w:p>
    <w:p w14:paraId="0000003B" w14:textId="77777777" w:rsidR="003275FC" w:rsidRDefault="009D65A4">
      <w:pPr>
        <w:spacing w:after="117" w:line="259" w:lineRule="auto"/>
        <w:ind w:left="0"/>
        <w:jc w:val="left"/>
      </w:pPr>
      <w:r>
        <w:t xml:space="preserve"> </w:t>
      </w:r>
    </w:p>
    <w:p w14:paraId="0000003C" w14:textId="77777777" w:rsidR="003275FC" w:rsidRDefault="009D65A4">
      <w:pPr>
        <w:pStyle w:val="Balk1"/>
        <w:ind w:left="-5" w:right="0" w:firstLine="0"/>
      </w:pPr>
      <w:r>
        <w:t xml:space="preserve">Komisyonun Görevleri  </w:t>
      </w:r>
    </w:p>
    <w:p w14:paraId="0000003D" w14:textId="77777777" w:rsidR="003275FC" w:rsidRDefault="009D65A4">
      <w:pPr>
        <w:spacing w:line="276" w:lineRule="auto"/>
      </w:pPr>
      <w:r>
        <w:rPr>
          <w:b/>
          <w:bCs/>
        </w:rPr>
        <w:t xml:space="preserve">Madde 8. </w:t>
      </w:r>
      <w:r>
        <w:t xml:space="preserve">Komisyonun Görevleri şunlardır: </w:t>
      </w:r>
    </w:p>
    <w:p w14:paraId="0000003E" w14:textId="77777777" w:rsidR="003275FC" w:rsidRDefault="003275FC">
      <w:pPr>
        <w:spacing w:line="276" w:lineRule="auto"/>
        <w:jc w:val="left"/>
      </w:pPr>
    </w:p>
    <w:p w14:paraId="0000003F" w14:textId="77777777" w:rsidR="003275FC" w:rsidRDefault="009D65A4">
      <w:pPr>
        <w:widowControl w:val="0"/>
        <w:numPr>
          <w:ilvl w:val="0"/>
          <w:numId w:val="1"/>
        </w:numPr>
        <w:pBdr>
          <w:top w:val="nil"/>
          <w:left w:val="nil"/>
          <w:bottom w:val="nil"/>
          <w:right w:val="nil"/>
          <w:between w:val="nil"/>
        </w:pBdr>
        <w:spacing w:after="0" w:line="360" w:lineRule="auto"/>
        <w:jc w:val="left"/>
      </w:pPr>
      <w:r>
        <w:rPr>
          <w:color w:val="000000"/>
        </w:rPr>
        <w:t xml:space="preserve">Dikey Geçiş ve Muafiyet komisyonu ders muafiyetlerini yaparken “Çanakkale </w:t>
      </w:r>
      <w:proofErr w:type="spellStart"/>
      <w:r>
        <w:rPr>
          <w:color w:val="000000"/>
        </w:rPr>
        <w:t>Onsekiz</w:t>
      </w:r>
      <w:proofErr w:type="spellEnd"/>
      <w:r>
        <w:rPr>
          <w:color w:val="000000"/>
        </w:rPr>
        <w:t xml:space="preserve"> Mart Üniversitesi </w:t>
      </w:r>
      <w:proofErr w:type="spellStart"/>
      <w:r>
        <w:rPr>
          <w:color w:val="000000"/>
        </w:rPr>
        <w:t>Önlisans</w:t>
      </w:r>
      <w:proofErr w:type="spellEnd"/>
      <w:r>
        <w:rPr>
          <w:color w:val="000000"/>
        </w:rPr>
        <w:t xml:space="preserve">-Lisans Eğitim Öğretim ve Sınav Yönetmeliği” ve “ÇOMÜ </w:t>
      </w:r>
      <w:proofErr w:type="spellStart"/>
      <w:r>
        <w:rPr>
          <w:color w:val="000000"/>
        </w:rPr>
        <w:t>Önlisans</w:t>
      </w:r>
      <w:proofErr w:type="spellEnd"/>
      <w:r>
        <w:rPr>
          <w:color w:val="000000"/>
        </w:rPr>
        <w:t xml:space="preserve"> ve Lisans Muafiyet ve İntibak İşlemleri Yönergesi” doğrultusunda çalışır.</w:t>
      </w:r>
    </w:p>
    <w:p w14:paraId="00000040" w14:textId="77777777" w:rsidR="003275FC" w:rsidRDefault="009D65A4">
      <w:pPr>
        <w:widowControl w:val="0"/>
        <w:numPr>
          <w:ilvl w:val="0"/>
          <w:numId w:val="1"/>
        </w:numPr>
        <w:pBdr>
          <w:top w:val="nil"/>
          <w:left w:val="nil"/>
          <w:bottom w:val="nil"/>
          <w:right w:val="nil"/>
          <w:between w:val="nil"/>
        </w:pBdr>
        <w:spacing w:after="0" w:line="360" w:lineRule="auto"/>
        <w:jc w:val="left"/>
        <w:rPr>
          <w:color w:val="000000"/>
        </w:rPr>
      </w:pPr>
      <w:r>
        <w:rPr>
          <w:color w:val="000000"/>
        </w:rPr>
        <w:t>Dikey Geçiş Sınavı ile Hemşirelik bölümüne kayıt yaptıran öğrencilerin transkriptlerini ve ders içeriklerini değerlendirir. Öğrencinin daha önce başarıyla tamamladığı dersler ile yerleştiği lisans programındaki dersleri karşılaştırarak muafiyet durumunu belirler, not dönüşümünü yapar.</w:t>
      </w:r>
    </w:p>
    <w:p w14:paraId="00000041" w14:textId="47B78198" w:rsidR="003275FC" w:rsidRDefault="009D65A4">
      <w:pPr>
        <w:widowControl w:val="0"/>
        <w:numPr>
          <w:ilvl w:val="0"/>
          <w:numId w:val="1"/>
        </w:numPr>
        <w:pBdr>
          <w:top w:val="nil"/>
          <w:left w:val="nil"/>
          <w:bottom w:val="nil"/>
          <w:right w:val="nil"/>
          <w:between w:val="nil"/>
        </w:pBdr>
        <w:spacing w:after="0" w:line="360" w:lineRule="auto"/>
        <w:jc w:val="left"/>
      </w:pPr>
      <w:r>
        <w:rPr>
          <w:color w:val="000000"/>
        </w:rPr>
        <w:t>Yapılan ders muafiyetleri sonucunda, öğrencinin lisans eğitimine kaçıncı yarıyıl veya sınıft</w:t>
      </w:r>
      <w:r w:rsidR="00990AF1">
        <w:rPr>
          <w:color w:val="000000"/>
        </w:rPr>
        <w:t>an devam edeceğini tespit eder</w:t>
      </w:r>
      <w:r>
        <w:rPr>
          <w:color w:val="000000"/>
        </w:rPr>
        <w:t xml:space="preserve"> ilgili eğitim öğretim yılına intibakını</w:t>
      </w:r>
      <w:r w:rsidR="00990AF1">
        <w:rPr>
          <w:color w:val="000000"/>
        </w:rPr>
        <w:t xml:space="preserve"> yapar</w:t>
      </w:r>
      <w:r>
        <w:rPr>
          <w:color w:val="000000"/>
        </w:rPr>
        <w:t xml:space="preserve">. </w:t>
      </w:r>
    </w:p>
    <w:p w14:paraId="00000042" w14:textId="77777777" w:rsidR="003275FC" w:rsidRDefault="009D65A4">
      <w:pPr>
        <w:widowControl w:val="0"/>
        <w:numPr>
          <w:ilvl w:val="0"/>
          <w:numId w:val="1"/>
        </w:numPr>
        <w:pBdr>
          <w:top w:val="nil"/>
          <w:left w:val="nil"/>
          <w:bottom w:val="nil"/>
          <w:right w:val="nil"/>
          <w:between w:val="nil"/>
        </w:pBdr>
        <w:spacing w:after="0" w:line="360" w:lineRule="auto"/>
        <w:jc w:val="left"/>
      </w:pPr>
      <w:r>
        <w:rPr>
          <w:color w:val="000000"/>
        </w:rPr>
        <w:t xml:space="preserve">Muafiyet için başvuran öğrencilerin dosyalarını </w:t>
      </w:r>
      <w:proofErr w:type="gramStart"/>
      <w:r>
        <w:rPr>
          <w:color w:val="000000"/>
        </w:rPr>
        <w:t>inceler ,</w:t>
      </w:r>
      <w:proofErr w:type="gramEnd"/>
      <w:r>
        <w:rPr>
          <w:color w:val="000000"/>
        </w:rPr>
        <w:t xml:space="preserve"> ders muafiyetlerini ve   intibaklarını ilgili mevzuat doğrultusunda yapar.</w:t>
      </w:r>
    </w:p>
    <w:p w14:paraId="00000043" w14:textId="7FF13276" w:rsidR="003275FC" w:rsidRDefault="009D65A4">
      <w:pPr>
        <w:widowControl w:val="0"/>
        <w:numPr>
          <w:ilvl w:val="0"/>
          <w:numId w:val="1"/>
        </w:numPr>
        <w:pBdr>
          <w:top w:val="nil"/>
          <w:left w:val="nil"/>
          <w:bottom w:val="nil"/>
          <w:right w:val="nil"/>
          <w:between w:val="nil"/>
        </w:pBdr>
        <w:spacing w:after="0" w:line="360" w:lineRule="auto"/>
        <w:jc w:val="left"/>
      </w:pPr>
      <w:r>
        <w:rPr>
          <w:color w:val="000000"/>
        </w:rPr>
        <w:t>Diğer yükseköğretim kurumundaki eşdeğer derslerin bölümümüzdeki karşılıklarını belirler ve intibakları uygun görülen derslerin not dönüşümlerini yapar</w:t>
      </w:r>
      <w:r w:rsidR="00863F6A">
        <w:rPr>
          <w:color w:val="000000"/>
        </w:rPr>
        <w:t>.</w:t>
      </w:r>
    </w:p>
    <w:p w14:paraId="00000044" w14:textId="77777777" w:rsidR="003275FC" w:rsidRDefault="009D65A4">
      <w:pPr>
        <w:widowControl w:val="0"/>
        <w:numPr>
          <w:ilvl w:val="0"/>
          <w:numId w:val="1"/>
        </w:numPr>
        <w:pBdr>
          <w:top w:val="nil"/>
          <w:left w:val="nil"/>
          <w:bottom w:val="nil"/>
          <w:right w:val="nil"/>
          <w:between w:val="nil"/>
        </w:pBdr>
        <w:spacing w:after="0" w:line="360" w:lineRule="auto"/>
        <w:jc w:val="left"/>
      </w:pPr>
      <w:r>
        <w:rPr>
          <w:color w:val="000000"/>
        </w:rPr>
        <w:t xml:space="preserve">Değerlendirme sonuçlarını Hemşirelik Bölüm Başkanlığına sunar. </w:t>
      </w:r>
    </w:p>
    <w:p w14:paraId="00000045" w14:textId="77777777" w:rsidR="003275FC" w:rsidRDefault="009D65A4">
      <w:pPr>
        <w:widowControl w:val="0"/>
        <w:numPr>
          <w:ilvl w:val="0"/>
          <w:numId w:val="1"/>
        </w:numPr>
        <w:pBdr>
          <w:top w:val="nil"/>
          <w:left w:val="nil"/>
          <w:bottom w:val="nil"/>
          <w:right w:val="nil"/>
          <w:between w:val="nil"/>
        </w:pBdr>
        <w:spacing w:after="0" w:line="360" w:lineRule="auto"/>
        <w:jc w:val="left"/>
      </w:pPr>
      <w:r>
        <w:rPr>
          <w:color w:val="000000"/>
        </w:rPr>
        <w:t>Bölüm ve fakültede bulunan diğer komisyonlarla iş birliği içinde çalışmalarını yürütür.</w:t>
      </w:r>
      <w:r>
        <w:rPr>
          <w:rFonts w:ascii="Calibri" w:eastAsia="Calibri" w:hAnsi="Calibri" w:cs="Calibri"/>
          <w:color w:val="000000"/>
        </w:rPr>
        <w:t xml:space="preserve"> </w:t>
      </w:r>
    </w:p>
    <w:p w14:paraId="00000046" w14:textId="77777777" w:rsidR="003275FC" w:rsidRDefault="009D65A4">
      <w:pPr>
        <w:spacing w:after="0" w:line="276" w:lineRule="auto"/>
        <w:ind w:left="0"/>
        <w:jc w:val="left"/>
      </w:pPr>
      <w:r>
        <w:t xml:space="preserve"> </w:t>
      </w:r>
    </w:p>
    <w:p w14:paraId="00000047" w14:textId="77777777" w:rsidR="003275FC" w:rsidRDefault="003275FC"/>
    <w:p w14:paraId="00000048" w14:textId="77777777" w:rsidR="003275FC" w:rsidRDefault="009D65A4">
      <w:pPr>
        <w:spacing w:after="7" w:line="259" w:lineRule="auto"/>
        <w:ind w:left="0" w:right="2"/>
        <w:jc w:val="center"/>
      </w:pPr>
      <w:r>
        <w:t xml:space="preserve">ÜÇÜNCÜ BÖLÜM </w:t>
      </w:r>
    </w:p>
    <w:p w14:paraId="00000049" w14:textId="77777777" w:rsidR="003275FC" w:rsidRDefault="009D65A4">
      <w:pPr>
        <w:spacing w:after="0" w:line="259" w:lineRule="auto"/>
        <w:ind w:right="2"/>
        <w:jc w:val="center"/>
      </w:pPr>
      <w:r>
        <w:rPr>
          <w:b/>
          <w:bCs/>
        </w:rPr>
        <w:t xml:space="preserve">(Komisyonun Kapatılması ve Yürürlük) </w:t>
      </w:r>
    </w:p>
    <w:p w14:paraId="0000004A" w14:textId="77777777" w:rsidR="003275FC" w:rsidRDefault="009D65A4">
      <w:pPr>
        <w:spacing w:after="26" w:line="259" w:lineRule="auto"/>
        <w:ind w:left="59"/>
        <w:jc w:val="center"/>
      </w:pPr>
      <w:r>
        <w:t xml:space="preserve"> </w:t>
      </w:r>
    </w:p>
    <w:p w14:paraId="0000004B" w14:textId="77777777" w:rsidR="003275FC" w:rsidRDefault="009D65A4">
      <w:pPr>
        <w:spacing w:after="129" w:line="259" w:lineRule="auto"/>
        <w:ind w:left="-5"/>
        <w:jc w:val="left"/>
      </w:pPr>
      <w:r>
        <w:rPr>
          <w:b/>
          <w:bCs/>
        </w:rPr>
        <w:t xml:space="preserve">Komisyonun kapatılması </w:t>
      </w:r>
    </w:p>
    <w:p w14:paraId="0000004C" w14:textId="77777777" w:rsidR="003275FC" w:rsidRDefault="009D65A4">
      <w:pPr>
        <w:spacing w:after="136"/>
      </w:pPr>
      <w:r>
        <w:rPr>
          <w:b/>
          <w:bCs/>
        </w:rPr>
        <w:t xml:space="preserve">Madde 9. </w:t>
      </w:r>
      <w:r>
        <w:t xml:space="preserve">Komisyon ihtiyaç halinde Fakülte Yönetim Kurul Kararı ile kapatılabilir.  </w:t>
      </w:r>
    </w:p>
    <w:p w14:paraId="0000004D" w14:textId="77777777" w:rsidR="003275FC" w:rsidRDefault="009D65A4">
      <w:pPr>
        <w:pStyle w:val="Balk1"/>
        <w:ind w:left="-5" w:right="0" w:firstLine="0"/>
      </w:pPr>
      <w:r>
        <w:t xml:space="preserve">Yürürlük </w:t>
      </w:r>
    </w:p>
    <w:p w14:paraId="0000004E" w14:textId="77777777" w:rsidR="003275FC" w:rsidRDefault="009D65A4">
      <w:pPr>
        <w:spacing w:after="240"/>
      </w:pPr>
      <w:r>
        <w:rPr>
          <w:b/>
          <w:bCs/>
        </w:rPr>
        <w:t xml:space="preserve">Madde 10. </w:t>
      </w:r>
      <w:r>
        <w:t>Bu usul ve esaslar Bölüm Kurulu tarafından onaylandığı tarihten itibaren yürürlüğe girer.</w:t>
      </w:r>
    </w:p>
    <w:p w14:paraId="0000004F" w14:textId="77777777" w:rsidR="003275FC" w:rsidRDefault="003275FC">
      <w:pPr>
        <w:spacing w:after="240"/>
      </w:pPr>
    </w:p>
    <w:p w14:paraId="00000050" w14:textId="77777777" w:rsidR="003275FC" w:rsidRDefault="003275FC">
      <w:pPr>
        <w:spacing w:after="240"/>
      </w:pPr>
    </w:p>
    <w:sectPr w:rsidR="003275FC">
      <w:pgSz w:w="11911" w:h="16850"/>
      <w:pgMar w:top="1471" w:right="1415" w:bottom="1609" w:left="1416"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9463117-B276-424E-8D86-C67186F730C0}"/>
    <w:embedBold r:id="rId2" w:fontKey="{A75E74A9-40BB-4040-AF98-8453C6EF3650}"/>
  </w:font>
  <w:font w:name="Georgia">
    <w:panose1 w:val="02040502050405020303"/>
    <w:charset w:val="00"/>
    <w:family w:val="roman"/>
    <w:pitch w:val="variable"/>
    <w:sig w:usb0="00000287" w:usb1="00000000" w:usb2="00000000" w:usb3="00000000" w:csb0="0000009F" w:csb1="00000000"/>
    <w:embedItalic r:id="rId3" w:fontKey="{D0AA1D34-9E44-AD44-A43B-C2D3B5E1D632}"/>
  </w:font>
  <w:font w:name="Calibri">
    <w:panose1 w:val="020F0502020204030204"/>
    <w:charset w:val="EE"/>
    <w:family w:val="swiss"/>
    <w:pitch w:val="variable"/>
    <w:sig w:usb0="E0002AFF" w:usb1="C000ACFF" w:usb2="00000009" w:usb3="00000000" w:csb0="000001FF" w:csb1="00000000"/>
    <w:embedRegular r:id="rId4" w:fontKey="{AC3F1219-FE67-724C-ABAE-F4135BD4B4EB}"/>
  </w:font>
  <w:font w:name="Cambria">
    <w:panose1 w:val="02040503050406030204"/>
    <w:charset w:val="A2"/>
    <w:family w:val="roman"/>
    <w:pitch w:val="variable"/>
    <w:sig w:usb0="E00006FF" w:usb1="420024FF" w:usb2="02000000" w:usb3="00000000" w:csb0="0000019F" w:csb1="00000000"/>
    <w:embedRegular r:id="rId5" w:fontKey="{9300FBA8-E02F-7547-A9DC-B54A915FBA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53D773C"/>
    <w:multiLevelType w:val="multilevel"/>
    <w:tmpl w:val="0BFE4C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7A6D26"/>
    <w:multiLevelType w:val="multilevel"/>
    <w:tmpl w:val="2640D2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D321FA"/>
    <w:multiLevelType w:val="multilevel"/>
    <w:tmpl w:val="51C42B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EF1CE4"/>
    <w:multiLevelType w:val="multilevel"/>
    <w:tmpl w:val="25489290"/>
    <w:lvl w:ilvl="0">
      <w:start w:val="1"/>
      <w:numFmt w:val="lowerLetter"/>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num w:numId="1" w16cid:durableId="941913539">
    <w:abstractNumId w:val="3"/>
  </w:num>
  <w:num w:numId="2" w16cid:durableId="2098944003">
    <w:abstractNumId w:val="1"/>
  </w:num>
  <w:num w:numId="3" w16cid:durableId="1879582168">
    <w:abstractNumId w:val="2"/>
  </w:num>
  <w:num w:numId="4" w16cid:durableId="1842310015">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1"/>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5FC"/>
    <w:rsid w:val="003275FC"/>
    <w:rsid w:val="00863F6A"/>
    <w:rsid w:val="00874B6D"/>
    <w:rsid w:val="00990AF1"/>
    <w:rsid w:val="009D65A4"/>
    <w:rsid w:val="00D876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1674F"/>
  <w15:docId w15:val="{B55F6E5B-0E2F-4E29-AB64-AAEAB9BCC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14" w:line="267"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pBdr>
        <w:top w:val="nil"/>
        <w:left w:val="nil"/>
        <w:bottom w:val="nil"/>
        <w:right w:val="nil"/>
        <w:between w:val="nil"/>
      </w:pBdr>
      <w:spacing w:after="129" w:line="259" w:lineRule="auto"/>
      <w:ind w:right="5" w:hanging="10"/>
      <w:jc w:val="left"/>
      <w:outlineLvl w:val="0"/>
    </w:pPr>
    <w:rPr>
      <w:b/>
      <w:bCs/>
      <w:color w:val="000000"/>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rPr>
  </w:style>
  <w:style w:type="paragraph" w:styleId="Balk5">
    <w:name w:val="heading 5"/>
    <w:basedOn w:val="Normal"/>
    <w:next w:val="Normal"/>
    <w:pPr>
      <w:keepNext/>
      <w:keepLines/>
      <w:spacing w:before="220" w:after="40"/>
      <w:outlineLvl w:val="4"/>
    </w:pPr>
    <w:rPr>
      <w:b/>
      <w:bCs/>
      <w:sz w:val="22"/>
      <w:szCs w:val="22"/>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dE6pXTLd8Go57ZoGSWVIVH1RpQ==">CgMxLjAyDmgudXEycmtpN2J0NTVwMg5oLjhuaDR6dXNleXlieDIOaC5tYTVrOTltNmVudXQyDWguaTdkejI3NXJlaDY4AHIhMTctR0VhVmE0eVQ2Rm9zTUNMcVZQVTM4MUNSamhxWmVY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905</Words>
  <Characters>5164</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dc:creator>
  <cp:lastModifiedBy>Meltem Çimen</cp:lastModifiedBy>
  <cp:revision>5</cp:revision>
  <dcterms:created xsi:type="dcterms:W3CDTF">2026-06-15T11:41:00Z</dcterms:created>
  <dcterms:modified xsi:type="dcterms:W3CDTF">2026-07-09T07:48:00Z</dcterms:modified>
</cp:coreProperties>
</file>