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2140"/>
        <w:gridCol w:w="2850"/>
        <w:gridCol w:w="1742"/>
        <w:gridCol w:w="2336"/>
      </w:tblGrid>
      <w:tr w:rsidR="001E0525" w:rsidRPr="009D6DA5" w14:paraId="45F417EF" w14:textId="77777777" w:rsidTr="00DF2B0C">
        <w:tc>
          <w:tcPr>
            <w:tcW w:w="10682" w:type="dxa"/>
            <w:gridSpan w:val="5"/>
            <w:shd w:val="clear" w:color="auto" w:fill="BFBFBF"/>
            <w:vAlign w:val="bottom"/>
          </w:tcPr>
          <w:p w14:paraId="2B7DC3B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ÇANAKKALE ONSEKİZ MART ÜNİVERSİTESİ</w:t>
            </w:r>
          </w:p>
          <w:p w14:paraId="12CB1B1B" w14:textId="352FA2FE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 xml:space="preserve"> YILI KALİTE GÜVENCE ÇALIŞMALARI</w:t>
            </w:r>
          </w:p>
          <w:p w14:paraId="14DB8E70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AKADEMİK BİRİM İŞLEYİŞ TAKVİMİ</w:t>
            </w:r>
          </w:p>
        </w:tc>
      </w:tr>
      <w:tr w:rsidR="001E0525" w:rsidRPr="009D6DA5" w14:paraId="4E93F422" w14:textId="77777777" w:rsidTr="00B311AC">
        <w:tc>
          <w:tcPr>
            <w:tcW w:w="1614" w:type="dxa"/>
            <w:shd w:val="clear" w:color="auto" w:fill="BFBFBF"/>
            <w:vAlign w:val="center"/>
          </w:tcPr>
          <w:p w14:paraId="4046FCF9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Hazırlanması Gereken</w:t>
            </w:r>
          </w:p>
          <w:p w14:paraId="7E63AB6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Tarih Aralığı</w:t>
            </w:r>
          </w:p>
        </w:tc>
        <w:tc>
          <w:tcPr>
            <w:tcW w:w="2140" w:type="dxa"/>
            <w:shd w:val="clear" w:color="auto" w:fill="BFBFBF"/>
            <w:vAlign w:val="center"/>
          </w:tcPr>
          <w:p w14:paraId="50B48608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Hazırlanması Gereken</w:t>
            </w:r>
          </w:p>
          <w:p w14:paraId="3886D07A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Doküman </w:t>
            </w:r>
          </w:p>
        </w:tc>
        <w:tc>
          <w:tcPr>
            <w:tcW w:w="4592" w:type="dxa"/>
            <w:gridSpan w:val="2"/>
            <w:shd w:val="clear" w:color="auto" w:fill="BFBFBF"/>
            <w:vAlign w:val="center"/>
          </w:tcPr>
          <w:p w14:paraId="26F89D8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Alınması Gereken Aksiyon </w:t>
            </w:r>
          </w:p>
        </w:tc>
        <w:tc>
          <w:tcPr>
            <w:tcW w:w="2336" w:type="dxa"/>
            <w:shd w:val="clear" w:color="auto" w:fill="BFBFBF"/>
            <w:vAlign w:val="center"/>
          </w:tcPr>
          <w:p w14:paraId="2AC12422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Sorumlu Ekip &amp; Personel</w:t>
            </w:r>
          </w:p>
        </w:tc>
      </w:tr>
      <w:tr w:rsidR="001E0525" w:rsidRPr="009D6DA5" w14:paraId="00020B09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1D0996A5" w14:textId="3EFB8188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Ocak - 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24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202</w:t>
            </w:r>
            <w:r w:rsidR="0046078D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13E4E6B3" w14:textId="5274927D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Birim İç Kontrol</w:t>
            </w:r>
          </w:p>
          <w:p w14:paraId="4F7321B1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Güvence Beyanı</w:t>
            </w:r>
          </w:p>
          <w:p w14:paraId="0EE053C7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4EFAAFEA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 için hazırlanır)</w:t>
            </w:r>
          </w:p>
        </w:tc>
        <w:tc>
          <w:tcPr>
            <w:tcW w:w="4592" w:type="dxa"/>
            <w:gridSpan w:val="2"/>
            <w:vAlign w:val="center"/>
          </w:tcPr>
          <w:p w14:paraId="023B8DD0" w14:textId="2DBCE91C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İç Kontrol Güvence Beyanı Belgesinin Birim Harcama Yetkilisi tarafından imzalanarak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41BC03F5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64F0ABF7" w14:textId="2B35669C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21875C4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696E05C0" w14:textId="07BCB66C" w:rsidR="001E0525" w:rsidRPr="009D6DA5" w:rsidRDefault="0046078D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- 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24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0cak 202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CDF7A68" w14:textId="048FADC6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2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Faaliyet Raporu</w:t>
            </w:r>
          </w:p>
          <w:p w14:paraId="6467BF72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B28662E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yılın</w:t>
            </w:r>
          </w:p>
          <w:p w14:paraId="57E4F6E2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1 Ocak - 31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05E025D4" w14:textId="3B3EB52B" w:rsidR="001E0525" w:rsidRPr="009D6DA5" w:rsidRDefault="001E0525" w:rsidP="008F0E83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Faaliyet Raporu hazırlandıktan sonra Strateji Geliştirme Daire Başkanlığı’na gönderilmeli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0317F4CF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491764EB" w14:textId="6842FD41" w:rsidR="001E0525" w:rsidRPr="009D6DA5" w:rsidRDefault="0009522C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47269C4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60ECA0AE" w14:textId="000B6979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- 31 Ocak 202</w:t>
            </w:r>
            <w:r w:rsidR="0046078D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0DD2194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Görev Tanımı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Personel Görev Tanımlar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ı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İş Akış Şemaları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Kamu Hizmet Standartları Tablosu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İç Kontrol Standartları Eylem Planı Tablosu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vb. tablolar</w:t>
            </w:r>
          </w:p>
          <w:p w14:paraId="6E5E19F5" w14:textId="77777777" w:rsidR="001E0525" w:rsidRPr="009D6DA5" w:rsidRDefault="001E0525" w:rsidP="001409AF">
            <w:pPr>
              <w:spacing w:after="0" w:line="240" w:lineRule="atLeast"/>
              <w:rPr>
                <w:rFonts w:ascii="Times New Roman" w:hAnsi="Times New Roman"/>
                <w:sz w:val="8"/>
                <w:szCs w:val="8"/>
              </w:rPr>
            </w:pPr>
          </w:p>
          <w:p w14:paraId="2B16BB20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başında güncelliği birim sekreteri tarafından kontrol edilerek gerekli düzeltmeler gerçekleştirilir.)</w:t>
            </w:r>
          </w:p>
        </w:tc>
        <w:tc>
          <w:tcPr>
            <w:tcW w:w="4592" w:type="dxa"/>
            <w:gridSpan w:val="2"/>
            <w:vAlign w:val="center"/>
          </w:tcPr>
          <w:p w14:paraId="22157C7D" w14:textId="05F4893B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ÜBYS üzerinden gönderilen resmi yazılardaki kılavuzlara veya Üniversitemizin Kalite Güvence Komisyonu web sayfasındaki ilgili kılavuzlara ve örnek dokümanlara göre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>ölüm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Yönetimi sorumluluğunda birim sekreteri tarafından hazırlanır. Bu dokümanların güncelliğinden birim sekteri sorumludur.</w:t>
            </w:r>
          </w:p>
        </w:tc>
        <w:tc>
          <w:tcPr>
            <w:tcW w:w="2336" w:type="dxa"/>
            <w:vAlign w:val="center"/>
          </w:tcPr>
          <w:p w14:paraId="629D029C" w14:textId="77777777" w:rsidR="0009522C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Yöneticisi </w:t>
            </w:r>
          </w:p>
          <w:p w14:paraId="2D55944A" w14:textId="3B734A7D" w:rsidR="001E0525" w:rsidRPr="009D6DA5" w:rsidRDefault="0009522C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3D1F0806" w14:textId="77777777" w:rsidTr="001C737B">
        <w:tc>
          <w:tcPr>
            <w:tcW w:w="1614" w:type="dxa"/>
            <w:tcBorders>
              <w:right w:val="nil"/>
            </w:tcBorders>
            <w:vAlign w:val="center"/>
          </w:tcPr>
          <w:p w14:paraId="2F46D90A" w14:textId="53D6D81A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1 Ocak - 31 Ocak 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C012EC5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Akademik Birim</w:t>
            </w:r>
          </w:p>
          <w:p w14:paraId="646C291C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(2021-2025) Stratejik Planı İzleme</w:t>
            </w:r>
          </w:p>
          <w:p w14:paraId="24720671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14:paraId="456DECC6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(Yılda 1 kez)</w:t>
            </w:r>
          </w:p>
        </w:tc>
        <w:tc>
          <w:tcPr>
            <w:tcW w:w="4592" w:type="dxa"/>
            <w:gridSpan w:val="2"/>
          </w:tcPr>
          <w:p w14:paraId="25214BF6" w14:textId="357B1F80" w:rsidR="001E0525" w:rsidRPr="009D6DA5" w:rsidRDefault="001E0525" w:rsidP="0046078D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Tüm akademik birim yönetimleri Üniversitemizin güncellenen 2021-2025 Stratejik Planına uygun olarak 202</w:t>
            </w:r>
            <w:r w:rsidR="0046078D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Performans göstergelerini izlemeleri ve Stratejik Plan İzleme Raporu hazırlamaları gerekmektedir. İlgili Rapor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web sayfası “Kalite Güvence ve İç Kontrol” sekmesinde yayınlanmalıdır. </w:t>
            </w:r>
          </w:p>
        </w:tc>
        <w:tc>
          <w:tcPr>
            <w:tcW w:w="2336" w:type="dxa"/>
            <w:vAlign w:val="center"/>
          </w:tcPr>
          <w:p w14:paraId="096BE2A7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1F00DDC1" w14:textId="77777777" w:rsidR="0009522C" w:rsidRDefault="0009522C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0AE2E2AF" w14:textId="459FD024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08E75A96" w14:textId="77777777" w:rsidTr="001C737B">
        <w:tc>
          <w:tcPr>
            <w:tcW w:w="1614" w:type="dxa"/>
            <w:tcBorders>
              <w:right w:val="nil"/>
            </w:tcBorders>
            <w:vAlign w:val="center"/>
          </w:tcPr>
          <w:p w14:paraId="6A83ADB6" w14:textId="71DE7F82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1 Ocak - 31 Ocak 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58AC0FA9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Program </w:t>
            </w:r>
          </w:p>
          <w:p w14:paraId="5BE1997D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(2021-2025) Stratejik Planı</w:t>
            </w:r>
          </w:p>
          <w:p w14:paraId="78CA3B1B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İzleme</w:t>
            </w:r>
          </w:p>
          <w:p w14:paraId="014A6DD4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F640A9A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(Yılda 1 kez)</w:t>
            </w:r>
          </w:p>
          <w:p w14:paraId="5BF76C58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592" w:type="dxa"/>
            <w:gridSpan w:val="2"/>
          </w:tcPr>
          <w:p w14:paraId="3E044C5D" w14:textId="315399BB" w:rsidR="001E0525" w:rsidRPr="009D6DA5" w:rsidRDefault="001E0525" w:rsidP="0046078D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Tüm Programlar Üniversitemizin güncellenen 2021-2025 Stratejik Planına ve Birim 2021-2025 Stratejik Planlarına uygun 202</w:t>
            </w:r>
            <w:r w:rsidR="0046078D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Performans göstergelerini izlemeleri ve Stratejik Plan İzleme Raporu hazırlamaları gerekmektedir. Hazırlanan Rapor Birim (Enstitü/Fakülte/YO/MYO) 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652841ED" w14:textId="77777777" w:rsidR="0009522C" w:rsidRDefault="0009522C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3821EF55" w14:textId="3E873C7C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6436BF16" w14:textId="77777777" w:rsidTr="00B311AC">
        <w:trPr>
          <w:trHeight w:val="202"/>
        </w:trPr>
        <w:tc>
          <w:tcPr>
            <w:tcW w:w="1614" w:type="dxa"/>
            <w:tcBorders>
              <w:right w:val="nil"/>
            </w:tcBorders>
            <w:vAlign w:val="center"/>
          </w:tcPr>
          <w:p w14:paraId="6B3CE0B3" w14:textId="4EE205B4" w:rsidR="006D5412" w:rsidRDefault="00096157" w:rsidP="000961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– </w:t>
            </w:r>
            <w:r w:rsidR="00E3219C">
              <w:rPr>
                <w:rFonts w:ascii="Times New Roman" w:hAnsi="Times New Roman"/>
                <w:b/>
                <w:bCs/>
                <w:sz w:val="15"/>
                <w:szCs w:val="15"/>
              </w:rPr>
              <w:t>20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</w:t>
            </w:r>
          </w:p>
          <w:p w14:paraId="2E8AF207" w14:textId="117FB484" w:rsidR="001E0525" w:rsidRPr="009D6DA5" w:rsidRDefault="001E0525" w:rsidP="000961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2373BF9A" w14:textId="77777777" w:rsidR="001E0525" w:rsidRPr="009D6DA5" w:rsidRDefault="001E0525" w:rsidP="005741A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Birim Kalite Komisyonu</w:t>
            </w:r>
          </w:p>
          <w:p w14:paraId="2A8A2E3E" w14:textId="77777777" w:rsidR="001E0525" w:rsidRPr="009D6DA5" w:rsidRDefault="001E0525" w:rsidP="005741A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(Kalite Güvence öğrenci temsilcisi katılımıyla)</w:t>
            </w:r>
          </w:p>
        </w:tc>
        <w:tc>
          <w:tcPr>
            <w:tcW w:w="2850" w:type="dxa"/>
            <w:vAlign w:val="center"/>
          </w:tcPr>
          <w:p w14:paraId="121CDC50" w14:textId="64DE8DCE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Yılı </w:t>
            </w:r>
            <w:r w:rsidR="004C7495" w:rsidRPr="009D6DA5">
              <w:rPr>
                <w:rFonts w:ascii="Times New Roman" w:hAnsi="Times New Roman"/>
                <w:sz w:val="15"/>
                <w:szCs w:val="15"/>
              </w:rPr>
              <w:t xml:space="preserve">Birim Faaliyet Raporu,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Program </w:t>
            </w:r>
            <w:proofErr w:type="spellStart"/>
            <w:r w:rsidRPr="009D6DA5">
              <w:rPr>
                <w:rFonts w:ascii="Times New Roman" w:hAnsi="Times New Roman"/>
                <w:sz w:val="15"/>
                <w:szCs w:val="15"/>
              </w:rPr>
              <w:t>Özdeğerlendirme</w:t>
            </w:r>
            <w:proofErr w:type="spell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Raporları (ÖDR)</w:t>
            </w:r>
            <w:r w:rsidR="004E3934" w:rsidRPr="009D6DA5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Birim İç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Değerlendirme Raporu</w:t>
            </w:r>
            <w:r w:rsidR="004E3934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ve Strateji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>k</w:t>
            </w:r>
            <w:r w:rsidR="004E3934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Plan İzleme Raporu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ve 2022 Bütçe Analizinin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hazırlanmasına yönelik 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>planlama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toplantısı yapılmalıdır.</w:t>
            </w:r>
          </w:p>
        </w:tc>
        <w:tc>
          <w:tcPr>
            <w:tcW w:w="1742" w:type="dxa"/>
            <w:vAlign w:val="center"/>
          </w:tcPr>
          <w:p w14:paraId="783CB017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4B3C6A0D" w14:textId="77777777" w:rsidR="001E0525" w:rsidRPr="009D6DA5" w:rsidRDefault="001E0525" w:rsidP="005741A8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67BD4CC3" w14:textId="21162D19" w:rsidR="001E0525" w:rsidRPr="009D6DA5" w:rsidRDefault="0009522C" w:rsidP="005741A8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E0525" w:rsidRPr="009D6DA5">
              <w:rPr>
                <w:rFonts w:ascii="Times New Roman" w:hAnsi="Times New Roman"/>
                <w:sz w:val="15"/>
                <w:szCs w:val="15"/>
              </w:rPr>
              <w:t>Koordinatörlüğünde Birim Kalite Güvence Komisyonu</w:t>
            </w:r>
          </w:p>
        </w:tc>
      </w:tr>
      <w:tr w:rsidR="001E0525" w:rsidRPr="009D6DA5" w14:paraId="4498419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234D9E90" w14:textId="7FE41B5C" w:rsidR="001E0525" w:rsidRPr="009D6DA5" w:rsidRDefault="001E5AB3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– 31 Mart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7693167" w14:textId="4682583B" w:rsidR="001E0525" w:rsidRPr="006D5412" w:rsidRDefault="001E0525" w:rsidP="006D54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Program Öz Değerlendirme Raporu (ÖDR)</w:t>
            </w:r>
          </w:p>
          <w:p w14:paraId="19992AA4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yılın</w:t>
            </w:r>
          </w:p>
          <w:p w14:paraId="2405908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1 Ocak - 31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048722D4" w14:textId="41CF339B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Üniversitemiz ÖDR Hazırlama kılavuzuna göre mezun veren her program tarafından hazırlanmalı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660EB62E" w14:textId="77777777" w:rsidR="0009522C" w:rsidRDefault="0009522C" w:rsidP="00763CE7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5291F607" w14:textId="6CAA8DCC" w:rsidR="001E0525" w:rsidRPr="009D6DA5" w:rsidRDefault="00763CE7" w:rsidP="00763CE7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636D673D" w14:textId="77777777" w:rsidTr="009933DA">
        <w:tc>
          <w:tcPr>
            <w:tcW w:w="1614" w:type="dxa"/>
            <w:tcBorders>
              <w:right w:val="nil"/>
            </w:tcBorders>
            <w:vAlign w:val="center"/>
          </w:tcPr>
          <w:p w14:paraId="2019DA10" w14:textId="377CDAFA" w:rsidR="001E0525" w:rsidRPr="009D6DA5" w:rsidRDefault="00096157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Nisan – 15 Nisan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1ACF49DE" w14:textId="442B7F0D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E0646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  <w:p w14:paraId="1D518A04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Öz Değerlendirme Raporu</w:t>
            </w:r>
          </w:p>
          <w:p w14:paraId="5C28700D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Değerlendirme Raporu</w:t>
            </w:r>
          </w:p>
          <w:p w14:paraId="165F9032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6B2B9019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defa hazırlanır.)</w:t>
            </w:r>
          </w:p>
        </w:tc>
        <w:tc>
          <w:tcPr>
            <w:tcW w:w="4592" w:type="dxa"/>
            <w:gridSpan w:val="2"/>
          </w:tcPr>
          <w:p w14:paraId="2A253F9D" w14:textId="1A92AB01" w:rsidR="001E0525" w:rsidRPr="009D6DA5" w:rsidRDefault="001E0525" w:rsidP="00BF291E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Mezun veren her program tarafından hazırlanan 202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Öz Değerlendirme Raporları ilgili Birim Yönetimi tarafından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ÖDR Değerlendirme Raporu Kılavuzuna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göre değerlendirilmeli bu değerlendirme raporları sonrasında ÜBYS üzerinden Kalite Güvence Komisyonu’na gönderilmeli ve 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Bölüm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2E548D28" w14:textId="77777777" w:rsidR="0009522C" w:rsidRDefault="0009522C" w:rsidP="00535545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740AF532" w14:textId="16ABF5E1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05E4D56B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71E7489" w14:textId="76741351" w:rsidR="001E0525" w:rsidRPr="009D6DA5" w:rsidRDefault="001E5AB3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</w:t>
            </w:r>
            <w:r w:rsidR="00F10CCF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–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E0646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Mart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6669A2C1" w14:textId="65C7C9D4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Birim İç Değerlendirme Raporu (KİDR)</w:t>
            </w:r>
          </w:p>
          <w:p w14:paraId="7D95B108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2B587D3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>(Her yıl bir önceki yılın</w:t>
            </w:r>
          </w:p>
          <w:p w14:paraId="392896A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1 Ocak - 31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772694AE" w14:textId="0139A0E9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Birim Yönetimi koordinatörlüğünde Birim Kalite Güvence Komisyonu iş birliği ile Üniversitemiz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KİDR Hazırlama Kılavuzuna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göre hazırlanarak ÜBYS üzerinden Kalite Güvence Komisyonu’na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gönderilmeli ve 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Bölüm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yayınlanmalıdır.</w:t>
            </w:r>
          </w:p>
        </w:tc>
        <w:tc>
          <w:tcPr>
            <w:tcW w:w="2336" w:type="dxa"/>
          </w:tcPr>
          <w:p w14:paraId="1E22DADD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33094E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54243D9" w14:textId="77777777" w:rsidR="0009522C" w:rsidRDefault="0009522C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2F8113E4" w14:textId="488B5B81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Kalite Güvence Komisyonu </w:t>
            </w:r>
          </w:p>
        </w:tc>
      </w:tr>
      <w:tr w:rsidR="001E0525" w:rsidRPr="009D6DA5" w14:paraId="546BB5F9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36DC1734" w14:textId="0CDF489E" w:rsidR="001E0525" w:rsidRPr="009D6DA5" w:rsidRDefault="001E5AB3" w:rsidP="003F2CC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lastRenderedPageBreak/>
              <w:t>1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Ma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–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31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Ma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472FB9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Kalite Güvence Komisyonu Toplantısı</w:t>
            </w:r>
          </w:p>
          <w:p w14:paraId="3A2B61B8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(Kalite Güvence öğrenci temsilcisi katılımıyla)</w:t>
            </w:r>
          </w:p>
        </w:tc>
        <w:tc>
          <w:tcPr>
            <w:tcW w:w="2850" w:type="dxa"/>
          </w:tcPr>
          <w:p w14:paraId="6B3C7EF2" w14:textId="77777777" w:rsidR="00BF291E" w:rsidRDefault="00BF291E" w:rsidP="00A40F89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14:paraId="5D7B6AE7" w14:textId="1ADEAA6B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EB30B6" w:rsidRPr="009D6DA5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Yılı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Birim İç Değerlendirme Raporunun değerlendirilmesi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nin yapılması ve diğer faaliyetlerin görüşülmesi.</w:t>
            </w:r>
          </w:p>
          <w:p w14:paraId="09F2171B" w14:textId="003A73DC" w:rsidR="00B100E5" w:rsidRPr="009D6DA5" w:rsidRDefault="00B100E5" w:rsidP="00A40F89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42" w:type="dxa"/>
          </w:tcPr>
          <w:p w14:paraId="276D0E13" w14:textId="77777777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</w:t>
            </w:r>
          </w:p>
        </w:tc>
        <w:tc>
          <w:tcPr>
            <w:tcW w:w="2336" w:type="dxa"/>
            <w:vAlign w:val="center"/>
          </w:tcPr>
          <w:p w14:paraId="4243F6C8" w14:textId="77777777" w:rsidR="0009522C" w:rsidRDefault="0009522C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2987A904" w14:textId="2A7AC0D2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99000F" w:rsidRPr="009D6DA5" w14:paraId="7479E282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D2C1E9F" w14:textId="3D7B2103" w:rsidR="0099000F" w:rsidRPr="009D6DA5" w:rsidRDefault="0099000F" w:rsidP="003F2CC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Nisan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– 31Aralık 2023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0512DE2F" w14:textId="77777777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Kalite Güvence Komisyonu Toplantısı</w:t>
            </w:r>
          </w:p>
          <w:p w14:paraId="5DBBAACA" w14:textId="0393EA11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(Kalite Güvence öğrenci temsilcisi katılımıyla)</w:t>
            </w:r>
          </w:p>
          <w:p w14:paraId="209FB446" w14:textId="6C7A3868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50" w:type="dxa"/>
          </w:tcPr>
          <w:p w14:paraId="4D3346BA" w14:textId="77777777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Paydaş toplantıları, mezun öğrenciler toplantısı ve birim kalite güvencesi faaliyetlerine yönelik değerlendirmelerin ve planlamaların yapılmalıdır.</w:t>
            </w:r>
          </w:p>
          <w:p w14:paraId="357062C7" w14:textId="77777777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14:paraId="29D3944F" w14:textId="6D8863B8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İlgili tarih aralığında en az 2 toplantı gerçekleştirilmelidir</w:t>
            </w:r>
          </w:p>
        </w:tc>
        <w:tc>
          <w:tcPr>
            <w:tcW w:w="1742" w:type="dxa"/>
          </w:tcPr>
          <w:p w14:paraId="34ED5AFD" w14:textId="03A446F5" w:rsidR="0099000F" w:rsidRPr="009D6DA5" w:rsidRDefault="0099000F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</w:t>
            </w:r>
          </w:p>
        </w:tc>
        <w:tc>
          <w:tcPr>
            <w:tcW w:w="2336" w:type="dxa"/>
            <w:vAlign w:val="center"/>
          </w:tcPr>
          <w:p w14:paraId="167F50F5" w14:textId="77777777" w:rsidR="0009522C" w:rsidRDefault="0009522C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10C86FE8" w14:textId="1910043D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6CFCB1C6" w14:textId="77777777" w:rsidTr="00B311AC">
        <w:tc>
          <w:tcPr>
            <w:tcW w:w="1614" w:type="dxa"/>
            <w:vMerge w:val="restart"/>
            <w:tcBorders>
              <w:right w:val="nil"/>
            </w:tcBorders>
            <w:vAlign w:val="center"/>
          </w:tcPr>
          <w:p w14:paraId="43310226" w14:textId="152D10B1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A2C4CD6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İç Paydaş Toplantısı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Düzenlenmesi + (Anketler)</w:t>
            </w:r>
          </w:p>
        </w:tc>
        <w:tc>
          <w:tcPr>
            <w:tcW w:w="2850" w:type="dxa"/>
            <w:vAlign w:val="center"/>
          </w:tcPr>
          <w:p w14:paraId="208C9033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 w:val="restart"/>
            <w:vAlign w:val="center"/>
          </w:tcPr>
          <w:p w14:paraId="4B84C1EE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yayınlanmalıdır.</w:t>
            </w:r>
          </w:p>
        </w:tc>
        <w:tc>
          <w:tcPr>
            <w:tcW w:w="2336" w:type="dxa"/>
            <w:vMerge w:val="restart"/>
            <w:vAlign w:val="center"/>
          </w:tcPr>
          <w:p w14:paraId="1A2B5EF9" w14:textId="77777777" w:rsidR="0009522C" w:rsidRDefault="0009522C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79EF50D3" w14:textId="1F444C2F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2E7C829F" w14:textId="77777777" w:rsidTr="00B311AC">
        <w:trPr>
          <w:trHeight w:val="190"/>
        </w:trPr>
        <w:tc>
          <w:tcPr>
            <w:tcW w:w="1614" w:type="dxa"/>
            <w:vMerge/>
            <w:tcBorders>
              <w:right w:val="nil"/>
            </w:tcBorders>
          </w:tcPr>
          <w:p w14:paraId="353CF456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E76675F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Dış Paydaş Toplantısı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Düzenlenmesi + (Anketler)</w:t>
            </w:r>
          </w:p>
        </w:tc>
        <w:tc>
          <w:tcPr>
            <w:tcW w:w="2850" w:type="dxa"/>
            <w:vAlign w:val="center"/>
          </w:tcPr>
          <w:p w14:paraId="1F68A971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/>
            <w:vAlign w:val="center"/>
          </w:tcPr>
          <w:p w14:paraId="0D390655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6" w:type="dxa"/>
            <w:vMerge/>
          </w:tcPr>
          <w:p w14:paraId="5FB499C8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E0525" w:rsidRPr="009D6DA5" w14:paraId="51AF5BC3" w14:textId="77777777" w:rsidTr="00B311AC">
        <w:tc>
          <w:tcPr>
            <w:tcW w:w="1614" w:type="dxa"/>
            <w:vMerge/>
            <w:tcBorders>
              <w:right w:val="nil"/>
            </w:tcBorders>
          </w:tcPr>
          <w:p w14:paraId="79ABD5FD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503D4F02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Mezun Öğrenciler Toplantısı</w:t>
            </w:r>
          </w:p>
        </w:tc>
        <w:tc>
          <w:tcPr>
            <w:tcW w:w="2850" w:type="dxa"/>
            <w:vAlign w:val="center"/>
          </w:tcPr>
          <w:p w14:paraId="5B0CE28E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/>
            <w:vAlign w:val="center"/>
          </w:tcPr>
          <w:p w14:paraId="185C51D5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6" w:type="dxa"/>
            <w:vMerge/>
          </w:tcPr>
          <w:p w14:paraId="28BC0F9A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77EB5" w:rsidRPr="009D6DA5" w14:paraId="76D17454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4F703BB" w14:textId="77777777" w:rsidR="00877EB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48AAE90" w14:textId="77578E32" w:rsidR="00877EB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2023</w:t>
            </w:r>
          </w:p>
          <w:p w14:paraId="7103E4B0" w14:textId="61841E49" w:rsidR="00877EB5" w:rsidRPr="009D6DA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D6937E3" w14:textId="6A7FCE2E" w:rsidR="00877EB5" w:rsidRPr="009D6DA5" w:rsidRDefault="00877EB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77EB5">
              <w:rPr>
                <w:rFonts w:ascii="Times New Roman" w:hAnsi="Times New Roman"/>
                <w:b/>
                <w:sz w:val="15"/>
                <w:szCs w:val="15"/>
              </w:rPr>
              <w:t>Destek Hizmet ve Hizmet içi Eğitim Faaliyetleri</w:t>
            </w:r>
          </w:p>
        </w:tc>
        <w:tc>
          <w:tcPr>
            <w:tcW w:w="4592" w:type="dxa"/>
            <w:gridSpan w:val="2"/>
          </w:tcPr>
          <w:p w14:paraId="0891D45D" w14:textId="40EEF9CD" w:rsidR="00877EB5" w:rsidRPr="009D6DA5" w:rsidRDefault="00877EB5" w:rsidP="00877EB5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877EB5">
              <w:rPr>
                <w:rFonts w:ascii="Times New Roman" w:hAnsi="Times New Roman"/>
                <w:sz w:val="15"/>
                <w:szCs w:val="15"/>
              </w:rPr>
              <w:t>Birim bünyesinde görev yapan akademik ve idari personele yönelik yılda 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n az 1 kere hizmet içi eğitim ve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destek eğitim faaliyetleri düzenlenmelidir.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Faaliyete yönelik yönelik tutanak, haber ve fotoğraflar ÜBYS üzerin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den Kalite Güvence Komisyonu’na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gönderilmeli ve Birim web sayfası “Kalite Güvence ve İç Kontrol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Menüsündeki Kurumsal Bilgiler”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sekmesinde yayınlanmalıdır.</w:t>
            </w:r>
          </w:p>
        </w:tc>
        <w:tc>
          <w:tcPr>
            <w:tcW w:w="2336" w:type="dxa"/>
            <w:vAlign w:val="center"/>
          </w:tcPr>
          <w:p w14:paraId="46599995" w14:textId="77777777" w:rsidR="0009522C" w:rsidRDefault="0009522C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5D8C9F8B" w14:textId="3891A451" w:rsidR="00877EB5" w:rsidRPr="009D6DA5" w:rsidRDefault="00877EB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7EB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51D78045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4F60395B" w14:textId="1FC16C97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- 31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9853904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Bologna AKTS Ders Bilgi Paketlerinin Güncellenmesi</w:t>
            </w:r>
          </w:p>
          <w:p w14:paraId="46E929F1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9FAD412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yarıyıl bir defa olmak üzere senede iki kez)</w:t>
            </w:r>
          </w:p>
        </w:tc>
        <w:tc>
          <w:tcPr>
            <w:tcW w:w="4592" w:type="dxa"/>
            <w:gridSpan w:val="2"/>
          </w:tcPr>
          <w:p w14:paraId="26A6A85B" w14:textId="4CCBE410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Üniversitemiz Bologna Koordinatörlüğü ve Kalite Güvence Komisyonu kılavuzlarına uygun biçimde her yarıl yıl en az bir defa gerekli güncelleme ders sorumlusu tüm öğretim elemanları tarafından gerçekleştirilmelidir. İlgili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yönetimleri ise bu güncelliği Bölüm Bologna koordinatörleri vasıtasıyla kontrol etmeli ve Birim Bologna AKTS Ders Bilgi Paketi doluluk oranlarını en az %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90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üzerinde tutmalıdır.  </w:t>
            </w:r>
          </w:p>
        </w:tc>
        <w:tc>
          <w:tcPr>
            <w:tcW w:w="2336" w:type="dxa"/>
            <w:vAlign w:val="center"/>
          </w:tcPr>
          <w:p w14:paraId="62958199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56ECC908" w14:textId="77777777" w:rsidR="0009522C" w:rsidRDefault="0009522C" w:rsidP="00F56E3E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1C99C2EB" w14:textId="147AA066" w:rsidR="001E0525" w:rsidRPr="009D6DA5" w:rsidRDefault="001E0525" w:rsidP="00F56E3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Bologna Koordinatör</w:t>
            </w:r>
            <w:r w:rsidR="0009522C">
              <w:rPr>
                <w:rFonts w:ascii="Times New Roman" w:hAnsi="Times New Roman"/>
                <w:sz w:val="15"/>
                <w:szCs w:val="15"/>
              </w:rPr>
              <w:t>ü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ve Ders Veren Tüm Öğretim Elemanları</w:t>
            </w:r>
          </w:p>
        </w:tc>
      </w:tr>
      <w:tr w:rsidR="001E0525" w:rsidRPr="000F2892" w14:paraId="7433E9F7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5360BB2B" w14:textId="0500DE8E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0F9543C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Oryantasyon Programı </w:t>
            </w:r>
          </w:p>
        </w:tc>
        <w:tc>
          <w:tcPr>
            <w:tcW w:w="4592" w:type="dxa"/>
            <w:gridSpan w:val="2"/>
          </w:tcPr>
          <w:p w14:paraId="3821660D" w14:textId="6C710D1E" w:rsidR="001E0525" w:rsidRPr="009D6DA5" w:rsidRDefault="001E0525" w:rsidP="00E203B0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Birimde ilk defa öğrenime başlayan öğrenciler ve ilk defa göreve başlayan akademik ve idari personel için yılda en az bir defa oryantasyon gerçekleştirilmelidir. </w:t>
            </w:r>
            <w:r w:rsidR="00E203B0" w:rsidRPr="009D6DA5">
              <w:rPr>
                <w:rFonts w:ascii="Times New Roman" w:hAnsi="Times New Roman"/>
                <w:sz w:val="15"/>
                <w:szCs w:val="15"/>
              </w:rPr>
              <w:t>Faaliyete yönelik yönelik tutanak, haber ve fotoğraflar ÜBYS üzerinden Kalite Güvence Komisyonu’na gönderilmeli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="00E203B0"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7454DBE8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768555A7" w14:textId="4D56DA75" w:rsidR="001E0525" w:rsidRPr="000F2892" w:rsidRDefault="0009522C" w:rsidP="001409AF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Hemşirelik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</w:tr>
    </w:tbl>
    <w:p w14:paraId="06A3A424" w14:textId="77777777" w:rsidR="001E0525" w:rsidRPr="000F2892" w:rsidRDefault="001E0525" w:rsidP="000F2892">
      <w:pPr>
        <w:spacing w:after="0" w:line="240" w:lineRule="atLeast"/>
        <w:rPr>
          <w:rFonts w:ascii="Times New Roman" w:hAnsi="Times New Roman"/>
          <w:sz w:val="15"/>
          <w:szCs w:val="15"/>
        </w:rPr>
      </w:pPr>
    </w:p>
    <w:sectPr w:rsidR="001E0525" w:rsidRPr="000F2892" w:rsidSect="000F2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DA19" w14:textId="77777777" w:rsidR="00CD4AB2" w:rsidRDefault="00CD4AB2" w:rsidP="0093233D">
      <w:pPr>
        <w:spacing w:after="0" w:line="240" w:lineRule="auto"/>
      </w:pPr>
      <w:r>
        <w:separator/>
      </w:r>
    </w:p>
  </w:endnote>
  <w:endnote w:type="continuationSeparator" w:id="0">
    <w:p w14:paraId="2B536C1B" w14:textId="77777777" w:rsidR="00CD4AB2" w:rsidRDefault="00CD4AB2" w:rsidP="009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B5C" w14:textId="77777777" w:rsidR="00CD4AB2" w:rsidRDefault="00CD4AB2" w:rsidP="0093233D">
      <w:pPr>
        <w:spacing w:after="0" w:line="240" w:lineRule="auto"/>
      </w:pPr>
      <w:r>
        <w:separator/>
      </w:r>
    </w:p>
  </w:footnote>
  <w:footnote w:type="continuationSeparator" w:id="0">
    <w:p w14:paraId="354C5A77" w14:textId="77777777" w:rsidR="00CD4AB2" w:rsidRDefault="00CD4AB2" w:rsidP="0093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8E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83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1CC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487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740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04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6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08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F8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8C6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70199">
    <w:abstractNumId w:val="9"/>
  </w:num>
  <w:num w:numId="2" w16cid:durableId="1498308827">
    <w:abstractNumId w:val="7"/>
  </w:num>
  <w:num w:numId="3" w16cid:durableId="1689719991">
    <w:abstractNumId w:val="6"/>
  </w:num>
  <w:num w:numId="4" w16cid:durableId="661128210">
    <w:abstractNumId w:val="5"/>
  </w:num>
  <w:num w:numId="5" w16cid:durableId="713235653">
    <w:abstractNumId w:val="4"/>
  </w:num>
  <w:num w:numId="6" w16cid:durableId="950894277">
    <w:abstractNumId w:val="8"/>
  </w:num>
  <w:num w:numId="7" w16cid:durableId="374542887">
    <w:abstractNumId w:val="3"/>
  </w:num>
  <w:num w:numId="8" w16cid:durableId="646519161">
    <w:abstractNumId w:val="2"/>
  </w:num>
  <w:num w:numId="9" w16cid:durableId="508064387">
    <w:abstractNumId w:val="1"/>
  </w:num>
  <w:num w:numId="10" w16cid:durableId="11061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1D"/>
    <w:rsid w:val="00030364"/>
    <w:rsid w:val="00066C71"/>
    <w:rsid w:val="000824B6"/>
    <w:rsid w:val="0009522C"/>
    <w:rsid w:val="00095B24"/>
    <w:rsid w:val="00096157"/>
    <w:rsid w:val="000C6EDD"/>
    <w:rsid w:val="000D4DCF"/>
    <w:rsid w:val="000D7DA1"/>
    <w:rsid w:val="000E710C"/>
    <w:rsid w:val="000F2892"/>
    <w:rsid w:val="00117906"/>
    <w:rsid w:val="001409AF"/>
    <w:rsid w:val="001609ED"/>
    <w:rsid w:val="001C737B"/>
    <w:rsid w:val="001E0525"/>
    <w:rsid w:val="001E5AB3"/>
    <w:rsid w:val="001F6318"/>
    <w:rsid w:val="0021229C"/>
    <w:rsid w:val="002537BA"/>
    <w:rsid w:val="002758ED"/>
    <w:rsid w:val="00287658"/>
    <w:rsid w:val="002C508A"/>
    <w:rsid w:val="002D1415"/>
    <w:rsid w:val="00312B30"/>
    <w:rsid w:val="00312F04"/>
    <w:rsid w:val="00314EEF"/>
    <w:rsid w:val="00355068"/>
    <w:rsid w:val="003C389C"/>
    <w:rsid w:val="003D5C69"/>
    <w:rsid w:val="003F1C8B"/>
    <w:rsid w:val="003F2CCF"/>
    <w:rsid w:val="004002B0"/>
    <w:rsid w:val="00437518"/>
    <w:rsid w:val="00441AA5"/>
    <w:rsid w:val="0046078D"/>
    <w:rsid w:val="00461594"/>
    <w:rsid w:val="00483632"/>
    <w:rsid w:val="004843B0"/>
    <w:rsid w:val="00494ECE"/>
    <w:rsid w:val="004A11CB"/>
    <w:rsid w:val="004A4BA6"/>
    <w:rsid w:val="004B1ABD"/>
    <w:rsid w:val="004C12FE"/>
    <w:rsid w:val="004C3C58"/>
    <w:rsid w:val="004C7495"/>
    <w:rsid w:val="004E3934"/>
    <w:rsid w:val="00506A0D"/>
    <w:rsid w:val="0053282E"/>
    <w:rsid w:val="00535545"/>
    <w:rsid w:val="005364F1"/>
    <w:rsid w:val="005654AD"/>
    <w:rsid w:val="005741A8"/>
    <w:rsid w:val="005A15C6"/>
    <w:rsid w:val="005C3332"/>
    <w:rsid w:val="005F30B4"/>
    <w:rsid w:val="0068113D"/>
    <w:rsid w:val="006D5412"/>
    <w:rsid w:val="006E117C"/>
    <w:rsid w:val="006F4C79"/>
    <w:rsid w:val="007462FE"/>
    <w:rsid w:val="00763CE7"/>
    <w:rsid w:val="00772110"/>
    <w:rsid w:val="00772336"/>
    <w:rsid w:val="00877EB5"/>
    <w:rsid w:val="008D77F5"/>
    <w:rsid w:val="008F0E83"/>
    <w:rsid w:val="008F70EA"/>
    <w:rsid w:val="00905234"/>
    <w:rsid w:val="009106DC"/>
    <w:rsid w:val="00920416"/>
    <w:rsid w:val="00920E21"/>
    <w:rsid w:val="0093233D"/>
    <w:rsid w:val="009374C3"/>
    <w:rsid w:val="00940AD6"/>
    <w:rsid w:val="0099000F"/>
    <w:rsid w:val="009933DA"/>
    <w:rsid w:val="009A695E"/>
    <w:rsid w:val="009D6DA5"/>
    <w:rsid w:val="00A21006"/>
    <w:rsid w:val="00A40F89"/>
    <w:rsid w:val="00A50975"/>
    <w:rsid w:val="00A54A5D"/>
    <w:rsid w:val="00AC0411"/>
    <w:rsid w:val="00AD2FA0"/>
    <w:rsid w:val="00AD34BA"/>
    <w:rsid w:val="00B04FE0"/>
    <w:rsid w:val="00B100E5"/>
    <w:rsid w:val="00B118FD"/>
    <w:rsid w:val="00B311AC"/>
    <w:rsid w:val="00B67123"/>
    <w:rsid w:val="00B84CAD"/>
    <w:rsid w:val="00B908F5"/>
    <w:rsid w:val="00BD3015"/>
    <w:rsid w:val="00BE3D24"/>
    <w:rsid w:val="00BE6652"/>
    <w:rsid w:val="00BF291E"/>
    <w:rsid w:val="00C4410A"/>
    <w:rsid w:val="00C56EB0"/>
    <w:rsid w:val="00C71FF5"/>
    <w:rsid w:val="00CB6A01"/>
    <w:rsid w:val="00CC4D82"/>
    <w:rsid w:val="00CD4AB2"/>
    <w:rsid w:val="00CE5F1D"/>
    <w:rsid w:val="00D11B79"/>
    <w:rsid w:val="00D42039"/>
    <w:rsid w:val="00DF2B0C"/>
    <w:rsid w:val="00E03603"/>
    <w:rsid w:val="00E06469"/>
    <w:rsid w:val="00E159CD"/>
    <w:rsid w:val="00E203B0"/>
    <w:rsid w:val="00E3219C"/>
    <w:rsid w:val="00E91F2D"/>
    <w:rsid w:val="00EB30B6"/>
    <w:rsid w:val="00EF30FF"/>
    <w:rsid w:val="00F003DD"/>
    <w:rsid w:val="00F01476"/>
    <w:rsid w:val="00F10CCF"/>
    <w:rsid w:val="00F56E3E"/>
    <w:rsid w:val="00F8246C"/>
    <w:rsid w:val="00F8576A"/>
    <w:rsid w:val="00F97F6D"/>
    <w:rsid w:val="00FA2A92"/>
    <w:rsid w:val="00FC2204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0F99"/>
  <w15:docId w15:val="{93BC1C7E-6EAD-4F45-A1C2-C7C1F90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C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323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9323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323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locked/>
    <w:rsid w:val="0093233D"/>
    <w:rPr>
      <w:rFonts w:cs="Times New Roman"/>
    </w:rPr>
  </w:style>
  <w:style w:type="paragraph" w:styleId="ListeParagraf">
    <w:name w:val="List Paragraph"/>
    <w:basedOn w:val="Normal"/>
    <w:uiPriority w:val="99"/>
    <w:qFormat/>
    <w:rsid w:val="00066C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F2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COMU</dc:creator>
  <cp:keywords/>
  <dc:description/>
  <cp:lastModifiedBy>ozden erdem</cp:lastModifiedBy>
  <cp:revision>2</cp:revision>
  <cp:lastPrinted>2023-01-11T08:23:00Z</cp:lastPrinted>
  <dcterms:created xsi:type="dcterms:W3CDTF">2023-01-19T11:34:00Z</dcterms:created>
  <dcterms:modified xsi:type="dcterms:W3CDTF">2023-01-19T11:34:00Z</dcterms:modified>
</cp:coreProperties>
</file>