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DB" w:rsidRPr="00607F8B" w:rsidRDefault="00FD3ADB" w:rsidP="00FD3ADB">
      <w:pPr>
        <w:pStyle w:val="Balk1"/>
        <w:spacing w:after="0" w:line="360" w:lineRule="auto"/>
        <w:ind w:left="0" w:firstLine="709"/>
        <w:rPr>
          <w:b/>
          <w:color w:val="auto"/>
          <w:sz w:val="24"/>
          <w:szCs w:val="24"/>
          <w:lang w:val="tr-TR"/>
        </w:rPr>
      </w:pPr>
      <w:r w:rsidRPr="00607F8B">
        <w:rPr>
          <w:b/>
          <w:color w:val="auto"/>
          <w:sz w:val="24"/>
          <w:szCs w:val="24"/>
          <w:lang w:val="tr-TR"/>
        </w:rPr>
        <w:t>ÇANAKKALE ONSEKİZ MART ÜNİVERSİTESİ</w:t>
      </w:r>
    </w:p>
    <w:p w:rsidR="00FD3ADB" w:rsidRPr="00607F8B" w:rsidRDefault="00FD3ADB" w:rsidP="00FD3ADB">
      <w:pPr>
        <w:spacing w:after="0" w:line="360" w:lineRule="auto"/>
        <w:ind w:left="0" w:firstLine="709"/>
        <w:jc w:val="center"/>
        <w:rPr>
          <w:b/>
          <w:szCs w:val="24"/>
        </w:rPr>
      </w:pPr>
      <w:r w:rsidRPr="00607F8B">
        <w:rPr>
          <w:b/>
          <w:szCs w:val="24"/>
        </w:rPr>
        <w:t>SİYASAL BİLGİLER FAKÜLTESİ</w:t>
      </w:r>
    </w:p>
    <w:p w:rsidR="00FD3ADB" w:rsidRPr="00607F8B" w:rsidRDefault="00FD3ADB" w:rsidP="00FD3ADB">
      <w:pPr>
        <w:pStyle w:val="Balk2"/>
        <w:spacing w:after="0" w:line="360" w:lineRule="auto"/>
        <w:ind w:left="0" w:firstLine="709"/>
        <w:rPr>
          <w:b/>
          <w:sz w:val="24"/>
          <w:szCs w:val="24"/>
        </w:rPr>
      </w:pPr>
      <w:r w:rsidRPr="00607F8B">
        <w:rPr>
          <w:b/>
          <w:sz w:val="24"/>
          <w:szCs w:val="24"/>
        </w:rPr>
        <w:t>SİYASET BİLİMİ VE KAMU YÖNETİMİ BÖLÜMÜ</w:t>
      </w:r>
    </w:p>
    <w:p w:rsidR="00FD3ADB" w:rsidRPr="00150485" w:rsidRDefault="00FD3ADB" w:rsidP="00FD3ADB">
      <w:pPr>
        <w:spacing w:after="0" w:line="360" w:lineRule="auto"/>
        <w:ind w:left="0" w:firstLine="709"/>
        <w:rPr>
          <w:b/>
          <w:szCs w:val="24"/>
        </w:rPr>
      </w:pPr>
      <w:r w:rsidRPr="00150485">
        <w:rPr>
          <w:b/>
          <w:szCs w:val="24"/>
        </w:rPr>
        <w:t>Misyonu, Vizyonu, Değerleri, Hedefleri, Performans Göstergeleri</w:t>
      </w:r>
    </w:p>
    <w:p w:rsidR="00FD3ADB" w:rsidRPr="00150485" w:rsidRDefault="00FD3ADB" w:rsidP="00FD3ADB">
      <w:pPr>
        <w:spacing w:after="0" w:line="360" w:lineRule="auto"/>
        <w:ind w:left="0" w:firstLine="709"/>
        <w:rPr>
          <w:szCs w:val="24"/>
        </w:rPr>
      </w:pPr>
      <w:r w:rsidRPr="00150485">
        <w:rPr>
          <w:szCs w:val="24"/>
        </w:rPr>
        <w:t>Siyaset ve yönetim, kökleri ilk insanın ortaya çıkışına dayanan iki önemli kavramdır. Yönetim düşüncesinin gelişimivle birlikte, hem siyaset kavramının hem de yönetim kavramının içeriği değişmiş, taşıdığı anlamlar daha spesifik hale gelmiştir. Bu durum Siyaset Biliminin ve Kamu Yönetiminin başlı başına incelenmesi gereğini ortaya çıkarmıştır. Siyaset Bilimi ve Kamu yönetimi 18. yüzyıldan günümüze kadar gelinen süreçte üzerinde çalışmalar yapılan, siyaset ve yönetim konularında bilimsel çalışmalar ortaya koyan bir disiplini ifade etmektedir.</w:t>
      </w:r>
    </w:p>
    <w:p w:rsidR="00FD3ADB" w:rsidRPr="00150485" w:rsidRDefault="00FD3ADB" w:rsidP="00FD3ADB">
      <w:pPr>
        <w:spacing w:after="0" w:line="360" w:lineRule="auto"/>
        <w:ind w:left="0" w:firstLine="709"/>
        <w:rPr>
          <w:szCs w:val="24"/>
        </w:rPr>
      </w:pPr>
      <w:r w:rsidRPr="00150485">
        <w:rPr>
          <w:szCs w:val="24"/>
        </w:rPr>
        <w:t>Siyaset Bilimi, kaynaklar elverdiği ölçüde, değerlerin siyasal sistemler içerisinde geliştirilmesini analiz eder. Güç, otorite, meşruluk, sosyal sınıf, cinsiyet, etnisite, siyasal katılım gibi kavramların ve devlet. hükümet, siyasal partiler, baskı grupları, uluslararası örgütler ve benzeri kurumların incelenmesi siyaset bilimi alanına girmektedir. Ayrıca bu disiplin siyasal düşünceler, ideolojiler, özgürlük, demokrasi, ahlak ve eşitlik gibi değerlerle yakından ilgilenmektedir.</w:t>
      </w:r>
    </w:p>
    <w:p w:rsidR="00FD3ADB" w:rsidRPr="00150485" w:rsidRDefault="00FD3ADB" w:rsidP="00FD3ADB">
      <w:pPr>
        <w:spacing w:after="0" w:line="360" w:lineRule="auto"/>
        <w:ind w:left="0" w:firstLine="709"/>
        <w:rPr>
          <w:szCs w:val="24"/>
        </w:rPr>
      </w:pPr>
      <w:r w:rsidRPr="00150485">
        <w:rPr>
          <w:noProof/>
          <w:szCs w:val="24"/>
          <w:lang w:val="tr-TR" w:eastAsia="tr-TR"/>
        </w:rPr>
        <w:drawing>
          <wp:anchor distT="0" distB="0" distL="114300" distR="114300" simplePos="0" relativeHeight="251659264" behindDoc="0" locked="0" layoutInCell="1" allowOverlap="0" wp14:anchorId="056E67B6" wp14:editId="778D73CD">
            <wp:simplePos x="0" y="0"/>
            <wp:positionH relativeFrom="page">
              <wp:posOffset>7167880</wp:posOffset>
            </wp:positionH>
            <wp:positionV relativeFrom="page">
              <wp:posOffset>5492750</wp:posOffset>
            </wp:positionV>
            <wp:extent cx="13970" cy="88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485">
        <w:rPr>
          <w:szCs w:val="24"/>
        </w:rPr>
        <w:t>Kamu Yönetimi, yönetim sistemlerindeki, özellikle de devlet içerisindeki, karar alma ve politika oluşturma sürecini inceler. Yönetim analizi, kamu politikalarının uygulanması, ulusal kamu kurumları ve yerel yönetimler gibi yönetimin uygulama alanını oluşturan konularla da ilgilenir. Yönetim analizi; planlama, karar alma, organizasyon, uygulama ve değerlendirme gibi yönetim programlarını ve bunlara ek olarak insan kaynakları ve bütçeleme gibi kaynak yönetimini kapsamaktadır.</w:t>
      </w:r>
    </w:p>
    <w:p w:rsidR="00FD3ADB" w:rsidRPr="00150485" w:rsidRDefault="00FD3ADB" w:rsidP="00FD3ADB">
      <w:pPr>
        <w:spacing w:after="0" w:line="360" w:lineRule="auto"/>
        <w:ind w:left="0" w:firstLine="709"/>
        <w:rPr>
          <w:szCs w:val="24"/>
        </w:rPr>
      </w:pPr>
      <w:r w:rsidRPr="00150485">
        <w:rPr>
          <w:szCs w:val="24"/>
        </w:rPr>
        <w:t>Siyaset Bilimi ve Kamu Yönetimi Bölümü, Uluslararası İlişkiler, Maliye, İktisat, Ekonometri ve İşletme bölümleri gibi İktisadi ve İdari Bilimler Fakülteleri ve Siyasal Bilgiler Fakülteleri içinde yer alan temel bölümlerden bir tanesidir. Bölüm, temel zorunlu dersleri yanında iktisadi ve idari bilimler fakültesi olmasının gerektirdiği ekonomi, işletme ve istatistik gibi derslerle de desteklenmektedir. Bölüm öğrencileri, zorunlu derslerin yanında, Bologna Sürecine bağlı olarak ilgi alanlarına giren dört temel bilim dalıyla (Hukuk Bilimleri, Yönetim Bilimleri, Kentleşme ve Çevre Sorunları, Siyaset ve Sosyal Bilimler) ilgili dersleri seçebilmektedir.</w:t>
      </w:r>
    </w:p>
    <w:p w:rsidR="00FD3ADB" w:rsidRPr="00150485" w:rsidRDefault="00FD3ADB" w:rsidP="00FD3ADB">
      <w:pPr>
        <w:spacing w:after="0" w:line="360" w:lineRule="auto"/>
        <w:ind w:left="0" w:firstLine="709"/>
        <w:rPr>
          <w:szCs w:val="24"/>
        </w:rPr>
      </w:pPr>
      <w:r w:rsidRPr="00150485">
        <w:rPr>
          <w:szCs w:val="24"/>
        </w:rPr>
        <w:t xml:space="preserve">Siyaset Bilimi ve Kamu. Yönetimi, mezunlarının siyasal, sosyal ve ekonomik süreçleri ve bunlarm ulusal ve yerel seviyelerdeki dönüşümlerini anlamasına yardımcı olacak önemli bir sosyal bilimler disiplinidir. Bunun dışında mezunların, Türkiye ve Dünya ile ilgili </w:t>
      </w:r>
      <w:r w:rsidR="00150485" w:rsidRPr="00150485">
        <w:rPr>
          <w:szCs w:val="24"/>
        </w:rPr>
        <w:lastRenderedPageBreak/>
        <w:t>konularda daha bilinçli,</w:t>
      </w:r>
      <w:r w:rsidRPr="00150485">
        <w:rPr>
          <w:szCs w:val="24"/>
        </w:rPr>
        <w:t xml:space="preserve"> rasyonel ve yapıcı katılımlar sunan aktif vatandaşlar olarak hazırlanmasına özen g</w:t>
      </w:r>
      <w:r w:rsidR="00150485" w:rsidRPr="00150485">
        <w:rPr>
          <w:szCs w:val="24"/>
        </w:rPr>
        <w:t>östermektedir. Bölüm, mezun olan</w:t>
      </w:r>
      <w:r w:rsidRPr="00150485">
        <w:rPr>
          <w:szCs w:val="24"/>
        </w:rPr>
        <w:t xml:space="preserve"> bireylerin evrensel değerler perspektifinde edindikleri </w:t>
      </w:r>
      <w:r w:rsidRPr="00150485">
        <w:rPr>
          <w:noProof/>
          <w:szCs w:val="24"/>
          <w:lang w:val="tr-TR" w:eastAsia="tr-TR"/>
        </w:rPr>
        <w:drawing>
          <wp:inline distT="0" distB="0" distL="0" distR="0" wp14:anchorId="08A072A4" wp14:editId="0E5AB81A">
            <wp:extent cx="9525" cy="95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50485">
        <w:rPr>
          <w:szCs w:val="24"/>
        </w:rPr>
        <w:t>donanımlarıy</w:t>
      </w:r>
      <w:r w:rsidRPr="00150485">
        <w:rPr>
          <w:szCs w:val="24"/>
        </w:rPr>
        <w:t>la mesleki bilgi. v</w:t>
      </w:r>
      <w:r w:rsidR="00150485">
        <w:rPr>
          <w:szCs w:val="24"/>
        </w:rPr>
        <w:t>e becerilerini</w:t>
      </w:r>
      <w:r w:rsidRPr="00150485">
        <w:rPr>
          <w:szCs w:val="24"/>
        </w:rPr>
        <w:t xml:space="preserve"> ülkenin geleceği ve kalkınması yönünde kullanan, düşünen, sorgulayan, toplumsal problemlere duyarlı yaşamın her alanında yetkin bireyler olmasını amaçlamaktadır.</w:t>
      </w:r>
    </w:p>
    <w:p w:rsidR="00FD3ADB" w:rsidRPr="00150485" w:rsidRDefault="00FD3ADB" w:rsidP="00FD3ADB">
      <w:pPr>
        <w:spacing w:after="0" w:line="360" w:lineRule="auto"/>
        <w:ind w:left="0" w:firstLine="709"/>
        <w:rPr>
          <w:b/>
          <w:szCs w:val="24"/>
        </w:rPr>
      </w:pPr>
      <w:r w:rsidRPr="00150485">
        <w:rPr>
          <w:b/>
          <w:szCs w:val="24"/>
        </w:rPr>
        <w:t>Eğitim Dili</w:t>
      </w:r>
    </w:p>
    <w:p w:rsidR="00FD3ADB" w:rsidRPr="00150485" w:rsidRDefault="00FD3ADB" w:rsidP="00FD3ADB">
      <w:pPr>
        <w:spacing w:after="0" w:line="360" w:lineRule="auto"/>
        <w:ind w:left="0" w:firstLine="709"/>
        <w:rPr>
          <w:szCs w:val="24"/>
        </w:rPr>
      </w:pPr>
      <w:r w:rsidRPr="00150485">
        <w:rPr>
          <w:szCs w:val="24"/>
        </w:rPr>
        <w:t xml:space="preserve">Siyaset Bilmi ve Kamu Yönetimi Bölümü'nde eğitim dili Türkçedir. Bölümün isteğe bağlı İngilizce hazırlık programı bulunmaktadır, </w:t>
      </w:r>
      <w:r w:rsidR="00150485">
        <w:rPr>
          <w:szCs w:val="24"/>
        </w:rPr>
        <w:t>h</w:t>
      </w:r>
      <w:r w:rsidRPr="00150485">
        <w:rPr>
          <w:szCs w:val="24"/>
        </w:rPr>
        <w:t>azırlık programı İngilizcedir. Öğrenciler, dört yıllık öğretim süresince Erasmus programı kapsamında AB ülkeleri üniversite</w:t>
      </w:r>
      <w:r w:rsidR="00150485">
        <w:rPr>
          <w:szCs w:val="24"/>
        </w:rPr>
        <w:t>lerinde öğrenim görebilmekte ve/</w:t>
      </w:r>
      <w:r w:rsidRPr="00150485">
        <w:rPr>
          <w:szCs w:val="24"/>
        </w:rPr>
        <w:t>veya her hangi bir özel ve resmi kurumda staj yapabilmektedir.</w:t>
      </w:r>
    </w:p>
    <w:p w:rsidR="00FD3ADB" w:rsidRPr="00150485" w:rsidRDefault="00FD3ADB" w:rsidP="00FD3ADB">
      <w:pPr>
        <w:spacing w:after="0" w:line="360" w:lineRule="auto"/>
        <w:ind w:left="0" w:firstLine="709"/>
        <w:rPr>
          <w:szCs w:val="24"/>
        </w:rPr>
      </w:pPr>
      <w:r w:rsidRPr="00150485">
        <w:rPr>
          <w:szCs w:val="24"/>
        </w:rPr>
        <w:t>Siyaset Bilimi ve Kamu Yönetimi bölümlerinden mezun olan öğrenciler için yabancı dil öğreniminin geliştirilmesinin gelecekte öğrencilerin idareci olarak uluslararası örgütlerde görev alabilmesi bakımdan faydalı olacaktır, Ayrıca öğencilerin küresel ol</w:t>
      </w:r>
      <w:r w:rsidR="00150485">
        <w:rPr>
          <w:szCs w:val="24"/>
        </w:rPr>
        <w:t>arak</w:t>
      </w:r>
      <w:r w:rsidRPr="00150485">
        <w:rPr>
          <w:szCs w:val="24"/>
        </w:rPr>
        <w:t xml:space="preserve"> da siyaset ve kamu yönetimi alanındaki bilgileri takip etmesi kişisel gelişimlerini güçlendirecektir.</w:t>
      </w:r>
    </w:p>
    <w:p w:rsidR="00FD3ADB" w:rsidRPr="00150485" w:rsidRDefault="00FD3ADB" w:rsidP="00FD3ADB">
      <w:pPr>
        <w:spacing w:after="0" w:line="360" w:lineRule="auto"/>
        <w:ind w:left="0" w:firstLine="709"/>
        <w:rPr>
          <w:b/>
          <w:szCs w:val="24"/>
        </w:rPr>
      </w:pPr>
      <w:r w:rsidRPr="00150485">
        <w:rPr>
          <w:b/>
          <w:szCs w:val="24"/>
        </w:rPr>
        <w:t>Mezun/Aktif Öğrenci Sayıları</w:t>
      </w:r>
    </w:p>
    <w:p w:rsidR="00FD3ADB" w:rsidRPr="003A24B2" w:rsidRDefault="00FD3ADB" w:rsidP="00FD3ADB">
      <w:pPr>
        <w:spacing w:after="0" w:line="360" w:lineRule="auto"/>
        <w:ind w:left="0" w:firstLine="709"/>
        <w:rPr>
          <w:szCs w:val="24"/>
        </w:rPr>
      </w:pPr>
      <w:r w:rsidRPr="003A24B2">
        <w:rPr>
          <w:szCs w:val="24"/>
        </w:rPr>
        <w:t>Bölümümüz 2013-2014 Eğitim-Öğetim yılında öğrenime başlamıştır. 2016-2017 Eğitim-Öğretim yılında mezun olan öğrenciler yalnızca normal öğretim olarak mezun olmuşlardır. Bu öğrencilerin 25'i kız , 14'ü erkek öğrenci olmak üzere toplamı 39 kişidir. 2017-2018 eğitim öğretim yılında mezun olan öğrenciler de yalnızca normal öğretim olarak mezun olmuşlardır. Bu öğrencilerin 37'si kız, 24'ü erkek olmak üzere toplamı 61 öğrencidir. 2018-2019 eğitim ve öğretim yılında mezun olan birinci ve ikinci öğretim öğrencilerinin toplamı 100’dür</w:t>
      </w:r>
      <w:r w:rsidR="00827495" w:rsidRPr="003A24B2">
        <w:rPr>
          <w:szCs w:val="24"/>
        </w:rPr>
        <w:t>.</w:t>
      </w:r>
      <w:r w:rsidR="003A24B2" w:rsidRPr="003A24B2">
        <w:rPr>
          <w:szCs w:val="24"/>
        </w:rPr>
        <w:t xml:space="preserve"> 2019-2020 eğitim-öğretim yılında mezun olan birinci ve ikinci öğretim öğrencilerinin toplamı da 100’dür. Bu öğrencilerin 48’I kız, 52’si erkektir.</w:t>
      </w:r>
    </w:p>
    <w:p w:rsidR="00FD3ADB" w:rsidRPr="00150485" w:rsidRDefault="00FD3ADB" w:rsidP="00FD3ADB">
      <w:pPr>
        <w:spacing w:after="0" w:line="360" w:lineRule="auto"/>
        <w:ind w:left="0" w:firstLine="709"/>
        <w:rPr>
          <w:szCs w:val="24"/>
        </w:rPr>
      </w:pPr>
      <w:r w:rsidRPr="003A24B2">
        <w:rPr>
          <w:szCs w:val="24"/>
        </w:rPr>
        <w:t>Siyaset Bilimi ve Kamu Yönetimi Bölüm</w:t>
      </w:r>
      <w:r w:rsidR="003A24B2" w:rsidRPr="003A24B2">
        <w:rPr>
          <w:szCs w:val="24"/>
        </w:rPr>
        <w:t>ü lisans normal öğretimlerde 151</w:t>
      </w:r>
      <w:r w:rsidRPr="003A24B2">
        <w:rPr>
          <w:szCs w:val="24"/>
        </w:rPr>
        <w:t xml:space="preserve"> </w:t>
      </w:r>
      <w:r w:rsidR="003A24B2" w:rsidRPr="003A24B2">
        <w:rPr>
          <w:szCs w:val="24"/>
        </w:rPr>
        <w:t>kız 178 erkek toplam 329</w:t>
      </w:r>
      <w:r w:rsidRPr="003A24B2">
        <w:rPr>
          <w:szCs w:val="24"/>
        </w:rPr>
        <w:t xml:space="preserve"> öğrenci olmak</w:t>
      </w:r>
      <w:r w:rsidR="003A24B2" w:rsidRPr="003A24B2">
        <w:rPr>
          <w:szCs w:val="24"/>
        </w:rPr>
        <w:t>la beraber, ikinci öğretimde 121'sı kız, 153’i erkek olmak üzere toplam 274</w:t>
      </w:r>
      <w:r w:rsidRPr="003A24B2">
        <w:rPr>
          <w:szCs w:val="24"/>
        </w:rPr>
        <w:t xml:space="preserve"> öğ</w:t>
      </w:r>
      <w:r w:rsidR="003A24B2" w:rsidRPr="003A24B2">
        <w:rPr>
          <w:szCs w:val="24"/>
        </w:rPr>
        <w:t>renci bulunmaktadır. Toplamda 603</w:t>
      </w:r>
      <w:r w:rsidRPr="003A24B2">
        <w:rPr>
          <w:szCs w:val="24"/>
        </w:rPr>
        <w:t xml:space="preserve"> öğrenci Siyaset Bilimi ve Kamu Yönetimi lisans programına kayıtlıdır,</w:t>
      </w:r>
    </w:p>
    <w:p w:rsidR="00FD3ADB" w:rsidRPr="00150485" w:rsidRDefault="00FD3ADB" w:rsidP="00FD3ADB">
      <w:pPr>
        <w:spacing w:after="0" w:line="360" w:lineRule="auto"/>
        <w:ind w:left="0" w:firstLine="709"/>
        <w:rPr>
          <w:b/>
          <w:szCs w:val="24"/>
        </w:rPr>
      </w:pPr>
      <w:r w:rsidRPr="00150485">
        <w:rPr>
          <w:b/>
          <w:szCs w:val="24"/>
        </w:rPr>
        <w:t>Öğretim Üyesi, Öğr. Gör., Araşv Gör., Okutman, Uzman Sayıları Sayısı</w:t>
      </w:r>
    </w:p>
    <w:p w:rsidR="00FD3ADB" w:rsidRPr="00150485" w:rsidRDefault="00FD3ADB" w:rsidP="00FD3ADB">
      <w:pPr>
        <w:spacing w:after="0" w:line="360" w:lineRule="auto"/>
        <w:ind w:left="0" w:firstLine="709"/>
        <w:rPr>
          <w:szCs w:val="24"/>
        </w:rPr>
      </w:pPr>
      <w:r w:rsidRPr="00150485">
        <w:rPr>
          <w:szCs w:val="24"/>
        </w:rPr>
        <w:t xml:space="preserve">Bölümümüzde 3 Profesör, 1 Doçent, 3 Doktor Öğretim Üyesi ve </w:t>
      </w:r>
      <w:r w:rsidR="00150485">
        <w:rPr>
          <w:szCs w:val="24"/>
        </w:rPr>
        <w:t>2</w:t>
      </w:r>
      <w:r w:rsidRPr="00150485">
        <w:rPr>
          <w:szCs w:val="24"/>
        </w:rPr>
        <w:t xml:space="preserve"> adet Araştırma Görevlisi bulunmaktadır.</w:t>
      </w:r>
    </w:p>
    <w:p w:rsidR="00FD3ADB" w:rsidRPr="007A6172" w:rsidRDefault="00FD3ADB" w:rsidP="00FD3ADB">
      <w:pPr>
        <w:spacing w:after="0" w:line="360" w:lineRule="auto"/>
        <w:ind w:left="0" w:firstLine="709"/>
        <w:rPr>
          <w:b/>
          <w:szCs w:val="24"/>
        </w:rPr>
      </w:pPr>
      <w:r w:rsidRPr="00150485">
        <w:rPr>
          <w:b/>
          <w:szCs w:val="24"/>
        </w:rPr>
        <w:t xml:space="preserve">Bir Öğretim Üyesi/Elemam Başına Düşen </w:t>
      </w:r>
      <w:r w:rsidRPr="007A6172">
        <w:rPr>
          <w:b/>
          <w:szCs w:val="24"/>
        </w:rPr>
        <w:t>Oğrenci Sayısı</w:t>
      </w:r>
    </w:p>
    <w:p w:rsidR="00FD3ADB" w:rsidRDefault="00FD3ADB" w:rsidP="00FD3ADB">
      <w:pPr>
        <w:spacing w:after="0" w:line="360" w:lineRule="auto"/>
        <w:ind w:left="0" w:firstLine="709"/>
        <w:rPr>
          <w:szCs w:val="24"/>
        </w:rPr>
      </w:pPr>
      <w:r w:rsidRPr="007A6172">
        <w:rPr>
          <w:szCs w:val="24"/>
        </w:rPr>
        <w:t xml:space="preserve">Bölümümüzde bir öğretim üyesi/elemanı başına </w:t>
      </w:r>
      <w:r w:rsidR="00672D6F">
        <w:rPr>
          <w:szCs w:val="24"/>
        </w:rPr>
        <w:t>72</w:t>
      </w:r>
      <w:r w:rsidR="005B0212" w:rsidRPr="007A6172">
        <w:rPr>
          <w:szCs w:val="24"/>
        </w:rPr>
        <w:t xml:space="preserve"> </w:t>
      </w:r>
      <w:r w:rsidRPr="007A6172">
        <w:rPr>
          <w:szCs w:val="24"/>
        </w:rPr>
        <w:t>öğrenci</w:t>
      </w:r>
      <w:r w:rsidRPr="00150485">
        <w:rPr>
          <w:szCs w:val="24"/>
        </w:rPr>
        <w:t xml:space="preserve"> düşmektedir.</w:t>
      </w:r>
    </w:p>
    <w:p w:rsidR="00150485" w:rsidRDefault="00150485" w:rsidP="00FD3ADB">
      <w:pPr>
        <w:spacing w:after="0" w:line="360" w:lineRule="auto"/>
        <w:ind w:left="0" w:firstLine="709"/>
        <w:rPr>
          <w:szCs w:val="24"/>
        </w:rPr>
      </w:pPr>
    </w:p>
    <w:p w:rsidR="00150485" w:rsidRDefault="00150485" w:rsidP="00FD3ADB">
      <w:pPr>
        <w:spacing w:after="0" w:line="360" w:lineRule="auto"/>
        <w:ind w:left="0" w:firstLine="709"/>
        <w:rPr>
          <w:szCs w:val="24"/>
        </w:rPr>
      </w:pPr>
    </w:p>
    <w:p w:rsidR="00150485" w:rsidRPr="00150485" w:rsidRDefault="00150485" w:rsidP="00FD3ADB">
      <w:pPr>
        <w:spacing w:after="0" w:line="360" w:lineRule="auto"/>
        <w:ind w:left="0" w:firstLine="709"/>
        <w:rPr>
          <w:szCs w:val="24"/>
        </w:rPr>
      </w:pPr>
    </w:p>
    <w:p w:rsidR="00150485" w:rsidRDefault="00FD3ADB" w:rsidP="00FD3ADB">
      <w:pPr>
        <w:spacing w:after="0" w:line="360" w:lineRule="auto"/>
        <w:ind w:left="0" w:firstLine="709"/>
        <w:rPr>
          <w:b/>
          <w:szCs w:val="24"/>
        </w:rPr>
      </w:pPr>
      <w:r w:rsidRPr="00150485">
        <w:rPr>
          <w:b/>
          <w:szCs w:val="24"/>
        </w:rPr>
        <w:t xml:space="preserve">Öğrenci Laboratuvar, Derslik, Atölye, Klinik, Etüd, Bireysel, Tarım, Müze, Sergi </w:t>
      </w:r>
      <w:r w:rsidR="00150485">
        <w:rPr>
          <w:b/>
          <w:szCs w:val="24"/>
        </w:rPr>
        <w:t xml:space="preserve"> </w:t>
      </w:r>
    </w:p>
    <w:p w:rsidR="00FD3ADB" w:rsidRPr="00150485" w:rsidRDefault="00FD3ADB" w:rsidP="00FD3ADB">
      <w:pPr>
        <w:spacing w:after="0" w:line="360" w:lineRule="auto"/>
        <w:ind w:left="0" w:firstLine="709"/>
        <w:rPr>
          <w:b/>
          <w:szCs w:val="24"/>
        </w:rPr>
      </w:pPr>
      <w:r w:rsidRPr="00150485">
        <w:rPr>
          <w:b/>
          <w:szCs w:val="24"/>
        </w:rPr>
        <w:t>vb. Alanları</w:t>
      </w:r>
    </w:p>
    <w:p w:rsidR="00FD3ADB" w:rsidRPr="00150485" w:rsidRDefault="00FD3ADB" w:rsidP="00FD3ADB">
      <w:pPr>
        <w:spacing w:after="0" w:line="360" w:lineRule="auto"/>
        <w:ind w:left="0" w:firstLine="709"/>
        <w:rPr>
          <w:szCs w:val="24"/>
        </w:rPr>
      </w:pPr>
      <w:r w:rsidRPr="00150485">
        <w:rPr>
          <w:szCs w:val="24"/>
        </w:rPr>
        <w:t>Sınıfların tümünde beyaz tahta bulunmaktadır. Sınıflardaki sıralar öğrenciler</w:t>
      </w:r>
      <w:r w:rsidR="00150485">
        <w:rPr>
          <w:szCs w:val="24"/>
        </w:rPr>
        <w:t>in</w:t>
      </w:r>
      <w:r w:rsidRPr="00150485">
        <w:rPr>
          <w:szCs w:val="24"/>
        </w:rPr>
        <w:t xml:space="preserve"> derslerde rahat edebileceği şekilde düzenlenmiştir. Tüm sınıflarda projeksiyon cihazı, ses sistemi ve i</w:t>
      </w:r>
      <w:r w:rsidR="00150485">
        <w:rPr>
          <w:szCs w:val="24"/>
        </w:rPr>
        <w:t>nternet altyapısı bulunmaktadır.</w:t>
      </w:r>
      <w:r w:rsidRPr="00150485">
        <w:rPr>
          <w:szCs w:val="24"/>
        </w:rPr>
        <w:t xml:space="preserve"> Askılık, öğretim üyesi kürsüsü ve</w:t>
      </w:r>
      <w:r w:rsidR="00150485">
        <w:rPr>
          <w:szCs w:val="24"/>
        </w:rPr>
        <w:t xml:space="preserve"> koltuğu, pencereler için perde ve</w:t>
      </w:r>
      <w:r w:rsidRPr="00150485">
        <w:rPr>
          <w:szCs w:val="24"/>
        </w:rPr>
        <w:t xml:space="preserve"> çöp kovaları her sınıfta mevcuttur. Sınıflar doğal gaz ile ısıtılmaktadır. Sınıfların temizliği her gün düzenli olara</w:t>
      </w:r>
      <w:r w:rsidR="00150485">
        <w:rPr>
          <w:szCs w:val="24"/>
        </w:rPr>
        <w:t xml:space="preserve">k yapılmaktadır, Sınıfların ve </w:t>
      </w:r>
      <w:r w:rsidRPr="00150485">
        <w:rPr>
          <w:szCs w:val="24"/>
        </w:rPr>
        <w:t>binanın aydınlatması yeterlidir. Fakültemizde görev yapan akademik personel ve araştırmacılar, zaman zaman binadaki odalarında akşamları ve hafta sonla</w:t>
      </w:r>
      <w:r w:rsidR="00150485">
        <w:rPr>
          <w:szCs w:val="24"/>
        </w:rPr>
        <w:t>rı</w:t>
      </w:r>
      <w:r w:rsidRPr="00150485">
        <w:rPr>
          <w:szCs w:val="24"/>
        </w:rPr>
        <w:t xml:space="preserve"> yönetimin belirlediği saatler arasında rahatlıkla çalışmalarını sürdürebilmektedir.</w:t>
      </w:r>
    </w:p>
    <w:p w:rsidR="00FD3ADB" w:rsidRPr="00150485" w:rsidRDefault="00FD3ADB" w:rsidP="00FD3ADB">
      <w:pPr>
        <w:spacing w:after="0" w:line="360" w:lineRule="auto"/>
        <w:ind w:left="0" w:firstLine="709"/>
        <w:rPr>
          <w:szCs w:val="24"/>
        </w:rPr>
      </w:pPr>
    </w:p>
    <w:p w:rsidR="00FD3ADB" w:rsidRPr="00150485" w:rsidRDefault="00FD3ADB" w:rsidP="00FD3ADB">
      <w:pPr>
        <w:spacing w:after="0" w:line="360" w:lineRule="auto"/>
        <w:ind w:left="0" w:firstLine="709"/>
        <w:rPr>
          <w:b/>
          <w:szCs w:val="24"/>
        </w:rPr>
      </w:pPr>
      <w:r w:rsidRPr="00150485">
        <w:rPr>
          <w:b/>
          <w:szCs w:val="24"/>
        </w:rPr>
        <w:t xml:space="preserve">Tablo 3.1. Sınıflar ve </w:t>
      </w:r>
      <w:r w:rsidR="00150485">
        <w:rPr>
          <w:b/>
          <w:szCs w:val="24"/>
        </w:rPr>
        <w:t>Ö</w:t>
      </w:r>
      <w:r w:rsidRPr="00150485">
        <w:rPr>
          <w:b/>
          <w:szCs w:val="24"/>
        </w:rPr>
        <w:t>ğrenci Kapasiteleri</w:t>
      </w:r>
    </w:p>
    <w:tbl>
      <w:tblPr>
        <w:tblW w:w="8283" w:type="dxa"/>
        <w:tblCellMar>
          <w:top w:w="129" w:type="dxa"/>
          <w:left w:w="105" w:type="dxa"/>
          <w:right w:w="115" w:type="dxa"/>
        </w:tblCellMar>
        <w:tblLook w:val="04A0" w:firstRow="1" w:lastRow="0" w:firstColumn="1" w:lastColumn="0" w:noHBand="0" w:noVBand="1"/>
      </w:tblPr>
      <w:tblGrid>
        <w:gridCol w:w="4216"/>
        <w:gridCol w:w="4067"/>
      </w:tblGrid>
      <w:tr w:rsidR="00FD3ADB" w:rsidRPr="00150485" w:rsidTr="000D2F87">
        <w:trPr>
          <w:trHeight w:val="665"/>
        </w:trPr>
        <w:tc>
          <w:tcPr>
            <w:tcW w:w="4216" w:type="dxa"/>
            <w:tcBorders>
              <w:top w:val="single" w:sz="2" w:space="0" w:color="000000"/>
              <w:left w:val="single" w:sz="2" w:space="0" w:color="000000"/>
              <w:bottom w:val="single" w:sz="2" w:space="0" w:color="000000"/>
              <w:right w:val="single" w:sz="2" w:space="0" w:color="000000"/>
            </w:tcBorders>
            <w:shd w:val="clear" w:color="auto" w:fill="auto"/>
          </w:tcPr>
          <w:p w:rsidR="00FD3ADB" w:rsidRPr="00150485" w:rsidRDefault="00FD3ADB" w:rsidP="00FD3ADB">
            <w:pPr>
              <w:spacing w:after="0" w:line="360" w:lineRule="auto"/>
              <w:ind w:left="0" w:firstLine="709"/>
              <w:rPr>
                <w:szCs w:val="24"/>
              </w:rPr>
            </w:pPr>
            <w:r w:rsidRPr="00150485">
              <w:rPr>
                <w:szCs w:val="24"/>
              </w:rPr>
              <w:t>Sınıf Adedi</w:t>
            </w:r>
          </w:p>
        </w:tc>
        <w:tc>
          <w:tcPr>
            <w:tcW w:w="4067" w:type="dxa"/>
            <w:tcBorders>
              <w:top w:val="single" w:sz="2" w:space="0" w:color="000000"/>
              <w:left w:val="single" w:sz="2" w:space="0" w:color="000000"/>
              <w:bottom w:val="single" w:sz="2" w:space="0" w:color="000000"/>
              <w:right w:val="single" w:sz="2" w:space="0" w:color="000000"/>
            </w:tcBorders>
            <w:shd w:val="clear" w:color="auto" w:fill="auto"/>
          </w:tcPr>
          <w:p w:rsidR="00FD3ADB" w:rsidRPr="00150485" w:rsidRDefault="00FD3ADB" w:rsidP="00FD3ADB">
            <w:pPr>
              <w:spacing w:after="0" w:line="360" w:lineRule="auto"/>
              <w:ind w:left="0" w:firstLine="709"/>
              <w:rPr>
                <w:szCs w:val="24"/>
              </w:rPr>
            </w:pPr>
            <w:r w:rsidRPr="00150485">
              <w:rPr>
                <w:szCs w:val="24"/>
              </w:rPr>
              <w:t>Öğrenci Kapasitesi</w:t>
            </w:r>
          </w:p>
        </w:tc>
      </w:tr>
      <w:tr w:rsidR="00FD3ADB" w:rsidRPr="00150485" w:rsidTr="000D2F87">
        <w:trPr>
          <w:trHeight w:val="663"/>
        </w:trPr>
        <w:tc>
          <w:tcPr>
            <w:tcW w:w="42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D3ADB" w:rsidRPr="00150485" w:rsidRDefault="00FD3ADB" w:rsidP="00FD3ADB">
            <w:pPr>
              <w:spacing w:after="0" w:line="360" w:lineRule="auto"/>
              <w:ind w:left="0" w:firstLine="709"/>
              <w:rPr>
                <w:szCs w:val="24"/>
              </w:rPr>
            </w:pPr>
            <w:r w:rsidRPr="00150485">
              <w:rPr>
                <w:szCs w:val="24"/>
              </w:rPr>
              <w:t>8 Sınıf</w:t>
            </w:r>
          </w:p>
        </w:tc>
        <w:tc>
          <w:tcPr>
            <w:tcW w:w="4067" w:type="dxa"/>
            <w:tcBorders>
              <w:top w:val="single" w:sz="2" w:space="0" w:color="000000"/>
              <w:left w:val="single" w:sz="2" w:space="0" w:color="000000"/>
              <w:bottom w:val="single" w:sz="2" w:space="0" w:color="000000"/>
              <w:right w:val="single" w:sz="2" w:space="0" w:color="000000"/>
            </w:tcBorders>
            <w:shd w:val="clear" w:color="auto" w:fill="auto"/>
          </w:tcPr>
          <w:p w:rsidR="00FD3ADB" w:rsidRPr="00150485" w:rsidRDefault="00FD3ADB" w:rsidP="00FD3ADB">
            <w:pPr>
              <w:spacing w:after="0" w:line="360" w:lineRule="auto"/>
              <w:ind w:left="0" w:firstLine="709"/>
              <w:rPr>
                <w:szCs w:val="24"/>
              </w:rPr>
            </w:pPr>
            <w:r w:rsidRPr="00150485">
              <w:rPr>
                <w:szCs w:val="24"/>
              </w:rPr>
              <w:t>96 Öğrenci Kapasiteli</w:t>
            </w:r>
          </w:p>
        </w:tc>
      </w:tr>
      <w:tr w:rsidR="00FD3ADB" w:rsidRPr="00150485" w:rsidTr="000D2F87">
        <w:trPr>
          <w:trHeight w:val="663"/>
        </w:trPr>
        <w:tc>
          <w:tcPr>
            <w:tcW w:w="4216" w:type="dxa"/>
            <w:tcBorders>
              <w:top w:val="single" w:sz="2" w:space="0" w:color="000000"/>
              <w:left w:val="single" w:sz="2" w:space="0" w:color="000000"/>
              <w:bottom w:val="single" w:sz="2" w:space="0" w:color="000000"/>
              <w:right w:val="single" w:sz="2" w:space="0" w:color="000000"/>
            </w:tcBorders>
            <w:shd w:val="clear" w:color="auto" w:fill="auto"/>
          </w:tcPr>
          <w:p w:rsidR="00FD3ADB" w:rsidRPr="00150485" w:rsidRDefault="00FD3ADB" w:rsidP="00FD3ADB">
            <w:pPr>
              <w:spacing w:after="0" w:line="360" w:lineRule="auto"/>
              <w:ind w:left="0" w:firstLine="709"/>
              <w:rPr>
                <w:szCs w:val="24"/>
              </w:rPr>
            </w:pPr>
            <w:r w:rsidRPr="00150485">
              <w:rPr>
                <w:szCs w:val="24"/>
              </w:rPr>
              <w:t>15 Sınıf</w:t>
            </w:r>
          </w:p>
        </w:tc>
        <w:tc>
          <w:tcPr>
            <w:tcW w:w="4067" w:type="dxa"/>
            <w:tcBorders>
              <w:top w:val="single" w:sz="2" w:space="0" w:color="000000"/>
              <w:left w:val="single" w:sz="2" w:space="0" w:color="000000"/>
              <w:bottom w:val="single" w:sz="2" w:space="0" w:color="000000"/>
              <w:right w:val="single" w:sz="2" w:space="0" w:color="000000"/>
            </w:tcBorders>
            <w:shd w:val="clear" w:color="auto" w:fill="auto"/>
          </w:tcPr>
          <w:p w:rsidR="00FD3ADB" w:rsidRPr="00150485" w:rsidRDefault="00FD3ADB" w:rsidP="00FD3ADB">
            <w:pPr>
              <w:spacing w:after="0" w:line="360" w:lineRule="auto"/>
              <w:ind w:left="0" w:firstLine="709"/>
              <w:rPr>
                <w:szCs w:val="24"/>
              </w:rPr>
            </w:pPr>
            <w:r w:rsidRPr="00150485">
              <w:rPr>
                <w:szCs w:val="24"/>
              </w:rPr>
              <w:t>72 Öğrenci Kapasiteli</w:t>
            </w:r>
          </w:p>
        </w:tc>
      </w:tr>
    </w:tbl>
    <w:p w:rsidR="00FD3ADB" w:rsidRPr="00150485" w:rsidRDefault="00FD3ADB" w:rsidP="00FD3ADB">
      <w:pPr>
        <w:spacing w:after="0" w:line="360" w:lineRule="auto"/>
        <w:ind w:left="0" w:firstLine="709"/>
        <w:rPr>
          <w:szCs w:val="24"/>
        </w:rPr>
      </w:pPr>
    </w:p>
    <w:p w:rsidR="00FD3ADB" w:rsidRPr="00150485" w:rsidRDefault="00FD3ADB" w:rsidP="00FD3ADB">
      <w:pPr>
        <w:spacing w:after="0" w:line="360" w:lineRule="auto"/>
        <w:ind w:left="0" w:firstLine="709"/>
        <w:rPr>
          <w:szCs w:val="24"/>
        </w:rPr>
      </w:pPr>
    </w:p>
    <w:p w:rsidR="00FD3ADB" w:rsidRPr="00150485" w:rsidRDefault="00150485" w:rsidP="00FD3ADB">
      <w:pPr>
        <w:spacing w:after="0" w:line="360" w:lineRule="auto"/>
        <w:ind w:left="0" w:firstLine="709"/>
        <w:rPr>
          <w:b/>
          <w:szCs w:val="24"/>
        </w:rPr>
      </w:pPr>
      <w:r>
        <w:rPr>
          <w:b/>
          <w:szCs w:val="24"/>
        </w:rPr>
        <w:t>Bölüm Adresli Uluslararası ve Ul</w:t>
      </w:r>
      <w:r w:rsidR="00FD3ADB" w:rsidRPr="00150485">
        <w:rPr>
          <w:b/>
          <w:szCs w:val="24"/>
        </w:rPr>
        <w:t>usal Dergilerdeki Makale Sayısı</w:t>
      </w:r>
    </w:p>
    <w:p w:rsidR="00FD3ADB" w:rsidRPr="00150485" w:rsidRDefault="005419E0" w:rsidP="00FD3ADB">
      <w:pPr>
        <w:spacing w:after="0" w:line="360" w:lineRule="auto"/>
        <w:ind w:left="0" w:firstLine="709"/>
        <w:rPr>
          <w:color w:val="FF0000"/>
          <w:szCs w:val="24"/>
        </w:rPr>
      </w:pPr>
      <w:bookmarkStart w:id="0" w:name="_GoBack"/>
      <w:bookmarkEnd w:id="0"/>
      <w:r w:rsidRPr="00A03D08">
        <w:rPr>
          <w:szCs w:val="24"/>
        </w:rPr>
        <w:t>2020</w:t>
      </w:r>
      <w:r w:rsidR="00FD3ADB" w:rsidRPr="00A03D08">
        <w:rPr>
          <w:szCs w:val="24"/>
        </w:rPr>
        <w:t xml:space="preserve"> yıllı bölüm adresli çalışmalar incelendiğinde. Öğretim üyelerimizin ve öğretim elemanlarımı</w:t>
      </w:r>
      <w:r w:rsidR="00A03D08" w:rsidRPr="00A03D08">
        <w:rPr>
          <w:szCs w:val="24"/>
        </w:rPr>
        <w:t>zın uluslararası makale sayısı 6, ulusal makale sayısı ise 2</w:t>
      </w:r>
      <w:r w:rsidR="00FD3ADB" w:rsidRPr="00A03D08">
        <w:rPr>
          <w:szCs w:val="24"/>
        </w:rPr>
        <w:t>'dir. Ulusal yayınevinde yayımlana</w:t>
      </w:r>
      <w:r w:rsidR="00A03D08" w:rsidRPr="00A03D08">
        <w:rPr>
          <w:szCs w:val="24"/>
        </w:rPr>
        <w:t>n kitap ve kitap bölümü sayısı 2</w:t>
      </w:r>
      <w:r w:rsidR="00FD3ADB" w:rsidRPr="00A03D08">
        <w:rPr>
          <w:szCs w:val="24"/>
        </w:rPr>
        <w:t xml:space="preserve">, ulusal yayınevinde yayınlanan kitap </w:t>
      </w:r>
      <w:r w:rsidR="00A03D08" w:rsidRPr="00A03D08">
        <w:rPr>
          <w:szCs w:val="24"/>
        </w:rPr>
        <w:t>bölümü sayısı 0</w:t>
      </w:r>
      <w:r w:rsidR="00FD3ADB" w:rsidRPr="00A03D08">
        <w:rPr>
          <w:szCs w:val="24"/>
        </w:rPr>
        <w:t xml:space="preserve">, uluslararası bildirilerin bildiri kitapçığında </w:t>
      </w:r>
      <w:r w:rsidR="00A03D08" w:rsidRPr="00A03D08">
        <w:rPr>
          <w:szCs w:val="24"/>
        </w:rPr>
        <w:t>tam metin olarak yayımlanması 0</w:t>
      </w:r>
      <w:r w:rsidR="00FD3ADB" w:rsidRPr="00A03D08">
        <w:rPr>
          <w:szCs w:val="24"/>
        </w:rPr>
        <w:t>, ulusal bildirilerin bil</w:t>
      </w:r>
      <w:r w:rsidR="00A03D08" w:rsidRPr="00A03D08">
        <w:rPr>
          <w:szCs w:val="24"/>
        </w:rPr>
        <w:t>diri kitapçığında yayımlanması 0</w:t>
      </w:r>
      <w:r w:rsidR="00FD3ADB" w:rsidRPr="00A03D08">
        <w:rPr>
          <w:szCs w:val="24"/>
        </w:rPr>
        <w:t xml:space="preserve"> olarak mevcuttur,</w:t>
      </w:r>
    </w:p>
    <w:p w:rsidR="00FD3ADB" w:rsidRPr="00150485" w:rsidRDefault="00FD3ADB" w:rsidP="00FD3ADB">
      <w:pPr>
        <w:spacing w:after="0" w:line="360" w:lineRule="auto"/>
        <w:ind w:left="0" w:firstLine="709"/>
        <w:rPr>
          <w:b/>
          <w:szCs w:val="24"/>
        </w:rPr>
      </w:pPr>
      <w:r w:rsidRPr="00150485">
        <w:rPr>
          <w:b/>
          <w:szCs w:val="24"/>
        </w:rPr>
        <w:t>Yabancı Oğrenci Kontenjan ve Sayıları</w:t>
      </w:r>
    </w:p>
    <w:p w:rsidR="00FD3ADB" w:rsidRPr="00150485" w:rsidRDefault="00C323F4" w:rsidP="00FD3ADB">
      <w:pPr>
        <w:spacing w:after="0" w:line="360" w:lineRule="auto"/>
        <w:ind w:left="0" w:firstLine="709"/>
        <w:rPr>
          <w:szCs w:val="24"/>
        </w:rPr>
      </w:pPr>
      <w:r w:rsidRPr="00C323F4">
        <w:rPr>
          <w:szCs w:val="24"/>
        </w:rPr>
        <w:t>2020-2021</w:t>
      </w:r>
      <w:r w:rsidR="00FD3ADB" w:rsidRPr="00C323F4">
        <w:rPr>
          <w:szCs w:val="24"/>
        </w:rPr>
        <w:t xml:space="preserve"> güz dönemi itibarıyle bölüme kayıtlı yabancı </w:t>
      </w:r>
      <w:r w:rsidRPr="00C323F4">
        <w:rPr>
          <w:szCs w:val="24"/>
        </w:rPr>
        <w:t>uyruklu öğrenci sayısı toplam 56</w:t>
      </w:r>
      <w:r w:rsidR="00FD3ADB" w:rsidRPr="00C323F4">
        <w:rPr>
          <w:szCs w:val="24"/>
        </w:rPr>
        <w:t xml:space="preserve"> kişidir. Kontenjan sayıları ise son Senato kararm</w:t>
      </w:r>
      <w:r w:rsidRPr="00C323F4">
        <w:rPr>
          <w:szCs w:val="24"/>
        </w:rPr>
        <w:t>a göre normal öğretimler için 15, ikinci öğretimler için ise 15</w:t>
      </w:r>
      <w:r w:rsidR="00FD3ADB" w:rsidRPr="00C323F4">
        <w:rPr>
          <w:szCs w:val="24"/>
        </w:rPr>
        <w:t>'dir.</w:t>
      </w:r>
    </w:p>
    <w:p w:rsidR="00FD3ADB" w:rsidRPr="00150485" w:rsidRDefault="00150485" w:rsidP="00FD3ADB">
      <w:pPr>
        <w:spacing w:after="0" w:line="360" w:lineRule="auto"/>
        <w:ind w:left="0" w:firstLine="709"/>
        <w:rPr>
          <w:b/>
          <w:szCs w:val="24"/>
        </w:rPr>
      </w:pPr>
      <w:r>
        <w:rPr>
          <w:b/>
          <w:szCs w:val="24"/>
        </w:rPr>
        <w:t xml:space="preserve"> İkili</w:t>
      </w:r>
      <w:r w:rsidR="00FD3ADB" w:rsidRPr="00150485">
        <w:rPr>
          <w:b/>
          <w:szCs w:val="24"/>
        </w:rPr>
        <w:t xml:space="preserve"> İşbirliği Antlaşmaları</w:t>
      </w:r>
    </w:p>
    <w:p w:rsidR="00FD3ADB" w:rsidRPr="00150485" w:rsidRDefault="00FD3ADB" w:rsidP="00FD3ADB">
      <w:pPr>
        <w:spacing w:after="0" w:line="360" w:lineRule="auto"/>
        <w:ind w:left="0" w:firstLine="709"/>
        <w:rPr>
          <w:szCs w:val="24"/>
        </w:rPr>
      </w:pPr>
      <w:r w:rsidRPr="00150485">
        <w:rPr>
          <w:szCs w:val="24"/>
        </w:rPr>
        <w:t xml:space="preserve">Bölümümüzün Baltic International Academy (Letonya), University of Crete (Yunanistan), International University College (Bulgaristan), Danubius University of Galati </w:t>
      </w:r>
      <w:r w:rsidRPr="00150485">
        <w:rPr>
          <w:szCs w:val="24"/>
        </w:rPr>
        <w:lastRenderedPageBreak/>
        <w:t>(Romanya), Mendel University of Bruno (Çek Cumhuriyeti) ve College of Entrepreneurship and Law (Çek Cumhuriyeti), Silesian University in Karvina/Opava (Czech) ile ikili Erasmus anlaşmaları vardır.</w:t>
      </w:r>
    </w:p>
    <w:p w:rsidR="00FD3ADB" w:rsidRPr="00150485" w:rsidRDefault="00FD3ADB" w:rsidP="00FD3ADB">
      <w:pPr>
        <w:spacing w:after="0" w:line="360" w:lineRule="auto"/>
        <w:ind w:left="0" w:firstLine="709"/>
        <w:rPr>
          <w:szCs w:val="24"/>
        </w:rPr>
      </w:pPr>
      <w:r w:rsidRPr="00150485">
        <w:rPr>
          <w:szCs w:val="24"/>
        </w:rPr>
        <w:t>ABD, Avustralya, Azerbaycan, Bosna Hersek, Filistin, Gürcistan, Hindistan, Japonya, Karadağ, Kazakistan, Kırgızistan, Makedonya, Pakistan ve Rusya Federasyonu'ndan bazı üniversitelerle de ikili Mevlana anlaşmaları mevcuttur.</w:t>
      </w:r>
    </w:p>
    <w:p w:rsidR="00FD3ADB" w:rsidRPr="00150485" w:rsidRDefault="00FD3ADB" w:rsidP="00FD3ADB">
      <w:pPr>
        <w:spacing w:after="0" w:line="360" w:lineRule="auto"/>
        <w:ind w:left="0" w:firstLine="709"/>
        <w:rPr>
          <w:b/>
          <w:szCs w:val="24"/>
        </w:rPr>
      </w:pPr>
      <w:r w:rsidRPr="00150485">
        <w:rPr>
          <w:b/>
          <w:szCs w:val="24"/>
        </w:rPr>
        <w:t>Bölümde Düzenlenen Ulusal ve Uluslararası Toplantı/Kongre]Çalıştaylar</w:t>
      </w:r>
    </w:p>
    <w:p w:rsidR="00FD3ADB" w:rsidRPr="00150485" w:rsidRDefault="00FD3ADB" w:rsidP="00FD3ADB">
      <w:pPr>
        <w:spacing w:after="0" w:line="360" w:lineRule="auto"/>
        <w:ind w:left="0" w:firstLine="709"/>
        <w:rPr>
          <w:b/>
          <w:szCs w:val="24"/>
        </w:rPr>
      </w:pPr>
    </w:p>
    <w:p w:rsidR="00FD3ADB" w:rsidRPr="00150485" w:rsidRDefault="00FD3ADB" w:rsidP="00FD3ADB">
      <w:pPr>
        <w:spacing w:after="0" w:line="360" w:lineRule="auto"/>
        <w:ind w:left="0" w:firstLine="709"/>
        <w:rPr>
          <w:b/>
          <w:szCs w:val="24"/>
        </w:rPr>
      </w:pPr>
      <w:r w:rsidRPr="00150485">
        <w:rPr>
          <w:b/>
          <w:szCs w:val="24"/>
        </w:rPr>
        <w:t>Üstün Yanları ve Bölümü Tanıtan Anahtar Kelimeler (4-6 adet)</w:t>
      </w:r>
    </w:p>
    <w:p w:rsidR="00FD3ADB" w:rsidRDefault="00FD3ADB" w:rsidP="00FD3ADB">
      <w:pPr>
        <w:spacing w:after="0" w:line="360" w:lineRule="auto"/>
        <w:ind w:left="0" w:firstLine="709"/>
        <w:rPr>
          <w:szCs w:val="24"/>
        </w:rPr>
      </w:pPr>
      <w:r w:rsidRPr="00150485">
        <w:rPr>
          <w:szCs w:val="24"/>
        </w:rPr>
        <w:t>Araştırıcı-sorgulayıcı eğtim ve nitelikli bir öğretim kadrosu, lokasyon, kamu yöneticilerinin zaman zaman derslere davet edilmesi, yeni kamu yönetimi anlayışına ilişkin derslere yer verilmesi</w:t>
      </w:r>
      <w:r w:rsidR="00150485">
        <w:rPr>
          <w:szCs w:val="24"/>
        </w:rPr>
        <w:t>.</w:t>
      </w:r>
    </w:p>
    <w:p w:rsidR="00150485" w:rsidRPr="00150485" w:rsidRDefault="00150485" w:rsidP="00FD3ADB">
      <w:pPr>
        <w:spacing w:after="0" w:line="360" w:lineRule="auto"/>
        <w:ind w:left="0" w:firstLine="709"/>
        <w:rPr>
          <w:szCs w:val="24"/>
        </w:rPr>
      </w:pPr>
    </w:p>
    <w:p w:rsidR="00FD3ADB" w:rsidRPr="00150485" w:rsidRDefault="00FD3ADB" w:rsidP="00FD3ADB">
      <w:pPr>
        <w:spacing w:after="0" w:line="360" w:lineRule="auto"/>
        <w:ind w:left="0" w:firstLine="709"/>
        <w:rPr>
          <w:b/>
          <w:szCs w:val="24"/>
        </w:rPr>
      </w:pPr>
      <w:r w:rsidRPr="00150485">
        <w:rPr>
          <w:b/>
          <w:szCs w:val="24"/>
        </w:rPr>
        <w:t>İyileştirme Bekleyen Yanları</w:t>
      </w:r>
    </w:p>
    <w:p w:rsidR="00FD3ADB" w:rsidRPr="00150485" w:rsidRDefault="00FD3ADB" w:rsidP="00FD3ADB">
      <w:pPr>
        <w:spacing w:after="0" w:line="360" w:lineRule="auto"/>
        <w:ind w:left="0" w:firstLine="709"/>
        <w:rPr>
          <w:szCs w:val="24"/>
        </w:rPr>
      </w:pPr>
      <w:r w:rsidRPr="00150485">
        <w:rPr>
          <w:szCs w:val="24"/>
        </w:rPr>
        <w:t>Siyaset Bilimi ve Kamu Yönetimi alanında spesifik bir kongre düzenlenmesi</w:t>
      </w:r>
      <w:r w:rsidR="00150485">
        <w:rPr>
          <w:szCs w:val="24"/>
        </w:rPr>
        <w:t>.</w:t>
      </w:r>
    </w:p>
    <w:p w:rsidR="00FD3ADB" w:rsidRPr="00150485" w:rsidRDefault="00FD3ADB" w:rsidP="00FD3ADB">
      <w:pPr>
        <w:spacing w:after="0" w:line="360" w:lineRule="auto"/>
        <w:ind w:left="0" w:firstLine="709"/>
        <w:rPr>
          <w:szCs w:val="24"/>
        </w:rPr>
      </w:pPr>
      <w:r w:rsidRPr="00150485">
        <w:rPr>
          <w:szCs w:val="24"/>
        </w:rPr>
        <w:t>Öğrenciler için Burs, Mesleki Gelişim ve Kariyer, Seminer, Konferans, Etkinlik, Sosyal, Kültürel ve Sportif Faaliyetler</w:t>
      </w:r>
    </w:p>
    <w:p w:rsidR="00FD3ADB" w:rsidRPr="00150485" w:rsidRDefault="00FD3ADB" w:rsidP="00150485">
      <w:pPr>
        <w:spacing w:after="0" w:line="360" w:lineRule="auto"/>
        <w:ind w:left="0" w:firstLine="709"/>
        <w:rPr>
          <w:szCs w:val="24"/>
        </w:rPr>
      </w:pPr>
      <w:r w:rsidRPr="00150485">
        <w:rPr>
          <w:szCs w:val="24"/>
        </w:rPr>
        <w:t>Bölümümüzde öğenci</w:t>
      </w:r>
      <w:r w:rsidR="00150485">
        <w:rPr>
          <w:szCs w:val="24"/>
        </w:rPr>
        <w:t>l</w:t>
      </w:r>
      <w:r w:rsidRPr="00150485">
        <w:rPr>
          <w:szCs w:val="24"/>
        </w:rPr>
        <w:t>ierimizin. "Yerel Yönetimler ve Üniversite Etkileş</w:t>
      </w:r>
      <w:r w:rsidR="00150485">
        <w:rPr>
          <w:szCs w:val="24"/>
        </w:rPr>
        <w:t>im Topluluğu” bulunmakta olup, ö</w:t>
      </w:r>
      <w:r w:rsidRPr="00150485">
        <w:rPr>
          <w:szCs w:val="24"/>
        </w:rPr>
        <w:t>ğrencilerimiz iki yıldır aktif olarak Fakültemizde çalışmalarımı</w:t>
      </w:r>
      <w:r w:rsidR="00150485">
        <w:rPr>
          <w:szCs w:val="24"/>
        </w:rPr>
        <w:t>nı yür</w:t>
      </w:r>
      <w:r w:rsidRPr="00150485">
        <w:rPr>
          <w:szCs w:val="24"/>
        </w:rPr>
        <w:t>ü</w:t>
      </w:r>
      <w:r w:rsidR="00150485">
        <w:rPr>
          <w:szCs w:val="24"/>
        </w:rPr>
        <w:t>tm</w:t>
      </w:r>
      <w:r w:rsidRPr="00150485">
        <w:rPr>
          <w:szCs w:val="24"/>
        </w:rPr>
        <w:t>ektedirler. Ayrıca üniversitemizde yeni kurulmuş olan "Ombudsmanlık” öğrenci topluluğunun kurucu üyeleri ve yönetim kadrosu bölümümüzdeki lisans ve lisansüstü öğ</w:t>
      </w:r>
      <w:r w:rsidR="00150485">
        <w:rPr>
          <w:szCs w:val="24"/>
        </w:rPr>
        <w:t>r</w:t>
      </w:r>
      <w:r w:rsidRPr="00150485">
        <w:rPr>
          <w:szCs w:val="24"/>
        </w:rPr>
        <w:t>encilerinden oluşmaktadır.</w:t>
      </w:r>
    </w:p>
    <w:p w:rsidR="00FD3ADB" w:rsidRPr="00150485" w:rsidRDefault="00FD3ADB" w:rsidP="00FD3ADB">
      <w:pPr>
        <w:spacing w:after="0" w:line="360" w:lineRule="auto"/>
        <w:ind w:left="0" w:firstLine="709"/>
        <w:rPr>
          <w:szCs w:val="24"/>
        </w:rPr>
      </w:pPr>
    </w:p>
    <w:p w:rsidR="00FD3ADB" w:rsidRPr="00150485" w:rsidRDefault="00FD3ADB" w:rsidP="00FD3ADB">
      <w:pPr>
        <w:spacing w:after="0" w:line="360" w:lineRule="auto"/>
        <w:ind w:left="0" w:firstLine="709"/>
        <w:rPr>
          <w:b/>
          <w:szCs w:val="24"/>
        </w:rPr>
      </w:pPr>
      <w:r w:rsidRPr="00150485">
        <w:rPr>
          <w:b/>
          <w:szCs w:val="24"/>
        </w:rPr>
        <w:t>Lisansüstü Eğitim-Öğretim Faaliyetleri</w:t>
      </w:r>
    </w:p>
    <w:p w:rsidR="00150485" w:rsidRDefault="00FD3ADB" w:rsidP="00FD3ADB">
      <w:pPr>
        <w:spacing w:after="0" w:line="360" w:lineRule="auto"/>
        <w:ind w:left="0" w:firstLine="709"/>
        <w:rPr>
          <w:szCs w:val="24"/>
        </w:rPr>
      </w:pPr>
      <w:r w:rsidRPr="00150485">
        <w:rPr>
          <w:noProof/>
          <w:szCs w:val="24"/>
          <w:lang w:val="tr-TR" w:eastAsia="tr-TR"/>
        </w:rPr>
        <w:drawing>
          <wp:anchor distT="0" distB="0" distL="114300" distR="114300" simplePos="0" relativeHeight="251660288" behindDoc="0" locked="0" layoutInCell="1" allowOverlap="0" wp14:anchorId="49556B9A" wp14:editId="6D0DC896">
            <wp:simplePos x="0" y="0"/>
            <wp:positionH relativeFrom="page">
              <wp:posOffset>6586855</wp:posOffset>
            </wp:positionH>
            <wp:positionV relativeFrom="page">
              <wp:posOffset>3887470</wp:posOffset>
            </wp:positionV>
            <wp:extent cx="4445" cy="889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485">
        <w:rPr>
          <w:noProof/>
          <w:szCs w:val="24"/>
          <w:lang w:val="tr-TR" w:eastAsia="tr-TR"/>
        </w:rPr>
        <w:drawing>
          <wp:anchor distT="0" distB="0" distL="114300" distR="114300" simplePos="0" relativeHeight="251661312" behindDoc="0" locked="0" layoutInCell="1" allowOverlap="0" wp14:anchorId="44D513EF" wp14:editId="3D6A91F7">
            <wp:simplePos x="0" y="0"/>
            <wp:positionH relativeFrom="page">
              <wp:posOffset>7002780</wp:posOffset>
            </wp:positionH>
            <wp:positionV relativeFrom="page">
              <wp:posOffset>4029710</wp:posOffset>
            </wp:positionV>
            <wp:extent cx="18415" cy="1397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485">
        <w:rPr>
          <w:noProof/>
          <w:szCs w:val="24"/>
          <w:lang w:val="tr-TR" w:eastAsia="tr-TR"/>
        </w:rPr>
        <w:drawing>
          <wp:anchor distT="0" distB="0" distL="114300" distR="114300" simplePos="0" relativeHeight="251662336" behindDoc="0" locked="0" layoutInCell="1" allowOverlap="0" wp14:anchorId="3C6E77EA" wp14:editId="74FB14E9">
            <wp:simplePos x="0" y="0"/>
            <wp:positionH relativeFrom="page">
              <wp:posOffset>7002780</wp:posOffset>
            </wp:positionH>
            <wp:positionV relativeFrom="page">
              <wp:posOffset>6050915</wp:posOffset>
            </wp:positionV>
            <wp:extent cx="13970" cy="1841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485">
        <w:rPr>
          <w:szCs w:val="24"/>
        </w:rPr>
        <w:t xml:space="preserve">Siyaset Bilimi ve Kamu Yönetimi Yüksek Lisans programı tezli ve tezsiz yüksek Lisans programı olarak açılmış olup. Tezli Yüksek lisans eğitimine devam edilmektedir. </w:t>
      </w:r>
      <w:r w:rsidR="00150485">
        <w:rPr>
          <w:szCs w:val="24"/>
        </w:rPr>
        <w:t>Ayrıca l</w:t>
      </w:r>
      <w:r w:rsidRPr="00150485">
        <w:rPr>
          <w:szCs w:val="24"/>
        </w:rPr>
        <w:t>isansüstü eğitim</w:t>
      </w:r>
      <w:r w:rsidR="00150485">
        <w:rPr>
          <w:szCs w:val="24"/>
        </w:rPr>
        <w:t xml:space="preserve">de </w:t>
      </w:r>
      <w:r w:rsidRPr="00150485">
        <w:rPr>
          <w:szCs w:val="24"/>
        </w:rPr>
        <w:t xml:space="preserve">hem Siyaset Bilimi ve Kamu Yönetimi doktora programı açılmıştır. </w:t>
      </w:r>
    </w:p>
    <w:p w:rsidR="00FD3ADB" w:rsidRPr="00150485" w:rsidRDefault="00FD3ADB" w:rsidP="00F42C95">
      <w:pPr>
        <w:spacing w:after="0" w:line="360" w:lineRule="auto"/>
        <w:ind w:left="709" w:firstLine="709"/>
        <w:rPr>
          <w:szCs w:val="24"/>
          <w:lang w:val="tr-TR"/>
        </w:rPr>
      </w:pPr>
      <w:r w:rsidRPr="003E3BAD">
        <w:rPr>
          <w:szCs w:val="24"/>
        </w:rPr>
        <w:t>Siyaset Bilimi ve Kam</w:t>
      </w:r>
      <w:r w:rsidR="003E3BAD" w:rsidRPr="003E3BAD">
        <w:rPr>
          <w:szCs w:val="24"/>
        </w:rPr>
        <w:t>u Yönetimi doktora programinda 9</w:t>
      </w:r>
      <w:r w:rsidRPr="003E3BAD">
        <w:rPr>
          <w:szCs w:val="24"/>
        </w:rPr>
        <w:t xml:space="preserve"> öğren</w:t>
      </w:r>
      <w:r w:rsidR="003E3BAD" w:rsidRPr="003E3BAD">
        <w:rPr>
          <w:szCs w:val="24"/>
        </w:rPr>
        <w:t>ci, yüksek lisans programinda 34</w:t>
      </w:r>
      <w:r w:rsidRPr="003E3BAD">
        <w:rPr>
          <w:szCs w:val="24"/>
        </w:rPr>
        <w:t xml:space="preserve"> öğrenci,  bölümümüzde </w:t>
      </w:r>
      <w:r w:rsidRPr="003E3BAD">
        <w:rPr>
          <w:bCs/>
          <w:szCs w:val="24"/>
          <w:lang w:val="tr-TR"/>
        </w:rPr>
        <w:t>Yerel Yönetimler Kent ve Çevre Politikaları</w:t>
      </w:r>
      <w:r w:rsidR="003E3BAD" w:rsidRPr="003E3BAD">
        <w:rPr>
          <w:bCs/>
          <w:szCs w:val="24"/>
          <w:lang w:val="tr-TR"/>
        </w:rPr>
        <w:t xml:space="preserve"> yüksek lisans programında ise 7</w:t>
      </w:r>
      <w:r w:rsidRPr="003E3BAD">
        <w:rPr>
          <w:bCs/>
          <w:szCs w:val="24"/>
          <w:lang w:val="tr-TR"/>
        </w:rPr>
        <w:t xml:space="preserve"> öğrenci bulunmaktadır.</w:t>
      </w:r>
    </w:p>
    <w:p w:rsidR="00FD3ADB" w:rsidRPr="00150485" w:rsidRDefault="00FD3ADB" w:rsidP="00FD3ADB">
      <w:pPr>
        <w:spacing w:after="0" w:line="360" w:lineRule="auto"/>
        <w:ind w:left="0" w:firstLine="709"/>
        <w:rPr>
          <w:szCs w:val="24"/>
        </w:rPr>
      </w:pPr>
      <w:r w:rsidRPr="00150485">
        <w:rPr>
          <w:szCs w:val="24"/>
        </w:rPr>
        <w:t>Siyaset Bilimi ve Kamu Yönetimi; siyasal, sosyal ve ekonomik süreçleri ve bunlar</w:t>
      </w:r>
      <w:r w:rsidR="00150485">
        <w:rPr>
          <w:szCs w:val="24"/>
        </w:rPr>
        <w:t>ın</w:t>
      </w:r>
      <w:r w:rsidRPr="00150485">
        <w:rPr>
          <w:szCs w:val="24"/>
        </w:rPr>
        <w:t xml:space="preserve"> ulusal </w:t>
      </w:r>
      <w:r w:rsidR="00150485">
        <w:rPr>
          <w:szCs w:val="24"/>
        </w:rPr>
        <w:t>ve d</w:t>
      </w:r>
      <w:r w:rsidRPr="00150485">
        <w:rPr>
          <w:szCs w:val="24"/>
        </w:rPr>
        <w:t xml:space="preserve">ünya ile ilgili konularda daha bilinçli, rasyonel ve yapıcı katılımlar sunan ve </w:t>
      </w:r>
      <w:r w:rsidRPr="00150485">
        <w:rPr>
          <w:szCs w:val="24"/>
        </w:rPr>
        <w:lastRenderedPageBreak/>
        <w:t>yöne</w:t>
      </w:r>
      <w:r w:rsidR="00150485">
        <w:rPr>
          <w:szCs w:val="24"/>
        </w:rPr>
        <w:t>tim</w:t>
      </w:r>
      <w:r w:rsidRPr="00150485">
        <w:rPr>
          <w:szCs w:val="24"/>
        </w:rPr>
        <w:t xml:space="preserve"> yapıları arasında karşılaştırmalı analizler yapacak bireylere dönüşümleri açısından fayda sağlamaktadır.</w:t>
      </w:r>
    </w:p>
    <w:p w:rsidR="00FD3ADB" w:rsidRPr="00150485" w:rsidRDefault="00FD3ADB" w:rsidP="00FD3ADB">
      <w:pPr>
        <w:spacing w:after="0" w:line="360" w:lineRule="auto"/>
        <w:ind w:left="0" w:firstLine="709"/>
        <w:rPr>
          <w:szCs w:val="24"/>
        </w:rPr>
      </w:pPr>
      <w:r w:rsidRPr="00150485">
        <w:rPr>
          <w:szCs w:val="24"/>
        </w:rPr>
        <w:t>Mezuniyet sonrasında tüm kamu kurum ve kuıııluşları, üniversiteler, medya-basın, sivil toplum örgütleri, araştırma şirketleri, kamu ve özel sektörün üst yönetim kademelerinde</w:t>
      </w:r>
      <w:r w:rsidR="00150485">
        <w:rPr>
          <w:szCs w:val="24"/>
        </w:rPr>
        <w:t xml:space="preserve"> </w:t>
      </w:r>
      <w:r w:rsidRPr="00150485">
        <w:rPr>
          <w:szCs w:val="24"/>
        </w:rPr>
        <w:t>kamu görevlisi, yönetici, denetçi,</w:t>
      </w:r>
      <w:r w:rsidR="00150485">
        <w:rPr>
          <w:szCs w:val="24"/>
        </w:rPr>
        <w:t xml:space="preserve"> </w:t>
      </w:r>
      <w:r w:rsidRPr="00150485">
        <w:rPr>
          <w:szCs w:val="24"/>
        </w:rPr>
        <w:t>idari Yargıda İdari Yargıç, Sayıştay Denetçisi, uzman, askeri ve emniyet personeli, planlamacı, yerel yönetimlerde yerel yönetimci, akademik personel, bakanlıklarda işletmen, özel sector yöneticisi, kent ve çevre yöneticisi, ÇEB uzmanı, arabulucu, BDDK'larda uzman, Kaymakam, STK'lar, Siyasi Partilerde ve TBMM'de danışmanlık, üniversitelerde idari personel istihdam imkânları vardır.</w:t>
      </w:r>
    </w:p>
    <w:p w:rsidR="004B4F65" w:rsidRPr="00150485" w:rsidRDefault="004B4F65" w:rsidP="00FD3ADB">
      <w:pPr>
        <w:spacing w:after="0" w:line="360" w:lineRule="auto"/>
        <w:ind w:left="0" w:firstLine="709"/>
        <w:rPr>
          <w:szCs w:val="24"/>
        </w:rPr>
      </w:pPr>
    </w:p>
    <w:sectPr w:rsidR="004B4F65" w:rsidRPr="00150485" w:rsidSect="00ED2C02">
      <w:footerReference w:type="even" r:id="rId11"/>
      <w:footerReference w:type="default" r:id="rId12"/>
      <w:footerReference w:type="first" r:id="rId13"/>
      <w:pgSz w:w="11900"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22" w:rsidRDefault="00350522">
      <w:pPr>
        <w:spacing w:after="0" w:line="240" w:lineRule="auto"/>
      </w:pPr>
      <w:r>
        <w:separator/>
      </w:r>
    </w:p>
  </w:endnote>
  <w:endnote w:type="continuationSeparator" w:id="0">
    <w:p w:rsidR="00350522" w:rsidRDefault="0035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00" w:rsidRDefault="00150485">
    <w:pPr>
      <w:spacing w:after="0" w:line="259" w:lineRule="auto"/>
      <w:ind w:lef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00" w:rsidRDefault="00150485">
    <w:pPr>
      <w:spacing w:after="0" w:line="259" w:lineRule="auto"/>
      <w:ind w:left="7" w:firstLine="0"/>
      <w:jc w:val="center"/>
    </w:pPr>
    <w:r>
      <w:fldChar w:fldCharType="begin"/>
    </w:r>
    <w:r>
      <w:instrText xml:space="preserve"> PAGE   \* MERGEFORMAT </w:instrText>
    </w:r>
    <w:r>
      <w:fldChar w:fldCharType="separate"/>
    </w:r>
    <w:r w:rsidR="00A03D0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00" w:rsidRDefault="0035052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22" w:rsidRDefault="00350522">
      <w:pPr>
        <w:spacing w:after="0" w:line="240" w:lineRule="auto"/>
      </w:pPr>
      <w:r>
        <w:separator/>
      </w:r>
    </w:p>
  </w:footnote>
  <w:footnote w:type="continuationSeparator" w:id="0">
    <w:p w:rsidR="00350522" w:rsidRDefault="00350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75"/>
    <w:rsid w:val="00150485"/>
    <w:rsid w:val="001701A0"/>
    <w:rsid w:val="00350522"/>
    <w:rsid w:val="003A24B2"/>
    <w:rsid w:val="003E3BAD"/>
    <w:rsid w:val="004B4F65"/>
    <w:rsid w:val="004C1385"/>
    <w:rsid w:val="005419E0"/>
    <w:rsid w:val="00574141"/>
    <w:rsid w:val="005B0212"/>
    <w:rsid w:val="00607F8B"/>
    <w:rsid w:val="00672D6F"/>
    <w:rsid w:val="007163DF"/>
    <w:rsid w:val="007A6172"/>
    <w:rsid w:val="00827495"/>
    <w:rsid w:val="008F33CD"/>
    <w:rsid w:val="00A03D08"/>
    <w:rsid w:val="00AE2C25"/>
    <w:rsid w:val="00B23CA3"/>
    <w:rsid w:val="00C323F4"/>
    <w:rsid w:val="00F42C95"/>
    <w:rsid w:val="00FC7309"/>
    <w:rsid w:val="00FD3ADB"/>
    <w:rsid w:val="00FD61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F446"/>
  <w15:docId w15:val="{166D38DA-ECD4-499F-BA4E-2D187C27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4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ADB"/>
    <w:pPr>
      <w:spacing w:after="292" w:line="234" w:lineRule="auto"/>
      <w:ind w:left="29" w:firstLine="4"/>
    </w:pPr>
    <w:rPr>
      <w:rFonts w:ascii="Times New Roman" w:eastAsia="Times New Roman" w:hAnsi="Times New Roman" w:cs="Times New Roman"/>
      <w:color w:val="000000"/>
      <w:sz w:val="24"/>
      <w:lang w:val="en-US"/>
    </w:rPr>
  </w:style>
  <w:style w:type="paragraph" w:styleId="Balk1">
    <w:name w:val="heading 1"/>
    <w:next w:val="Normal"/>
    <w:link w:val="Balk1Char"/>
    <w:uiPriority w:val="9"/>
    <w:unhideWhenUsed/>
    <w:qFormat/>
    <w:rsid w:val="00FD3ADB"/>
    <w:pPr>
      <w:keepNext/>
      <w:keepLines/>
      <w:spacing w:after="114" w:line="259" w:lineRule="auto"/>
      <w:ind w:left="72" w:firstLine="0"/>
      <w:jc w:val="center"/>
      <w:outlineLvl w:val="0"/>
    </w:pPr>
    <w:rPr>
      <w:rFonts w:ascii="Times New Roman" w:eastAsia="Times New Roman" w:hAnsi="Times New Roman" w:cs="Times New Roman"/>
      <w:color w:val="000000"/>
      <w:sz w:val="28"/>
      <w:lang w:val="en-US"/>
    </w:rPr>
  </w:style>
  <w:style w:type="paragraph" w:styleId="Balk2">
    <w:name w:val="heading 2"/>
    <w:next w:val="Normal"/>
    <w:link w:val="Balk2Char"/>
    <w:uiPriority w:val="9"/>
    <w:unhideWhenUsed/>
    <w:qFormat/>
    <w:rsid w:val="00FD3ADB"/>
    <w:pPr>
      <w:keepNext/>
      <w:keepLines/>
      <w:spacing w:after="125" w:line="259" w:lineRule="auto"/>
      <w:ind w:left="65" w:firstLine="0"/>
      <w:jc w:val="center"/>
      <w:outlineLvl w:val="1"/>
    </w:pPr>
    <w:rPr>
      <w:rFonts w:ascii="Times New Roman" w:eastAsia="Times New Roman" w:hAnsi="Times New Roman" w:cs="Times New Roman"/>
      <w:color w:val="000000"/>
      <w:sz w:val="3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3ADB"/>
    <w:rPr>
      <w:rFonts w:ascii="Times New Roman" w:eastAsia="Times New Roman" w:hAnsi="Times New Roman" w:cs="Times New Roman"/>
      <w:color w:val="000000"/>
      <w:sz w:val="28"/>
      <w:lang w:val="en-US"/>
    </w:rPr>
  </w:style>
  <w:style w:type="character" w:customStyle="1" w:styleId="Balk2Char">
    <w:name w:val="Başlık 2 Char"/>
    <w:basedOn w:val="VarsaylanParagrafYazTipi"/>
    <w:link w:val="Balk2"/>
    <w:uiPriority w:val="9"/>
    <w:rsid w:val="00FD3ADB"/>
    <w:rPr>
      <w:rFonts w:ascii="Times New Roman" w:eastAsia="Times New Roman" w:hAnsi="Times New Roman" w:cs="Times New Roman"/>
      <w:color w:val="000000"/>
      <w:sz w:val="30"/>
      <w:lang w:val="en-US"/>
    </w:rPr>
  </w:style>
  <w:style w:type="paragraph" w:styleId="BalonMetni">
    <w:name w:val="Balloon Text"/>
    <w:basedOn w:val="Normal"/>
    <w:link w:val="BalonMetniChar"/>
    <w:uiPriority w:val="99"/>
    <w:semiHidden/>
    <w:unhideWhenUsed/>
    <w:rsid w:val="00FD3A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ADB"/>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1430</Words>
  <Characters>8154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Kullanıcısı</cp:lastModifiedBy>
  <cp:revision>16</cp:revision>
  <dcterms:created xsi:type="dcterms:W3CDTF">2020-03-02T08:52:00Z</dcterms:created>
  <dcterms:modified xsi:type="dcterms:W3CDTF">2021-03-19T13:22:00Z</dcterms:modified>
</cp:coreProperties>
</file>