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25" w:rsidRPr="00397C13" w:rsidRDefault="000948F3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0948F3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 wp14:anchorId="3589BEC6" wp14:editId="00689524">
            <wp:simplePos x="0" y="0"/>
            <wp:positionH relativeFrom="margin">
              <wp:posOffset>-492760</wp:posOffset>
            </wp:positionH>
            <wp:positionV relativeFrom="paragraph">
              <wp:posOffset>-478937</wp:posOffset>
            </wp:positionV>
            <wp:extent cx="971550" cy="975360"/>
            <wp:effectExtent l="0" t="0" r="0" b="0"/>
            <wp:wrapNone/>
            <wp:docPr id="2" name="Resim 2" descr="ÇOMÜ Log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ÇOMÜ Log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3BC" w:rsidRPr="00397C13">
        <w:rPr>
          <w:rFonts w:ascii="Times New Roman" w:hAnsi="Times New Roman" w:cs="Times New Roman"/>
          <w:b/>
          <w:sz w:val="18"/>
          <w:szCs w:val="18"/>
        </w:rPr>
        <w:t>T.C</w:t>
      </w:r>
    </w:p>
    <w:p w:rsidR="000B13BC" w:rsidRPr="00397C13" w:rsidRDefault="000B13BC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7C13">
        <w:rPr>
          <w:rFonts w:ascii="Times New Roman" w:hAnsi="Times New Roman" w:cs="Times New Roman"/>
          <w:b/>
          <w:sz w:val="18"/>
          <w:szCs w:val="18"/>
        </w:rPr>
        <w:t>ÇANAKKALE ONSEKİZ MART ÜNİVERSİTESİ</w:t>
      </w:r>
    </w:p>
    <w:p w:rsidR="000601EC" w:rsidRPr="00397C13" w:rsidRDefault="00B50DB5" w:rsidP="000948F3">
      <w:pPr>
        <w:tabs>
          <w:tab w:val="left" w:pos="240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7C13">
        <w:rPr>
          <w:rFonts w:ascii="Times New Roman" w:hAnsi="Times New Roman" w:cs="Times New Roman"/>
          <w:b/>
          <w:sz w:val="18"/>
          <w:szCs w:val="18"/>
        </w:rPr>
        <w:t>Siyasal Bilgiler Fakültesi</w:t>
      </w:r>
    </w:p>
    <w:p w:rsidR="00B50DB5" w:rsidRPr="00397C13" w:rsidRDefault="00B50DB5" w:rsidP="000B13B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13BC" w:rsidRPr="00397C13" w:rsidRDefault="000B13BC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7C13">
        <w:rPr>
          <w:rFonts w:ascii="Times New Roman" w:hAnsi="Times New Roman" w:cs="Times New Roman"/>
          <w:b/>
          <w:sz w:val="18"/>
          <w:szCs w:val="18"/>
        </w:rPr>
        <w:t>KALİTE GÜVENCE POLİTİKASI</w:t>
      </w:r>
    </w:p>
    <w:p w:rsidR="000601EC" w:rsidRPr="00397C13" w:rsidRDefault="000601EC" w:rsidP="000948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B13BC" w:rsidRPr="00397C13" w:rsidRDefault="000B13BC" w:rsidP="00ED1D4E">
      <w:pPr>
        <w:spacing w:after="0" w:line="36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Çanakkale Onsekiz Mart Üniversitesi Siyasal Bilgiler Fakültesi;</w:t>
      </w:r>
    </w:p>
    <w:p w:rsidR="000B13BC" w:rsidRPr="00397C13" w:rsidRDefault="000B13BC" w:rsidP="00ED1D4E">
      <w:pPr>
        <w:spacing w:after="0" w:line="36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7C13">
        <w:rPr>
          <w:rFonts w:ascii="Times New Roman" w:hAnsi="Times New Roman" w:cs="Times New Roman"/>
          <w:sz w:val="18"/>
          <w:szCs w:val="18"/>
        </w:rPr>
        <w:t>Üniversitemizin belirlediği kalite odaklı, girişimci ve yenilikçi bir yükseköğretim kurumu yaklaşımıyla bölgesel düzeyde en iyi üniversite ve model olmak, Türkiye’de ve dünyada “Dünya Kafalı, Türkiye Yürekli Fakülte”</w:t>
      </w:r>
      <w:r w:rsidR="00990FBF" w:rsidRPr="00397C13">
        <w:rPr>
          <w:rFonts w:ascii="Times New Roman" w:hAnsi="Times New Roman" w:cs="Times New Roman"/>
          <w:sz w:val="18"/>
          <w:szCs w:val="18"/>
        </w:rPr>
        <w:t xml:space="preserve"> öz</w:t>
      </w:r>
      <w:r w:rsidRPr="00397C13">
        <w:rPr>
          <w:rFonts w:ascii="Times New Roman" w:hAnsi="Times New Roman" w:cs="Times New Roman"/>
          <w:sz w:val="18"/>
          <w:szCs w:val="18"/>
        </w:rPr>
        <w:t>sözünde vurgulandığı gibi bilimsel bilgi üretilen bir bilim kurumu</w:t>
      </w:r>
      <w:r w:rsidR="009F4592" w:rsidRPr="00397C13">
        <w:rPr>
          <w:rFonts w:ascii="Times New Roman" w:hAnsi="Times New Roman" w:cs="Times New Roman"/>
          <w:sz w:val="18"/>
          <w:szCs w:val="18"/>
        </w:rPr>
        <w:t xml:space="preserve"> haline gelmek hedeflerinin ge</w:t>
      </w:r>
      <w:r w:rsidR="00990FBF" w:rsidRPr="00397C13">
        <w:rPr>
          <w:rFonts w:ascii="Times New Roman" w:hAnsi="Times New Roman" w:cs="Times New Roman"/>
          <w:sz w:val="18"/>
          <w:szCs w:val="18"/>
        </w:rPr>
        <w:t>rçekleştirilmesi doğrultusunda Sosyal B</w:t>
      </w:r>
      <w:r w:rsidR="009F4592" w:rsidRPr="00397C13">
        <w:rPr>
          <w:rFonts w:ascii="Times New Roman" w:hAnsi="Times New Roman" w:cs="Times New Roman"/>
          <w:sz w:val="18"/>
          <w:szCs w:val="18"/>
        </w:rPr>
        <w:t>ilim</w:t>
      </w:r>
      <w:r w:rsidR="00990FBF" w:rsidRPr="00397C13">
        <w:rPr>
          <w:rFonts w:ascii="Times New Roman" w:hAnsi="Times New Roman" w:cs="Times New Roman"/>
          <w:sz w:val="18"/>
          <w:szCs w:val="18"/>
        </w:rPr>
        <w:t>ler alanındaki lisans eğitimi -</w:t>
      </w:r>
      <w:r w:rsidR="009F4592" w:rsidRPr="00397C13">
        <w:rPr>
          <w:rFonts w:ascii="Times New Roman" w:hAnsi="Times New Roman" w:cs="Times New Roman"/>
          <w:sz w:val="18"/>
          <w:szCs w:val="18"/>
        </w:rPr>
        <w:t xml:space="preserve"> öğretimi süresince kaliteli hizmet sunma</w:t>
      </w:r>
      <w:r w:rsidR="00C7641E" w:rsidRPr="00397C13">
        <w:rPr>
          <w:rFonts w:ascii="Times New Roman" w:hAnsi="Times New Roman" w:cs="Times New Roman"/>
          <w:sz w:val="18"/>
          <w:szCs w:val="18"/>
        </w:rPr>
        <w:t xml:space="preserve"> ve stratejik yönetim anlayışıyla katkı sağlamayı hedeflemiştir. </w:t>
      </w:r>
      <w:proofErr w:type="gramEnd"/>
    </w:p>
    <w:p w:rsidR="000948F3" w:rsidRPr="00397C13" w:rsidRDefault="000948F3" w:rsidP="000948F3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C7641E" w:rsidRPr="00397C13" w:rsidRDefault="00C7641E" w:rsidP="000948F3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Bu hedeflerimiz doğrultusunda;</w:t>
      </w:r>
    </w:p>
    <w:p w:rsidR="00C7641E" w:rsidRPr="00397C13" w:rsidRDefault="00C7641E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 xml:space="preserve">Üniversitemizin belirlediği ilkeler çerçevesinde </w:t>
      </w:r>
      <w:r w:rsidR="00175048" w:rsidRPr="00397C13">
        <w:rPr>
          <w:rFonts w:ascii="Times New Roman" w:hAnsi="Times New Roman" w:cs="Times New Roman"/>
          <w:sz w:val="18"/>
          <w:szCs w:val="18"/>
        </w:rPr>
        <w:t>l</w:t>
      </w:r>
      <w:r w:rsidR="00990FBF" w:rsidRPr="00397C13">
        <w:rPr>
          <w:rFonts w:ascii="Times New Roman" w:hAnsi="Times New Roman" w:cs="Times New Roman"/>
          <w:sz w:val="18"/>
          <w:szCs w:val="18"/>
        </w:rPr>
        <w:t>isans programlarındaki eği</w:t>
      </w:r>
      <w:r w:rsidR="000948F3" w:rsidRPr="00397C13">
        <w:rPr>
          <w:rFonts w:ascii="Times New Roman" w:hAnsi="Times New Roman" w:cs="Times New Roman"/>
          <w:sz w:val="18"/>
          <w:szCs w:val="18"/>
        </w:rPr>
        <w:t>tim</w:t>
      </w:r>
      <w:r w:rsidR="00990FBF" w:rsidRPr="00397C13">
        <w:rPr>
          <w:rFonts w:ascii="Times New Roman" w:hAnsi="Times New Roman" w:cs="Times New Roman"/>
          <w:sz w:val="18"/>
          <w:szCs w:val="18"/>
        </w:rPr>
        <w:t xml:space="preserve">-                         </w:t>
      </w:r>
      <w:r w:rsidR="00175048" w:rsidRPr="00397C13">
        <w:rPr>
          <w:rFonts w:ascii="Times New Roman" w:hAnsi="Times New Roman" w:cs="Times New Roman"/>
          <w:sz w:val="18"/>
          <w:szCs w:val="18"/>
        </w:rPr>
        <w:t>öğretim etkinliklerinin kalitesini sürekli yükseltmeyi,</w:t>
      </w:r>
    </w:p>
    <w:p w:rsidR="00175048" w:rsidRPr="00397C13" w:rsidRDefault="00175048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Bilimsel araştırmalar ve projeler</w:t>
      </w:r>
      <w:r w:rsidR="00990FBF" w:rsidRPr="00397C13">
        <w:rPr>
          <w:rFonts w:ascii="Times New Roman" w:hAnsi="Times New Roman" w:cs="Times New Roman"/>
          <w:sz w:val="18"/>
          <w:szCs w:val="18"/>
        </w:rPr>
        <w:t>’</w:t>
      </w:r>
      <w:r w:rsidRPr="00397C13">
        <w:rPr>
          <w:rFonts w:ascii="Times New Roman" w:hAnsi="Times New Roman" w:cs="Times New Roman"/>
          <w:sz w:val="18"/>
          <w:szCs w:val="18"/>
        </w:rPr>
        <w:t>e; Ar-Ge ve in</w:t>
      </w:r>
      <w:r w:rsidR="00990FBF" w:rsidRPr="00397C13">
        <w:rPr>
          <w:rFonts w:ascii="Times New Roman" w:hAnsi="Times New Roman" w:cs="Times New Roman"/>
          <w:sz w:val="18"/>
          <w:szCs w:val="18"/>
        </w:rPr>
        <w:t>novatif çalışmalara öncelik verer</w:t>
      </w:r>
      <w:r w:rsidRPr="00397C13">
        <w:rPr>
          <w:rFonts w:ascii="Times New Roman" w:hAnsi="Times New Roman" w:cs="Times New Roman"/>
          <w:sz w:val="18"/>
          <w:szCs w:val="18"/>
        </w:rPr>
        <w:t>ek, interdisipliner alanlara yönelik çalışmaları özendirmeyi,</w:t>
      </w:r>
    </w:p>
    <w:p w:rsidR="00B646D9" w:rsidRPr="00397C13" w:rsidRDefault="00175048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Üniversitemizin ilkeleri doğrultusunda programların tanınırlığını sağlayarak uluslararası öğrenci sayısını arttırmayı,</w:t>
      </w:r>
      <w:r w:rsidR="00B646D9" w:rsidRPr="00397C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5048" w:rsidRPr="00397C13" w:rsidRDefault="00B646D9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T</w:t>
      </w:r>
      <w:r w:rsidR="00175048" w:rsidRPr="00397C13">
        <w:rPr>
          <w:rFonts w:ascii="Times New Roman" w:hAnsi="Times New Roman" w:cs="Times New Roman"/>
          <w:sz w:val="18"/>
          <w:szCs w:val="18"/>
        </w:rPr>
        <w:t xml:space="preserve">oplum ve çevre yararına yönelik </w:t>
      </w:r>
      <w:r w:rsidRPr="00397C13">
        <w:rPr>
          <w:rFonts w:ascii="Times New Roman" w:hAnsi="Times New Roman" w:cs="Times New Roman"/>
          <w:sz w:val="18"/>
          <w:szCs w:val="18"/>
        </w:rPr>
        <w:t xml:space="preserve">olarak öğrencilerin </w:t>
      </w:r>
      <w:r w:rsidR="00207535" w:rsidRPr="00397C13">
        <w:rPr>
          <w:rFonts w:ascii="Times New Roman" w:hAnsi="Times New Roman" w:cs="Times New Roman"/>
          <w:sz w:val="18"/>
          <w:szCs w:val="18"/>
        </w:rPr>
        <w:t>bilgi, bilinç ve farkındalık düzeylerini geliştirmeyi,</w:t>
      </w:r>
    </w:p>
    <w:p w:rsidR="00207535" w:rsidRPr="00397C13" w:rsidRDefault="00207535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 xml:space="preserve">Kamuda ve özel sektörde görev yapan çalışanların mesleki bilgi ve yeterliliklerini geliştirmek için </w:t>
      </w:r>
      <w:r w:rsidR="00990FBF" w:rsidRPr="00397C13">
        <w:rPr>
          <w:rFonts w:ascii="Times New Roman" w:hAnsi="Times New Roman" w:cs="Times New Roman"/>
          <w:sz w:val="18"/>
          <w:szCs w:val="18"/>
        </w:rPr>
        <w:t>hizmet</w:t>
      </w:r>
      <w:r w:rsidRPr="00397C13">
        <w:rPr>
          <w:rFonts w:ascii="Times New Roman" w:hAnsi="Times New Roman" w:cs="Times New Roman"/>
          <w:sz w:val="18"/>
          <w:szCs w:val="18"/>
        </w:rPr>
        <w:t>içi eğitim vb. çalışmalarla katkı sağlamayı,</w:t>
      </w:r>
    </w:p>
    <w:p w:rsidR="00207535" w:rsidRPr="00397C13" w:rsidRDefault="00207535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Sosyal Bilimler alanındaki diğer fakülteler, kamu kurumları, kuruluşları ve şirketleri ile firmalarla bilgi ve deneyim paylaşımı için işbirliklerini geliştirmeyi,</w:t>
      </w:r>
    </w:p>
    <w:p w:rsidR="00207535" w:rsidRPr="00397C13" w:rsidRDefault="00207535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Öğretim elemanlarımıza, personelimize ve öğrencilerimize daha çağdaş ve uygun koşullarda iyi bir örgüt iklim</w:t>
      </w:r>
      <w:r w:rsidR="00990FBF" w:rsidRPr="00397C13">
        <w:rPr>
          <w:rFonts w:ascii="Times New Roman" w:hAnsi="Times New Roman" w:cs="Times New Roman"/>
          <w:sz w:val="18"/>
          <w:szCs w:val="18"/>
        </w:rPr>
        <w:t xml:space="preserve">i ve fiziksel </w:t>
      </w:r>
      <w:proofErr w:type="gramStart"/>
      <w:r w:rsidR="00990FBF" w:rsidRPr="00397C13">
        <w:rPr>
          <w:rFonts w:ascii="Times New Roman" w:hAnsi="Times New Roman" w:cs="Times New Roman"/>
          <w:sz w:val="18"/>
          <w:szCs w:val="18"/>
        </w:rPr>
        <w:t>mekan</w:t>
      </w:r>
      <w:proofErr w:type="gramEnd"/>
      <w:r w:rsidR="00982157" w:rsidRPr="00397C13">
        <w:rPr>
          <w:rFonts w:ascii="Times New Roman" w:hAnsi="Times New Roman" w:cs="Times New Roman"/>
          <w:sz w:val="18"/>
          <w:szCs w:val="18"/>
        </w:rPr>
        <w:t xml:space="preserve"> </w:t>
      </w:r>
      <w:r w:rsidRPr="00397C13">
        <w:rPr>
          <w:rFonts w:ascii="Times New Roman" w:hAnsi="Times New Roman" w:cs="Times New Roman"/>
          <w:sz w:val="18"/>
          <w:szCs w:val="18"/>
        </w:rPr>
        <w:t>oluşturmayı,</w:t>
      </w:r>
    </w:p>
    <w:p w:rsidR="00207535" w:rsidRPr="00397C13" w:rsidRDefault="00207535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Öğretim elemanlarımızın ve öğrencilerimizin eğitim</w:t>
      </w:r>
      <w:r w:rsidR="00990FBF" w:rsidRPr="00397C13">
        <w:rPr>
          <w:rFonts w:ascii="Times New Roman" w:hAnsi="Times New Roman" w:cs="Times New Roman"/>
          <w:sz w:val="18"/>
          <w:szCs w:val="18"/>
        </w:rPr>
        <w:t xml:space="preserve"> -</w:t>
      </w:r>
      <w:r w:rsidRPr="00397C13">
        <w:rPr>
          <w:rFonts w:ascii="Times New Roman" w:hAnsi="Times New Roman" w:cs="Times New Roman"/>
          <w:sz w:val="18"/>
          <w:szCs w:val="18"/>
        </w:rPr>
        <w:t xml:space="preserve"> öğretim etkinliklerini dijital ortam</w:t>
      </w:r>
      <w:r w:rsidR="00641C8C" w:rsidRPr="00397C13">
        <w:rPr>
          <w:rFonts w:ascii="Times New Roman" w:hAnsi="Times New Roman" w:cs="Times New Roman"/>
          <w:sz w:val="18"/>
          <w:szCs w:val="18"/>
        </w:rPr>
        <w:t>da takip etmelerini sağlayacak Ö</w:t>
      </w:r>
      <w:r w:rsidRPr="00397C13">
        <w:rPr>
          <w:rFonts w:ascii="Times New Roman" w:hAnsi="Times New Roman" w:cs="Times New Roman"/>
          <w:sz w:val="18"/>
          <w:szCs w:val="18"/>
        </w:rPr>
        <w:t>ğrenci</w:t>
      </w:r>
      <w:r w:rsidR="00641C8C" w:rsidRPr="00397C13">
        <w:rPr>
          <w:rFonts w:ascii="Times New Roman" w:hAnsi="Times New Roman" w:cs="Times New Roman"/>
          <w:sz w:val="18"/>
          <w:szCs w:val="18"/>
        </w:rPr>
        <w:t xml:space="preserve"> Bilgi Sistemi</w:t>
      </w:r>
      <w:r w:rsidR="00990FBF" w:rsidRPr="00397C13">
        <w:rPr>
          <w:rFonts w:ascii="Times New Roman" w:hAnsi="Times New Roman" w:cs="Times New Roman"/>
          <w:sz w:val="18"/>
          <w:szCs w:val="18"/>
        </w:rPr>
        <w:t>’</w:t>
      </w:r>
      <w:r w:rsidR="00641C8C" w:rsidRPr="00397C13">
        <w:rPr>
          <w:rFonts w:ascii="Times New Roman" w:hAnsi="Times New Roman" w:cs="Times New Roman"/>
          <w:sz w:val="18"/>
          <w:szCs w:val="18"/>
        </w:rPr>
        <w:t>ni daha verimli, etkili, hızlı, ekonomik, nitel</w:t>
      </w:r>
      <w:r w:rsidR="00990FBF" w:rsidRPr="00397C13">
        <w:rPr>
          <w:rFonts w:ascii="Times New Roman" w:hAnsi="Times New Roman" w:cs="Times New Roman"/>
          <w:sz w:val="18"/>
          <w:szCs w:val="18"/>
        </w:rPr>
        <w:t>ikli ve kaliteli hale getirmey</w:t>
      </w:r>
      <w:r w:rsidR="00641C8C" w:rsidRPr="00397C13">
        <w:rPr>
          <w:rFonts w:ascii="Times New Roman" w:hAnsi="Times New Roman" w:cs="Times New Roman"/>
          <w:sz w:val="18"/>
          <w:szCs w:val="18"/>
        </w:rPr>
        <w:t>i,</w:t>
      </w:r>
    </w:p>
    <w:p w:rsidR="00990FBF" w:rsidRPr="00397C13" w:rsidRDefault="00641C8C" w:rsidP="000948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Kurumsallaşmayı, kurum kültürünü oluşturmayı ve eğitim</w:t>
      </w:r>
      <w:r w:rsidR="00990FBF" w:rsidRPr="00397C13">
        <w:rPr>
          <w:rFonts w:ascii="Times New Roman" w:hAnsi="Times New Roman" w:cs="Times New Roman"/>
          <w:sz w:val="18"/>
          <w:szCs w:val="18"/>
        </w:rPr>
        <w:t xml:space="preserve"> - </w:t>
      </w:r>
      <w:r w:rsidRPr="00397C13">
        <w:rPr>
          <w:rFonts w:ascii="Times New Roman" w:hAnsi="Times New Roman" w:cs="Times New Roman"/>
          <w:sz w:val="18"/>
          <w:szCs w:val="18"/>
        </w:rPr>
        <w:t>öğretim hizmetlerinden yararlananların beklentilerini karşılamayı,</w:t>
      </w:r>
    </w:p>
    <w:p w:rsidR="00990FBF" w:rsidRPr="00397C13" w:rsidRDefault="00990FBF" w:rsidP="000948F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8C" w:rsidRPr="00397C13" w:rsidRDefault="00990FBF" w:rsidP="000948F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 xml:space="preserve"> İ</w:t>
      </w:r>
      <w:r w:rsidR="00641C8C" w:rsidRPr="00397C13">
        <w:rPr>
          <w:rFonts w:ascii="Times New Roman" w:hAnsi="Times New Roman" w:cs="Times New Roman"/>
          <w:sz w:val="18"/>
          <w:szCs w:val="18"/>
        </w:rPr>
        <w:t>lke edinmiştir</w:t>
      </w:r>
      <w:r w:rsidRPr="00397C13">
        <w:rPr>
          <w:rFonts w:ascii="Times New Roman" w:hAnsi="Times New Roman" w:cs="Times New Roman"/>
          <w:sz w:val="18"/>
          <w:szCs w:val="18"/>
        </w:rPr>
        <w:t>…</w:t>
      </w:r>
    </w:p>
    <w:p w:rsidR="00177F4C" w:rsidRPr="00397C13" w:rsidRDefault="00177F4C" w:rsidP="000948F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48F3" w:rsidRPr="00397C13" w:rsidRDefault="000948F3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48F3" w:rsidRPr="00397C13" w:rsidRDefault="000948F3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48F3" w:rsidRPr="00397C13" w:rsidRDefault="000948F3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48F3" w:rsidRPr="00397C13" w:rsidRDefault="001A42F4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13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0B4BF19D" wp14:editId="7B80C4CF">
            <wp:simplePos x="0" y="0"/>
            <wp:positionH relativeFrom="margin">
              <wp:posOffset>4762323</wp:posOffset>
            </wp:positionH>
            <wp:positionV relativeFrom="paragraph">
              <wp:posOffset>-469900</wp:posOffset>
            </wp:positionV>
            <wp:extent cx="962025" cy="933450"/>
            <wp:effectExtent l="0" t="0" r="9525" b="0"/>
            <wp:wrapNone/>
            <wp:docPr id="3" name="Resim 3" descr="Çanakkale Onsekiz Mart Üniversitesi Siyasal Bilgiler Fakül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Çanakkale Onsekiz Mart Üniversitesi Siyasal Bilgiler Fakültesi - Vikiped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D4E" w:rsidRDefault="00ED1D4E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06A8" w:rsidRPr="00397C13" w:rsidRDefault="003706A8" w:rsidP="000948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13">
        <w:rPr>
          <w:rFonts w:ascii="Times New Roman" w:hAnsi="Times New Roman" w:cs="Times New Roman"/>
          <w:b/>
          <w:sz w:val="18"/>
          <w:szCs w:val="18"/>
          <w:u w:val="single"/>
        </w:rPr>
        <w:t>BOLOGNA SÜRECİ</w:t>
      </w:r>
    </w:p>
    <w:p w:rsidR="000948F3" w:rsidRPr="00397C13" w:rsidRDefault="000948F3" w:rsidP="000948F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06A8" w:rsidRPr="00397C13" w:rsidRDefault="003706A8" w:rsidP="000948F3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b/>
          <w:i/>
          <w:sz w:val="18"/>
          <w:szCs w:val="18"/>
        </w:rPr>
        <w:t>Bologna süreci;</w:t>
      </w:r>
      <w:r w:rsidRPr="00397C13">
        <w:rPr>
          <w:rFonts w:ascii="Times New Roman" w:hAnsi="Times New Roman" w:cs="Times New Roman"/>
          <w:sz w:val="18"/>
          <w:szCs w:val="18"/>
        </w:rPr>
        <w:t xml:space="preserve"> tüm Avrupa’da yükseköğretim ve akademik konularda standartlar geliştirmek ve ayrılıkları en aza indirgeyerek eğitim sistemlerini bağdaştırmak ve Avrupa’da birbiriyle tam uyumlu bir yükseköğrenim alanı yaratmak amacıyla oluşturulmuş bir programdır.</w:t>
      </w:r>
    </w:p>
    <w:p w:rsidR="000948F3" w:rsidRPr="00397C13" w:rsidRDefault="000948F3" w:rsidP="000948F3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3706A8" w:rsidRPr="00397C13" w:rsidRDefault="003706A8" w:rsidP="00ED1D4E">
      <w:pPr>
        <w:pStyle w:val="ListeParagraf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Yükseköğretimde kalite güvencesi sistemleri ağını oluşturmak,</w:t>
      </w:r>
    </w:p>
    <w:p w:rsidR="003706A8" w:rsidRPr="00397C13" w:rsidRDefault="003706A8" w:rsidP="00ED1D4E">
      <w:pPr>
        <w:pStyle w:val="ListeParagraf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Diploma denkliği ve diploma eki sağlamak,</w:t>
      </w:r>
    </w:p>
    <w:p w:rsidR="003706A8" w:rsidRPr="00397C13" w:rsidRDefault="003706A8" w:rsidP="00ED1D4E">
      <w:pPr>
        <w:pStyle w:val="ListeParagraf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Ders tanımları ve içerikleri ile öğretim planları hazırlamak.</w:t>
      </w: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13">
        <w:rPr>
          <w:rFonts w:ascii="Times New Roman" w:hAnsi="Times New Roman" w:cs="Times New Roman"/>
          <w:b/>
          <w:sz w:val="18"/>
          <w:szCs w:val="18"/>
          <w:u w:val="single"/>
        </w:rPr>
        <w:t>KALİTE GÜVENCE SİSTEMİ</w:t>
      </w: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rPr>
          <w:rFonts w:ascii="Times New Roman" w:hAnsi="Times New Roman" w:cs="Times New Roman"/>
          <w:b/>
          <w:sz w:val="18"/>
          <w:szCs w:val="18"/>
        </w:rPr>
      </w:pP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ab/>
      </w:r>
      <w:r w:rsidRPr="00397C13">
        <w:rPr>
          <w:rFonts w:ascii="Times New Roman" w:hAnsi="Times New Roman" w:cs="Times New Roman"/>
          <w:b/>
          <w:i/>
          <w:sz w:val="18"/>
          <w:szCs w:val="18"/>
          <w:u w:val="single"/>
        </w:rPr>
        <w:t>Akreditasyon</w:t>
      </w:r>
      <w:r w:rsidRPr="00397C13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397C13">
        <w:rPr>
          <w:rFonts w:ascii="Times New Roman" w:hAnsi="Times New Roman" w:cs="Times New Roman"/>
          <w:sz w:val="18"/>
          <w:szCs w:val="18"/>
        </w:rPr>
        <w:t xml:space="preserve"> Bir yükseköğretim kurumunun veya programın belirli bir düzeyde performansa, kaliteye ve dürüstlüğe sahip olduğunu belgeleyen bir süreçtir.</w:t>
      </w: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ab/>
        <w:t>Minimum standartlarda akademik kalitenin mevcut olduğu konusunda öğrenciler ve paydaşlara güven sağlayan bir hesap verme sorumluluğu aracıdır.</w:t>
      </w: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ab/>
        <w:t>Akreditasyon bir araç, sürekli kalite iyileştirme amaçtır.</w:t>
      </w:r>
    </w:p>
    <w:p w:rsidR="00397C13" w:rsidRDefault="003706A8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397C13">
        <w:rPr>
          <w:rFonts w:ascii="Times New Roman" w:hAnsi="Times New Roman" w:cs="Times New Roman"/>
          <w:sz w:val="18"/>
          <w:szCs w:val="18"/>
        </w:rPr>
        <w:t xml:space="preserve">Kurumun </w:t>
      </w:r>
      <w:r w:rsidR="00397C13" w:rsidRPr="00397C13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1A42F4" w:rsidRPr="00397C13" w:rsidRDefault="001A42F4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397C13" w:rsidRPr="00397C13" w:rsidRDefault="001A42F4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E654C" wp14:editId="11D0D92C">
                <wp:simplePos x="0" y="0"/>
                <wp:positionH relativeFrom="column">
                  <wp:posOffset>2486054</wp:posOffset>
                </wp:positionH>
                <wp:positionV relativeFrom="paragraph">
                  <wp:posOffset>22225</wp:posOffset>
                </wp:positionV>
                <wp:extent cx="74295" cy="499110"/>
                <wp:effectExtent l="0" t="0" r="40005" b="15240"/>
                <wp:wrapNone/>
                <wp:docPr id="6" name="Sağ Ayra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49911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6" o:spid="_x0000_s1026" type="#_x0000_t88" style="position:absolute;margin-left:195.75pt;margin-top:1.75pt;width:5.85pt;height:3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" adj="268" strokecolor="black [3200]" strokeweight="1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 w:rsidR="00397C13" w:rsidRPr="00397C13">
        <w:rPr>
          <w:rFonts w:ascii="Times New Roman" w:hAnsi="Times New Roman" w:cs="Times New Roman"/>
          <w:sz w:val="18"/>
          <w:szCs w:val="18"/>
        </w:rPr>
        <w:t>*Misyonu</w:t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  <w:t>P</w:t>
      </w:r>
      <w:r w:rsidR="003706A8" w:rsidRPr="00397C13">
        <w:rPr>
          <w:rFonts w:ascii="Times New Roman" w:hAnsi="Times New Roman" w:cs="Times New Roman"/>
          <w:sz w:val="18"/>
          <w:szCs w:val="18"/>
        </w:rPr>
        <w:t>–Planlama</w:t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ED1D4E">
        <w:rPr>
          <w:rFonts w:ascii="Times New Roman" w:hAnsi="Times New Roman" w:cs="Times New Roman"/>
          <w:sz w:val="18"/>
          <w:szCs w:val="18"/>
        </w:rPr>
        <w:tab/>
      </w:r>
      <w:r w:rsidR="00397C13" w:rsidRPr="00397C13">
        <w:rPr>
          <w:rFonts w:ascii="Times New Roman" w:hAnsi="Times New Roman" w:cs="Times New Roman"/>
          <w:sz w:val="18"/>
          <w:szCs w:val="18"/>
        </w:rPr>
        <w:t xml:space="preserve"> </w:t>
      </w:r>
      <w:r w:rsidR="00ED1D4E">
        <w:rPr>
          <w:rFonts w:ascii="Times New Roman" w:hAnsi="Times New Roman" w:cs="Times New Roman"/>
          <w:sz w:val="18"/>
          <w:szCs w:val="18"/>
        </w:rPr>
        <w:t xml:space="preserve">  </w:t>
      </w:r>
      <w:r w:rsidR="00397C13" w:rsidRPr="00397C13">
        <w:rPr>
          <w:rFonts w:ascii="Times New Roman" w:hAnsi="Times New Roman" w:cs="Times New Roman"/>
          <w:b/>
          <w:sz w:val="18"/>
          <w:szCs w:val="18"/>
        </w:rPr>
        <w:t>PUKO</w:t>
      </w:r>
    </w:p>
    <w:p w:rsidR="003706A8" w:rsidRPr="00397C13" w:rsidRDefault="001A42F4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97C13" w:rsidRPr="00397C13">
        <w:rPr>
          <w:rFonts w:ascii="Times New Roman" w:hAnsi="Times New Roman" w:cs="Times New Roman"/>
          <w:sz w:val="18"/>
          <w:szCs w:val="18"/>
        </w:rPr>
        <w:t>*Vizyonu</w:t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  <w:t>U</w:t>
      </w:r>
      <w:r w:rsidR="0073191D" w:rsidRPr="00397C13">
        <w:rPr>
          <w:rFonts w:ascii="Times New Roman" w:hAnsi="Times New Roman" w:cs="Times New Roman"/>
          <w:sz w:val="18"/>
          <w:szCs w:val="18"/>
        </w:rPr>
        <w:t xml:space="preserve">–Uygulama </w:t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ED1D4E">
        <w:rPr>
          <w:rFonts w:ascii="Times New Roman" w:hAnsi="Times New Roman" w:cs="Times New Roman"/>
          <w:sz w:val="18"/>
          <w:szCs w:val="18"/>
        </w:rPr>
        <w:tab/>
      </w:r>
      <w:r w:rsidR="00397C13" w:rsidRPr="00ED1D4E">
        <w:rPr>
          <w:rFonts w:ascii="Times New Roman" w:hAnsi="Times New Roman" w:cs="Times New Roman"/>
          <w:b/>
          <w:sz w:val="18"/>
          <w:szCs w:val="18"/>
        </w:rPr>
        <w:t>DÖNGÜSÜ</w:t>
      </w:r>
    </w:p>
    <w:p w:rsidR="003706A8" w:rsidRPr="00397C13" w:rsidRDefault="001A42F4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97C13" w:rsidRPr="00397C13">
        <w:rPr>
          <w:rFonts w:ascii="Times New Roman" w:hAnsi="Times New Roman" w:cs="Times New Roman"/>
          <w:sz w:val="18"/>
          <w:szCs w:val="18"/>
        </w:rPr>
        <w:t>*</w:t>
      </w:r>
      <w:r w:rsidR="003706A8" w:rsidRPr="00397C13">
        <w:rPr>
          <w:rFonts w:ascii="Times New Roman" w:hAnsi="Times New Roman" w:cs="Times New Roman"/>
          <w:sz w:val="18"/>
          <w:szCs w:val="18"/>
        </w:rPr>
        <w:t xml:space="preserve">Stratejik </w:t>
      </w:r>
      <w:r w:rsidR="00397C13" w:rsidRPr="00397C13">
        <w:rPr>
          <w:rFonts w:ascii="Times New Roman" w:hAnsi="Times New Roman" w:cs="Times New Roman"/>
          <w:sz w:val="18"/>
          <w:szCs w:val="18"/>
        </w:rPr>
        <w:t>Hedefleri</w:t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</w:r>
      <w:r w:rsidR="003706A8" w:rsidRPr="00397C13">
        <w:rPr>
          <w:rFonts w:ascii="Times New Roman" w:hAnsi="Times New Roman" w:cs="Times New Roman"/>
          <w:sz w:val="18"/>
          <w:szCs w:val="18"/>
        </w:rPr>
        <w:t>K – Kontrol etme</w:t>
      </w:r>
    </w:p>
    <w:p w:rsidR="003706A8" w:rsidRPr="00397C13" w:rsidRDefault="001A42F4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97C13" w:rsidRPr="00397C13">
        <w:rPr>
          <w:rFonts w:ascii="Times New Roman" w:hAnsi="Times New Roman" w:cs="Times New Roman"/>
          <w:sz w:val="18"/>
          <w:szCs w:val="18"/>
        </w:rPr>
        <w:t>*Faaliyetleri</w:t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</w:r>
      <w:r w:rsidR="00397C13" w:rsidRPr="00397C13">
        <w:rPr>
          <w:rFonts w:ascii="Times New Roman" w:hAnsi="Times New Roman" w:cs="Times New Roman"/>
          <w:sz w:val="18"/>
          <w:szCs w:val="18"/>
        </w:rPr>
        <w:tab/>
      </w:r>
      <w:r w:rsidR="003706A8" w:rsidRPr="00397C13">
        <w:rPr>
          <w:rFonts w:ascii="Times New Roman" w:hAnsi="Times New Roman" w:cs="Times New Roman"/>
          <w:sz w:val="18"/>
          <w:szCs w:val="18"/>
        </w:rPr>
        <w:t>Ö – Önlem alma</w:t>
      </w:r>
    </w:p>
    <w:p w:rsidR="00397C13" w:rsidRPr="00397C13" w:rsidRDefault="00397C13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ab/>
        <w:t>İç paydaşlar ve dış paydaşlarla görüşmeler yapılarak değerlendirme yapılır.</w:t>
      </w: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7C13">
        <w:rPr>
          <w:rFonts w:ascii="Times New Roman" w:hAnsi="Times New Roman" w:cs="Times New Roman"/>
          <w:b/>
          <w:sz w:val="18"/>
          <w:szCs w:val="18"/>
          <w:u w:val="single"/>
        </w:rPr>
        <w:t>KURUMSAL AKREDİTASYON PROGRAMI (KAP)</w:t>
      </w: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706A8" w:rsidRPr="00397C13" w:rsidRDefault="003706A8" w:rsidP="00ED1D4E">
      <w:pPr>
        <w:pStyle w:val="ListeParagra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ab/>
        <w:t>Yükseköğretim kurumlarındaki kalite güvencesi; eğitim-öğretim, araştırma-geliştirme, toplumsal katkı ve yönetim sistemi süreçlerinin “PUKÖ” döngüsü kapsamında değerlendirilmesini sağlayan bir dış değerlendirme yöntemidir.</w:t>
      </w:r>
    </w:p>
    <w:p w:rsidR="003706A8" w:rsidRPr="00397C13" w:rsidRDefault="003706A8" w:rsidP="00ED1D4E">
      <w:pPr>
        <w:pStyle w:val="ListeParagraf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Belli standartlarda hizmet,</w:t>
      </w:r>
    </w:p>
    <w:p w:rsidR="003706A8" w:rsidRPr="00397C13" w:rsidRDefault="003706A8" w:rsidP="00ED1D4E">
      <w:pPr>
        <w:pStyle w:val="ListeParagraf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Eğitimde güvence-diploma denkliği,</w:t>
      </w:r>
    </w:p>
    <w:p w:rsidR="003706A8" w:rsidRPr="00397C13" w:rsidRDefault="003706A8" w:rsidP="00ED1D4E">
      <w:pPr>
        <w:pStyle w:val="ListeParagraf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Standartları yükseltme,</w:t>
      </w:r>
    </w:p>
    <w:p w:rsidR="003706A8" w:rsidRPr="00397C13" w:rsidRDefault="003706A8" w:rsidP="00ED1D4E">
      <w:pPr>
        <w:pStyle w:val="ListeParagraf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Öğretim Elemanları-YÖKSİS bilgi sistemine bilgilerini girmek, Bologna bilgilerini girmek,</w:t>
      </w:r>
    </w:p>
    <w:p w:rsidR="003706A8" w:rsidRPr="00397C13" w:rsidRDefault="003706A8" w:rsidP="00ED1D4E">
      <w:pPr>
        <w:pStyle w:val="ListeParagraf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Bölümler-</w:t>
      </w:r>
      <w:proofErr w:type="spellStart"/>
      <w:r w:rsidRPr="00397C13">
        <w:rPr>
          <w:rFonts w:ascii="Times New Roman" w:hAnsi="Times New Roman" w:cs="Times New Roman"/>
          <w:sz w:val="18"/>
          <w:szCs w:val="18"/>
        </w:rPr>
        <w:t>Özdeğerlendirme</w:t>
      </w:r>
      <w:proofErr w:type="spellEnd"/>
      <w:r w:rsidRPr="00397C13">
        <w:rPr>
          <w:rFonts w:ascii="Times New Roman" w:hAnsi="Times New Roman" w:cs="Times New Roman"/>
          <w:sz w:val="18"/>
          <w:szCs w:val="18"/>
        </w:rPr>
        <w:t xml:space="preserve"> raporu hazırlar,</w:t>
      </w:r>
    </w:p>
    <w:p w:rsidR="003706A8" w:rsidRPr="00397C13" w:rsidRDefault="003706A8" w:rsidP="00ED1D4E">
      <w:pPr>
        <w:pStyle w:val="ListeParagraf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Dekanlık-Kamu Hizmetleri Standartları Tablosu hazırlar,</w:t>
      </w:r>
    </w:p>
    <w:p w:rsidR="003706A8" w:rsidRPr="00397C13" w:rsidRDefault="003706A8" w:rsidP="00ED1D4E">
      <w:pPr>
        <w:pStyle w:val="ListeParagraf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KAP raporu hazırlar,</w:t>
      </w:r>
    </w:p>
    <w:p w:rsidR="003706A8" w:rsidRPr="00397C13" w:rsidRDefault="003706A8" w:rsidP="00ED1D4E">
      <w:pPr>
        <w:pStyle w:val="ListeParagraf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>Kurum İçi Değerlendirme Raporu (KİBA) hazırlar</w:t>
      </w:r>
    </w:p>
    <w:p w:rsidR="000948F3" w:rsidRPr="000948F3" w:rsidRDefault="003706A8" w:rsidP="00940176">
      <w:pPr>
        <w:pStyle w:val="ListeParagraf"/>
        <w:spacing w:after="0" w:line="240" w:lineRule="auto"/>
        <w:ind w:left="284" w:hanging="14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97C13">
        <w:rPr>
          <w:rFonts w:ascii="Times New Roman" w:hAnsi="Times New Roman" w:cs="Times New Roman"/>
          <w:sz w:val="18"/>
          <w:szCs w:val="18"/>
        </w:rPr>
        <w:tab/>
      </w:r>
      <w:r w:rsidRPr="00397C13">
        <w:rPr>
          <w:rFonts w:ascii="Times New Roman" w:hAnsi="Times New Roman" w:cs="Times New Roman"/>
          <w:sz w:val="18"/>
          <w:szCs w:val="18"/>
        </w:rPr>
        <w:tab/>
      </w:r>
      <w:r w:rsidRPr="00397C13">
        <w:rPr>
          <w:rFonts w:ascii="Times New Roman" w:hAnsi="Times New Roman" w:cs="Times New Roman"/>
          <w:sz w:val="18"/>
          <w:szCs w:val="18"/>
        </w:rPr>
        <w:tab/>
      </w:r>
      <w:r w:rsidRPr="00397C13">
        <w:rPr>
          <w:rFonts w:ascii="Times New Roman" w:hAnsi="Times New Roman" w:cs="Times New Roman"/>
          <w:sz w:val="18"/>
          <w:szCs w:val="18"/>
        </w:rPr>
        <w:tab/>
      </w:r>
      <w:r w:rsidRPr="00397C13">
        <w:rPr>
          <w:rFonts w:ascii="Times New Roman" w:hAnsi="Times New Roman" w:cs="Times New Roman"/>
          <w:sz w:val="18"/>
          <w:szCs w:val="18"/>
        </w:rPr>
        <w:tab/>
      </w:r>
      <w:r w:rsidR="001A42F4" w:rsidRPr="001A42F4">
        <w:rPr>
          <w:rFonts w:ascii="Times New Roman" w:hAnsi="Times New Roman" w:cs="Times New Roman"/>
          <w:b/>
          <w:sz w:val="18"/>
          <w:szCs w:val="18"/>
        </w:rPr>
        <w:t>Prof.</w:t>
      </w:r>
      <w:r w:rsidRPr="00397C13">
        <w:rPr>
          <w:rFonts w:ascii="Times New Roman" w:hAnsi="Times New Roman" w:cs="Times New Roman"/>
          <w:b/>
          <w:sz w:val="18"/>
          <w:szCs w:val="18"/>
        </w:rPr>
        <w:t xml:space="preserve"> Dr. Hüseyin ERKUL</w:t>
      </w:r>
    </w:p>
    <w:sectPr w:rsidR="000948F3" w:rsidRPr="000948F3" w:rsidSect="001A42F4">
      <w:pgSz w:w="16838" w:h="11906" w:orient="landscape"/>
      <w:pgMar w:top="1417" w:right="1417" w:bottom="1133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E4" w:rsidRDefault="00E973E4" w:rsidP="00AA303B">
      <w:pPr>
        <w:spacing w:after="0" w:line="240" w:lineRule="auto"/>
      </w:pPr>
      <w:r>
        <w:separator/>
      </w:r>
    </w:p>
  </w:endnote>
  <w:endnote w:type="continuationSeparator" w:id="0">
    <w:p w:rsidR="00E973E4" w:rsidRDefault="00E973E4" w:rsidP="00AA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E4" w:rsidRDefault="00E973E4" w:rsidP="00AA303B">
      <w:pPr>
        <w:spacing w:after="0" w:line="240" w:lineRule="auto"/>
      </w:pPr>
      <w:r>
        <w:separator/>
      </w:r>
    </w:p>
  </w:footnote>
  <w:footnote w:type="continuationSeparator" w:id="0">
    <w:p w:rsidR="00E973E4" w:rsidRDefault="00E973E4" w:rsidP="00AA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5AC"/>
    <w:multiLevelType w:val="hybridMultilevel"/>
    <w:tmpl w:val="98F4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0391"/>
    <w:multiLevelType w:val="hybridMultilevel"/>
    <w:tmpl w:val="23608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7206"/>
    <w:multiLevelType w:val="hybridMultilevel"/>
    <w:tmpl w:val="3BE4F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F5"/>
    <w:rsid w:val="000601EC"/>
    <w:rsid w:val="000948F3"/>
    <w:rsid w:val="000B13BC"/>
    <w:rsid w:val="00175048"/>
    <w:rsid w:val="00177F4C"/>
    <w:rsid w:val="001A42F4"/>
    <w:rsid w:val="001E0925"/>
    <w:rsid w:val="00207535"/>
    <w:rsid w:val="003706A8"/>
    <w:rsid w:val="00397C13"/>
    <w:rsid w:val="00641C8C"/>
    <w:rsid w:val="007074BC"/>
    <w:rsid w:val="0073191D"/>
    <w:rsid w:val="007B3FF9"/>
    <w:rsid w:val="007B7167"/>
    <w:rsid w:val="008448F5"/>
    <w:rsid w:val="00892EEE"/>
    <w:rsid w:val="00940176"/>
    <w:rsid w:val="00982157"/>
    <w:rsid w:val="00990FBF"/>
    <w:rsid w:val="009F4592"/>
    <w:rsid w:val="00AA303B"/>
    <w:rsid w:val="00B352C3"/>
    <w:rsid w:val="00B50DB5"/>
    <w:rsid w:val="00B646D9"/>
    <w:rsid w:val="00C7641E"/>
    <w:rsid w:val="00C76E28"/>
    <w:rsid w:val="00E10620"/>
    <w:rsid w:val="00E973E4"/>
    <w:rsid w:val="00E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4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2C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03B"/>
  </w:style>
  <w:style w:type="paragraph" w:styleId="Altbilgi">
    <w:name w:val="footer"/>
    <w:basedOn w:val="Normal"/>
    <w:link w:val="AltbilgiChar"/>
    <w:uiPriority w:val="99"/>
    <w:unhideWhenUsed/>
    <w:rsid w:val="00AA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4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2C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03B"/>
  </w:style>
  <w:style w:type="paragraph" w:styleId="Altbilgi">
    <w:name w:val="footer"/>
    <w:basedOn w:val="Normal"/>
    <w:link w:val="AltbilgiChar"/>
    <w:uiPriority w:val="99"/>
    <w:unhideWhenUsed/>
    <w:rsid w:val="00AA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5AE6-7D9C-44F2-9445-D9B6C3BB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cp:lastPrinted>2021-11-02T10:45:00Z</cp:lastPrinted>
  <dcterms:created xsi:type="dcterms:W3CDTF">2022-08-08T12:55:00Z</dcterms:created>
  <dcterms:modified xsi:type="dcterms:W3CDTF">2022-08-08T12:55:00Z</dcterms:modified>
</cp:coreProperties>
</file>