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5EF6" w14:textId="29BD8EA6" w:rsidR="00D72CE1" w:rsidRDefault="00D72CE1" w:rsidP="004F2BE8">
      <w:pPr>
        <w:spacing w:after="0"/>
        <w:jc w:val="center"/>
        <w:rPr>
          <w:rFonts w:ascii="Times New Roman" w:hAnsi="Times New Roman" w:cs="Times New Roman"/>
          <w:b/>
          <w:bCs/>
          <w:sz w:val="24"/>
          <w:szCs w:val="24"/>
        </w:rPr>
      </w:pPr>
      <w:r>
        <w:rPr>
          <w:rFonts w:ascii="Times New Roman" w:hAnsi="Times New Roman" w:cs="Times New Roman"/>
          <w:b/>
          <w:bCs/>
          <w:sz w:val="24"/>
          <w:szCs w:val="24"/>
        </w:rPr>
        <w:t>T.C.</w:t>
      </w:r>
    </w:p>
    <w:p w14:paraId="3F792AF8" w14:textId="6422FEF1" w:rsidR="00D72CE1" w:rsidRDefault="00D72CE1" w:rsidP="004F2BE8">
      <w:pPr>
        <w:spacing w:after="0"/>
        <w:jc w:val="center"/>
        <w:rPr>
          <w:rFonts w:ascii="Times New Roman" w:hAnsi="Times New Roman" w:cs="Times New Roman"/>
          <w:b/>
          <w:bCs/>
          <w:sz w:val="24"/>
          <w:szCs w:val="24"/>
        </w:rPr>
      </w:pPr>
      <w:r>
        <w:rPr>
          <w:rFonts w:ascii="Times New Roman" w:hAnsi="Times New Roman" w:cs="Times New Roman"/>
          <w:b/>
          <w:bCs/>
          <w:sz w:val="24"/>
          <w:szCs w:val="24"/>
        </w:rPr>
        <w:t>ÇANAKKALE ONSEKİZ MART ÜNİVERSİTESİ</w:t>
      </w:r>
    </w:p>
    <w:p w14:paraId="3B218C35" w14:textId="7B59964B" w:rsidR="00D72CE1" w:rsidRDefault="00502BC5" w:rsidP="004F2BE8">
      <w:pPr>
        <w:spacing w:after="0"/>
        <w:jc w:val="center"/>
        <w:rPr>
          <w:rFonts w:ascii="Times New Roman" w:hAnsi="Times New Roman" w:cs="Times New Roman"/>
          <w:b/>
          <w:bCs/>
          <w:sz w:val="24"/>
          <w:szCs w:val="24"/>
        </w:rPr>
      </w:pPr>
      <w:r>
        <w:rPr>
          <w:rFonts w:ascii="Times New Roman" w:hAnsi="Times New Roman" w:cs="Times New Roman"/>
          <w:b/>
          <w:bCs/>
          <w:sz w:val="24"/>
          <w:szCs w:val="24"/>
        </w:rPr>
        <w:t>ÇANAKKALE SAĞLIK HİZMETLERİ MESLEK YÜKSEKOKULU</w:t>
      </w:r>
    </w:p>
    <w:p w14:paraId="556C0DA5" w14:textId="77777777" w:rsidR="004F2BE8" w:rsidRDefault="004F2BE8" w:rsidP="004F2BE8">
      <w:pPr>
        <w:spacing w:after="0"/>
        <w:jc w:val="center"/>
        <w:rPr>
          <w:rFonts w:ascii="Times New Roman" w:hAnsi="Times New Roman" w:cs="Times New Roman"/>
          <w:b/>
          <w:bCs/>
          <w:sz w:val="24"/>
          <w:szCs w:val="24"/>
        </w:rPr>
      </w:pPr>
    </w:p>
    <w:p w14:paraId="1B472501" w14:textId="13270119" w:rsidR="008D3669" w:rsidRDefault="00A60707" w:rsidP="00A60707">
      <w:pPr>
        <w:jc w:val="center"/>
        <w:rPr>
          <w:rFonts w:ascii="Times New Roman" w:hAnsi="Times New Roman" w:cs="Times New Roman"/>
          <w:b/>
          <w:bCs/>
          <w:sz w:val="24"/>
          <w:szCs w:val="24"/>
        </w:rPr>
      </w:pPr>
      <w:r>
        <w:rPr>
          <w:rFonts w:ascii="Times New Roman" w:hAnsi="Times New Roman" w:cs="Times New Roman"/>
          <w:b/>
          <w:bCs/>
          <w:sz w:val="24"/>
          <w:szCs w:val="24"/>
        </w:rPr>
        <w:t xml:space="preserve">SWOT </w:t>
      </w:r>
      <w:r w:rsidR="000E3E0B">
        <w:rPr>
          <w:rFonts w:ascii="Times New Roman" w:hAnsi="Times New Roman" w:cs="Times New Roman"/>
          <w:b/>
          <w:bCs/>
          <w:sz w:val="24"/>
          <w:szCs w:val="24"/>
        </w:rPr>
        <w:t>ANALİZİ</w:t>
      </w:r>
    </w:p>
    <w:p w14:paraId="245901CA" w14:textId="77777777" w:rsidR="00754473" w:rsidRDefault="00B86B37" w:rsidP="006572E3">
      <w:pPr>
        <w:ind w:firstLine="708"/>
        <w:jc w:val="both"/>
        <w:rPr>
          <w:rFonts w:ascii="Times New Roman" w:hAnsi="Times New Roman" w:cs="Times New Roman"/>
          <w:sz w:val="24"/>
          <w:szCs w:val="24"/>
        </w:rPr>
      </w:pPr>
      <w:r>
        <w:rPr>
          <w:rFonts w:ascii="Times New Roman" w:hAnsi="Times New Roman" w:cs="Times New Roman"/>
          <w:sz w:val="24"/>
          <w:szCs w:val="24"/>
        </w:rPr>
        <w:t>Meslek Yüksekokulumuzun</w:t>
      </w:r>
      <w:r w:rsidR="00653FF0">
        <w:rPr>
          <w:rFonts w:ascii="Times New Roman" w:hAnsi="Times New Roman" w:cs="Times New Roman"/>
          <w:sz w:val="24"/>
          <w:szCs w:val="24"/>
        </w:rPr>
        <w:t xml:space="preserve"> </w:t>
      </w:r>
      <w:r w:rsidR="006572E3">
        <w:rPr>
          <w:rFonts w:ascii="Times New Roman" w:hAnsi="Times New Roman" w:cs="Times New Roman"/>
          <w:sz w:val="24"/>
          <w:szCs w:val="24"/>
        </w:rPr>
        <w:t>SWOT analizi</w:t>
      </w:r>
      <w:r w:rsidR="007C70AD">
        <w:rPr>
          <w:rFonts w:ascii="Times New Roman" w:hAnsi="Times New Roman" w:cs="Times New Roman"/>
          <w:sz w:val="24"/>
          <w:szCs w:val="24"/>
        </w:rPr>
        <w:t>, dış ve iç paydaşlarımızın görüşlerine başvurularak 05.10.2023 tarihinde g</w:t>
      </w:r>
      <w:r>
        <w:rPr>
          <w:rFonts w:ascii="Times New Roman" w:hAnsi="Times New Roman" w:cs="Times New Roman"/>
          <w:sz w:val="24"/>
          <w:szCs w:val="24"/>
        </w:rPr>
        <w:t>üncellenm</w:t>
      </w:r>
      <w:r w:rsidR="007C70AD">
        <w:rPr>
          <w:rFonts w:ascii="Times New Roman" w:hAnsi="Times New Roman" w:cs="Times New Roman"/>
          <w:sz w:val="24"/>
          <w:szCs w:val="24"/>
        </w:rPr>
        <w:t>iştir.</w:t>
      </w:r>
      <w:r w:rsidR="00754473">
        <w:rPr>
          <w:rFonts w:ascii="Times New Roman" w:hAnsi="Times New Roman" w:cs="Times New Roman"/>
          <w:sz w:val="24"/>
          <w:szCs w:val="24"/>
        </w:rPr>
        <w:t xml:space="preserve"> Eğitim, öğretim ve yönetim faaliyetleri değişik açılardan incelenerek Üniversitemizin kurumsal hedefleri doğrultusunda Meslek Yüksekokulumuzun güçlü ve zayıf yönleri ile fırsat ve tehditler değerlendirilmiştir.</w:t>
      </w:r>
    </w:p>
    <w:p w14:paraId="710075B2" w14:textId="4F30F5F8" w:rsidR="006572E3" w:rsidRDefault="00754473" w:rsidP="006572E3">
      <w:pPr>
        <w:ind w:firstLine="708"/>
        <w:jc w:val="both"/>
        <w:rPr>
          <w:rFonts w:ascii="Times New Roman" w:hAnsi="Times New Roman" w:cs="Times New Roman"/>
          <w:sz w:val="24"/>
          <w:szCs w:val="24"/>
        </w:rPr>
      </w:pPr>
      <w:r>
        <w:rPr>
          <w:rFonts w:ascii="Times New Roman" w:hAnsi="Times New Roman" w:cs="Times New Roman"/>
          <w:sz w:val="24"/>
          <w:szCs w:val="24"/>
        </w:rPr>
        <w:t>Değerlendirme;</w:t>
      </w:r>
    </w:p>
    <w:p w14:paraId="75A0CE3A" w14:textId="6B97AC3F" w:rsidR="00754473" w:rsidRDefault="00754473" w:rsidP="00754473">
      <w:pPr>
        <w:pStyle w:val="ListeParagraf"/>
        <w:numPr>
          <w:ilvl w:val="0"/>
          <w:numId w:val="1"/>
        </w:numPr>
        <w:ind w:left="709"/>
        <w:jc w:val="both"/>
        <w:rPr>
          <w:rFonts w:ascii="Times New Roman" w:hAnsi="Times New Roman" w:cs="Times New Roman"/>
          <w:sz w:val="24"/>
          <w:szCs w:val="24"/>
        </w:rPr>
      </w:pPr>
      <w:r w:rsidRPr="00754473">
        <w:rPr>
          <w:rFonts w:ascii="Times New Roman" w:hAnsi="Times New Roman" w:cs="Times New Roman"/>
          <w:sz w:val="24"/>
          <w:szCs w:val="24"/>
        </w:rPr>
        <w:t>Kurumsal misyon, vizyon, amaç ve hedeflerin uyumluluğu,</w:t>
      </w:r>
    </w:p>
    <w:p w14:paraId="33CDF234" w14:textId="353449B2"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Kurumsal kalite politikası ve stratejik hedefler,</w:t>
      </w:r>
    </w:p>
    <w:p w14:paraId="2D3846B3" w14:textId="118051A2"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Eğitim-öğretim faaliyetleri,</w:t>
      </w:r>
    </w:p>
    <w:p w14:paraId="36D73A16" w14:textId="26EDF2A8"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Derslere ilişkin plan, içerik, AKTS gibi bilgiler, ders yüklerinin dağılımı,</w:t>
      </w:r>
    </w:p>
    <w:p w14:paraId="64C7760F" w14:textId="3FD0443A"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Öğrencilerin kariyer planlaması, DGS olanakları,</w:t>
      </w:r>
    </w:p>
    <w:p w14:paraId="3A6C8285" w14:textId="3F5E9477"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Akademisyenlerin değerlendirilmesi,</w:t>
      </w:r>
    </w:p>
    <w:p w14:paraId="00A76E64" w14:textId="45251A0B" w:rsid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Öğrenci</w:t>
      </w:r>
      <w:r w:rsidR="009E6F13">
        <w:rPr>
          <w:rFonts w:ascii="Times New Roman" w:hAnsi="Times New Roman" w:cs="Times New Roman"/>
          <w:sz w:val="24"/>
          <w:szCs w:val="24"/>
        </w:rPr>
        <w:t xml:space="preserve"> </w:t>
      </w:r>
      <w:r>
        <w:rPr>
          <w:rFonts w:ascii="Times New Roman" w:hAnsi="Times New Roman" w:cs="Times New Roman"/>
          <w:sz w:val="24"/>
          <w:szCs w:val="24"/>
        </w:rPr>
        <w:t>/</w:t>
      </w:r>
      <w:r w:rsidR="009E6F13">
        <w:rPr>
          <w:rFonts w:ascii="Times New Roman" w:hAnsi="Times New Roman" w:cs="Times New Roman"/>
          <w:sz w:val="24"/>
          <w:szCs w:val="24"/>
        </w:rPr>
        <w:t xml:space="preserve"> </w:t>
      </w:r>
      <w:r>
        <w:rPr>
          <w:rFonts w:ascii="Times New Roman" w:hAnsi="Times New Roman" w:cs="Times New Roman"/>
          <w:sz w:val="24"/>
          <w:szCs w:val="24"/>
        </w:rPr>
        <w:t>akademisyen iletişimi,</w:t>
      </w:r>
    </w:p>
    <w:p w14:paraId="23E41020" w14:textId="789B46D0" w:rsidR="00754473" w:rsidRPr="00754473" w:rsidRDefault="00754473" w:rsidP="00754473">
      <w:pPr>
        <w:pStyle w:val="ListeParagraf"/>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Akademik, idari ve desek birimler</w:t>
      </w:r>
      <w:r w:rsidR="00415BE4">
        <w:rPr>
          <w:rFonts w:ascii="Times New Roman" w:hAnsi="Times New Roman" w:cs="Times New Roman"/>
          <w:sz w:val="24"/>
          <w:szCs w:val="24"/>
        </w:rPr>
        <w:t>imiz</w:t>
      </w:r>
      <w:r>
        <w:rPr>
          <w:rFonts w:ascii="Times New Roman" w:hAnsi="Times New Roman" w:cs="Times New Roman"/>
          <w:sz w:val="24"/>
          <w:szCs w:val="24"/>
        </w:rPr>
        <w:t xml:space="preserve"> kapsamında yapılmıştır.</w:t>
      </w:r>
    </w:p>
    <w:p w14:paraId="3C737729" w14:textId="77777777" w:rsidR="007C70AD" w:rsidRPr="006572E3" w:rsidRDefault="007C70AD" w:rsidP="006572E3">
      <w:pPr>
        <w:ind w:firstLine="708"/>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44"/>
      </w:tblGrid>
      <w:tr w:rsidR="007C70AD" w14:paraId="3D33DB7C" w14:textId="77777777" w:rsidTr="00122F6B">
        <w:trPr>
          <w:trHeight w:val="245"/>
        </w:trPr>
        <w:tc>
          <w:tcPr>
            <w:tcW w:w="9044" w:type="dxa"/>
          </w:tcPr>
          <w:p w14:paraId="7F6B3141" w14:textId="1F160720" w:rsidR="007C70AD" w:rsidRDefault="007C70AD" w:rsidP="00A60707">
            <w:pPr>
              <w:jc w:val="both"/>
              <w:rPr>
                <w:rFonts w:ascii="Times New Roman" w:hAnsi="Times New Roman" w:cs="Times New Roman"/>
                <w:sz w:val="24"/>
                <w:szCs w:val="24"/>
              </w:rPr>
            </w:pPr>
            <w:r>
              <w:rPr>
                <w:rFonts w:ascii="Times New Roman" w:hAnsi="Times New Roman" w:cs="Times New Roman"/>
                <w:b/>
                <w:bCs/>
                <w:sz w:val="24"/>
                <w:szCs w:val="24"/>
              </w:rPr>
              <w:t>Güçlü Yönler</w:t>
            </w:r>
          </w:p>
        </w:tc>
      </w:tr>
      <w:tr w:rsidR="007C70AD" w14:paraId="4EF36006" w14:textId="77777777" w:rsidTr="00122F6B">
        <w:trPr>
          <w:trHeight w:val="405"/>
        </w:trPr>
        <w:tc>
          <w:tcPr>
            <w:tcW w:w="9044" w:type="dxa"/>
          </w:tcPr>
          <w:p w14:paraId="752E09E9" w14:textId="5FBA513D" w:rsidR="007C70AD" w:rsidRPr="00A60707" w:rsidRDefault="00754473" w:rsidP="00A60707">
            <w:pPr>
              <w:jc w:val="both"/>
              <w:rPr>
                <w:rFonts w:ascii="Times New Roman" w:hAnsi="Times New Roman" w:cs="Times New Roman"/>
                <w:sz w:val="24"/>
                <w:szCs w:val="24"/>
              </w:rPr>
            </w:pPr>
            <w:r>
              <w:rPr>
                <w:rFonts w:ascii="Times New Roman" w:hAnsi="Times New Roman" w:cs="Times New Roman"/>
                <w:sz w:val="24"/>
                <w:szCs w:val="24"/>
              </w:rPr>
              <w:t>Tüm çalışanları</w:t>
            </w:r>
            <w:r w:rsidR="00631AC4">
              <w:rPr>
                <w:rFonts w:ascii="Times New Roman" w:hAnsi="Times New Roman" w:cs="Times New Roman"/>
                <w:sz w:val="24"/>
                <w:szCs w:val="24"/>
              </w:rPr>
              <w:t>mızın</w:t>
            </w:r>
            <w:r>
              <w:rPr>
                <w:rFonts w:ascii="Times New Roman" w:hAnsi="Times New Roman" w:cs="Times New Roman"/>
                <w:sz w:val="24"/>
                <w:szCs w:val="24"/>
              </w:rPr>
              <w:t xml:space="preserve"> genel anlamda Üniversitemizin misyon, vizyon, amaç ve hedeflerine bağlı ol</w:t>
            </w:r>
            <w:r w:rsidR="00631AC4">
              <w:rPr>
                <w:rFonts w:ascii="Times New Roman" w:hAnsi="Times New Roman" w:cs="Times New Roman"/>
                <w:sz w:val="24"/>
                <w:szCs w:val="24"/>
              </w:rPr>
              <w:t>ması,</w:t>
            </w:r>
          </w:p>
        </w:tc>
      </w:tr>
      <w:tr w:rsidR="00122F6B" w14:paraId="72109EDE" w14:textId="77777777" w:rsidTr="00EA3F15">
        <w:trPr>
          <w:trHeight w:val="429"/>
        </w:trPr>
        <w:tc>
          <w:tcPr>
            <w:tcW w:w="9044" w:type="dxa"/>
          </w:tcPr>
          <w:p w14:paraId="58633C64" w14:textId="77777777" w:rsidR="00122F6B" w:rsidRDefault="00122F6B" w:rsidP="00EA3F15">
            <w:pPr>
              <w:jc w:val="both"/>
              <w:rPr>
                <w:rFonts w:ascii="Times New Roman" w:hAnsi="Times New Roman" w:cs="Times New Roman"/>
                <w:sz w:val="24"/>
                <w:szCs w:val="24"/>
              </w:rPr>
            </w:pPr>
            <w:r>
              <w:rPr>
                <w:rFonts w:ascii="Times New Roman" w:hAnsi="Times New Roman" w:cs="Times New Roman"/>
                <w:sz w:val="24"/>
                <w:szCs w:val="24"/>
              </w:rPr>
              <w:t>Öğrenci alımı yapılan programlarda, alanında yetkin öğretim elemanlarının bulunması,</w:t>
            </w:r>
          </w:p>
        </w:tc>
      </w:tr>
      <w:tr w:rsidR="00122F6B" w14:paraId="760D1B24" w14:textId="77777777" w:rsidTr="00122F6B">
        <w:trPr>
          <w:trHeight w:val="405"/>
        </w:trPr>
        <w:tc>
          <w:tcPr>
            <w:tcW w:w="9044" w:type="dxa"/>
          </w:tcPr>
          <w:p w14:paraId="319D2E7C" w14:textId="2782B252"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Ülkemizde ve bölgemizde eleman ihtiyacı duyulan sağlık alanlarında programlarımızın bulunmasına bağlı olarak, programlarımızın öğrenciler tarafından tercih edilmesi, kontenjanların her yıl dolması,</w:t>
            </w:r>
          </w:p>
        </w:tc>
      </w:tr>
      <w:tr w:rsidR="00122F6B" w14:paraId="65B558AD" w14:textId="77777777" w:rsidTr="00122F6B">
        <w:trPr>
          <w:trHeight w:val="612"/>
        </w:trPr>
        <w:tc>
          <w:tcPr>
            <w:tcW w:w="9044" w:type="dxa"/>
          </w:tcPr>
          <w:p w14:paraId="409E157A" w14:textId="5BFFCB3B"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 xml:space="preserve">Programlardaki laboratuvar derslerinin işlenmesine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sağlayan öğrenci laboratuvarına sahip olması,</w:t>
            </w:r>
          </w:p>
        </w:tc>
      </w:tr>
      <w:tr w:rsidR="00122F6B" w14:paraId="5834A0A5" w14:textId="77777777" w:rsidTr="00122F6B">
        <w:trPr>
          <w:trHeight w:val="442"/>
        </w:trPr>
        <w:tc>
          <w:tcPr>
            <w:tcW w:w="9044" w:type="dxa"/>
          </w:tcPr>
          <w:p w14:paraId="0B6AC981" w14:textId="2F31B198"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Akademik personelin kendini geliştirmeye yönelik bilimsel etkinliklere katılması, projeler yapması,</w:t>
            </w:r>
          </w:p>
        </w:tc>
      </w:tr>
      <w:tr w:rsidR="00122F6B" w14:paraId="100728E9" w14:textId="77777777" w:rsidTr="00122F6B">
        <w:trPr>
          <w:trHeight w:val="442"/>
        </w:trPr>
        <w:tc>
          <w:tcPr>
            <w:tcW w:w="9044" w:type="dxa"/>
          </w:tcPr>
          <w:p w14:paraId="00B738B5" w14:textId="1C7691F7"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Mezunlar ile iletişim kanallarının olması,</w:t>
            </w:r>
          </w:p>
        </w:tc>
      </w:tr>
      <w:tr w:rsidR="00122F6B" w14:paraId="4B4B2C79" w14:textId="77777777" w:rsidTr="00122F6B">
        <w:trPr>
          <w:trHeight w:val="442"/>
        </w:trPr>
        <w:tc>
          <w:tcPr>
            <w:tcW w:w="9044" w:type="dxa"/>
          </w:tcPr>
          <w:p w14:paraId="0CEBC0AC" w14:textId="66175661"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Öğrenci projelerine öğretim elemanlarının destek vermesi,</w:t>
            </w:r>
          </w:p>
        </w:tc>
      </w:tr>
      <w:tr w:rsidR="00B203D2" w14:paraId="728B7E4E" w14:textId="77777777" w:rsidTr="00122F6B">
        <w:trPr>
          <w:trHeight w:val="442"/>
        </w:trPr>
        <w:tc>
          <w:tcPr>
            <w:tcW w:w="9044" w:type="dxa"/>
          </w:tcPr>
          <w:p w14:paraId="2209F1BC" w14:textId="11CC8B18" w:rsidR="00B203D2" w:rsidRDefault="00B203D2" w:rsidP="00122F6B">
            <w:pPr>
              <w:jc w:val="both"/>
              <w:rPr>
                <w:rFonts w:ascii="Times New Roman" w:hAnsi="Times New Roman" w:cs="Times New Roman"/>
                <w:sz w:val="24"/>
                <w:szCs w:val="24"/>
              </w:rPr>
            </w:pPr>
            <w:r>
              <w:rPr>
                <w:rFonts w:ascii="Times New Roman" w:hAnsi="Times New Roman" w:cs="Times New Roman"/>
                <w:sz w:val="24"/>
                <w:szCs w:val="24"/>
              </w:rPr>
              <w:t>Öğrencilerimizin ulusal ve uluslararası uygulamalı yarışmalardaki (</w:t>
            </w:r>
            <w:proofErr w:type="spellStart"/>
            <w:r>
              <w:rPr>
                <w:rFonts w:ascii="Times New Roman" w:hAnsi="Times New Roman" w:cs="Times New Roman"/>
                <w:sz w:val="24"/>
                <w:szCs w:val="24"/>
              </w:rPr>
              <w:t>mediralli</w:t>
            </w:r>
            <w:proofErr w:type="spellEnd"/>
            <w:r>
              <w:rPr>
                <w:rFonts w:ascii="Times New Roman" w:hAnsi="Times New Roman" w:cs="Times New Roman"/>
                <w:sz w:val="24"/>
                <w:szCs w:val="24"/>
              </w:rPr>
              <w:t xml:space="preserve"> vb.) başarı düzeylerinin çok yüksek olması ve bu başarının süreklilik göstermesi</w:t>
            </w:r>
          </w:p>
        </w:tc>
      </w:tr>
      <w:tr w:rsidR="00122F6B" w14:paraId="1B9BCE68" w14:textId="77777777" w:rsidTr="00122F6B">
        <w:trPr>
          <w:trHeight w:val="442"/>
        </w:trPr>
        <w:tc>
          <w:tcPr>
            <w:tcW w:w="9044" w:type="dxa"/>
          </w:tcPr>
          <w:p w14:paraId="093399B1" w14:textId="6B0E54C2" w:rsidR="00122F6B" w:rsidRDefault="00122F6B" w:rsidP="00122F6B">
            <w:pPr>
              <w:jc w:val="both"/>
              <w:rPr>
                <w:rFonts w:ascii="Times New Roman" w:hAnsi="Times New Roman" w:cs="Times New Roman"/>
                <w:sz w:val="24"/>
                <w:szCs w:val="24"/>
              </w:rPr>
            </w:pPr>
            <w:r>
              <w:rPr>
                <w:rFonts w:ascii="Times New Roman" w:hAnsi="Times New Roman" w:cs="Times New Roman"/>
                <w:sz w:val="24"/>
                <w:szCs w:val="24"/>
              </w:rPr>
              <w:t>Öğrenciler için oryantasyon ve kariyer günleri uygulanıyor olması,</w:t>
            </w:r>
          </w:p>
        </w:tc>
      </w:tr>
      <w:tr w:rsidR="00122F6B" w14:paraId="23EF0561" w14:textId="77777777" w:rsidTr="00122F6B">
        <w:trPr>
          <w:trHeight w:val="407"/>
        </w:trPr>
        <w:tc>
          <w:tcPr>
            <w:tcW w:w="9044" w:type="dxa"/>
          </w:tcPr>
          <w:p w14:paraId="69B7B260" w14:textId="18EA66B1" w:rsidR="00122F6B" w:rsidRPr="00B0545C" w:rsidRDefault="00122F6B" w:rsidP="00122F6B">
            <w:pPr>
              <w:jc w:val="both"/>
              <w:rPr>
                <w:rFonts w:ascii="Times New Roman" w:hAnsi="Times New Roman" w:cs="Times New Roman"/>
                <w:sz w:val="24"/>
                <w:szCs w:val="24"/>
              </w:rPr>
            </w:pPr>
            <w:r>
              <w:rPr>
                <w:rFonts w:ascii="Times New Roman" w:hAnsi="Times New Roman" w:cs="Times New Roman"/>
                <w:sz w:val="24"/>
                <w:szCs w:val="24"/>
              </w:rPr>
              <w:t>Akademik, idari ve destek personelimiz arasında iletişimin güçlü olması,</w:t>
            </w:r>
          </w:p>
        </w:tc>
      </w:tr>
      <w:tr w:rsidR="00122F6B" w14:paraId="592EA72E" w14:textId="77777777" w:rsidTr="00122F6B">
        <w:trPr>
          <w:trHeight w:val="396"/>
        </w:trPr>
        <w:tc>
          <w:tcPr>
            <w:tcW w:w="9044" w:type="dxa"/>
          </w:tcPr>
          <w:p w14:paraId="23AE1343" w14:textId="50724E45" w:rsidR="00122F6B" w:rsidRPr="00B0545C" w:rsidRDefault="00122F6B" w:rsidP="00122F6B">
            <w:pPr>
              <w:jc w:val="both"/>
              <w:rPr>
                <w:rFonts w:ascii="Times New Roman" w:hAnsi="Times New Roman" w:cs="Times New Roman"/>
                <w:sz w:val="24"/>
                <w:szCs w:val="24"/>
              </w:rPr>
            </w:pPr>
            <w:r>
              <w:rPr>
                <w:rFonts w:ascii="Times New Roman" w:hAnsi="Times New Roman" w:cs="Times New Roman"/>
                <w:sz w:val="24"/>
                <w:szCs w:val="24"/>
              </w:rPr>
              <w:t>Konferans salonu ve toplantı salonuna sahip olmamız,</w:t>
            </w:r>
          </w:p>
        </w:tc>
      </w:tr>
      <w:tr w:rsidR="00122F6B" w14:paraId="5A7AC2CD" w14:textId="77777777" w:rsidTr="00122F6B">
        <w:trPr>
          <w:trHeight w:val="409"/>
        </w:trPr>
        <w:tc>
          <w:tcPr>
            <w:tcW w:w="9044" w:type="dxa"/>
          </w:tcPr>
          <w:p w14:paraId="6DD06367" w14:textId="7EF3EB5C" w:rsidR="00122F6B" w:rsidRPr="00B0545C" w:rsidRDefault="00122F6B" w:rsidP="00122F6B">
            <w:pPr>
              <w:jc w:val="both"/>
              <w:rPr>
                <w:rFonts w:ascii="Times New Roman" w:hAnsi="Times New Roman" w:cs="Times New Roman"/>
                <w:sz w:val="24"/>
                <w:szCs w:val="24"/>
              </w:rPr>
            </w:pPr>
            <w:r>
              <w:rPr>
                <w:rFonts w:ascii="Times New Roman" w:hAnsi="Times New Roman" w:cs="Times New Roman"/>
                <w:sz w:val="24"/>
                <w:szCs w:val="24"/>
              </w:rPr>
              <w:t>Her sınıfta bilgisayar, projeksiyon ve beyaz tahta bulunması,</w:t>
            </w:r>
          </w:p>
        </w:tc>
      </w:tr>
    </w:tbl>
    <w:p w14:paraId="5D7C90A9" w14:textId="77777777" w:rsidR="00A60707" w:rsidRDefault="00A60707" w:rsidP="00A60707">
      <w:pPr>
        <w:jc w:val="both"/>
        <w:rPr>
          <w:rFonts w:ascii="Times New Roman" w:hAnsi="Times New Roman" w:cs="Times New Roman"/>
          <w:b/>
          <w:bCs/>
          <w:sz w:val="24"/>
          <w:szCs w:val="24"/>
        </w:rPr>
      </w:pPr>
    </w:p>
    <w:p w14:paraId="275C1156" w14:textId="77777777" w:rsidR="00536E65" w:rsidRDefault="00536E65" w:rsidP="00A60707">
      <w:pPr>
        <w:jc w:val="both"/>
        <w:rPr>
          <w:rFonts w:ascii="Times New Roman" w:hAnsi="Times New Roman" w:cs="Times New Roman"/>
          <w:b/>
          <w:bCs/>
          <w:sz w:val="24"/>
          <w:szCs w:val="24"/>
        </w:rPr>
      </w:pPr>
    </w:p>
    <w:p w14:paraId="525F8F8B" w14:textId="77777777" w:rsidR="00536E65" w:rsidRDefault="00536E65" w:rsidP="00A60707">
      <w:pPr>
        <w:jc w:val="both"/>
        <w:rPr>
          <w:rFonts w:ascii="Times New Roman" w:hAnsi="Times New Roman" w:cs="Times New Roman"/>
          <w:b/>
          <w:bCs/>
          <w:sz w:val="24"/>
          <w:szCs w:val="24"/>
        </w:rPr>
      </w:pPr>
    </w:p>
    <w:tbl>
      <w:tblPr>
        <w:tblStyle w:val="TabloKlavuzu"/>
        <w:tblW w:w="9067" w:type="dxa"/>
        <w:tblLook w:val="04A0" w:firstRow="1" w:lastRow="0" w:firstColumn="1" w:lastColumn="0" w:noHBand="0" w:noVBand="1"/>
      </w:tblPr>
      <w:tblGrid>
        <w:gridCol w:w="9067"/>
      </w:tblGrid>
      <w:tr w:rsidR="007C70AD" w:rsidRPr="00D21379" w14:paraId="3808E5AA" w14:textId="77777777" w:rsidTr="007C70AD">
        <w:tc>
          <w:tcPr>
            <w:tcW w:w="9067" w:type="dxa"/>
          </w:tcPr>
          <w:p w14:paraId="0700764A" w14:textId="3231BE0A" w:rsidR="007C70AD" w:rsidRDefault="007C70AD" w:rsidP="007C70AD">
            <w:pPr>
              <w:rPr>
                <w:rFonts w:ascii="Times New Roman" w:hAnsi="Times New Roman" w:cs="Times New Roman"/>
                <w:sz w:val="24"/>
                <w:szCs w:val="24"/>
              </w:rPr>
            </w:pPr>
            <w:r>
              <w:rPr>
                <w:rFonts w:ascii="Times New Roman" w:hAnsi="Times New Roman" w:cs="Times New Roman"/>
                <w:b/>
                <w:bCs/>
                <w:sz w:val="24"/>
                <w:szCs w:val="24"/>
              </w:rPr>
              <w:lastRenderedPageBreak/>
              <w:t>Zayıf Yönler</w:t>
            </w:r>
          </w:p>
        </w:tc>
      </w:tr>
      <w:tr w:rsidR="007C70AD" w:rsidRPr="00D21379" w14:paraId="521461A5" w14:textId="77777777" w:rsidTr="00A2610B">
        <w:trPr>
          <w:trHeight w:val="712"/>
        </w:trPr>
        <w:tc>
          <w:tcPr>
            <w:tcW w:w="9067" w:type="dxa"/>
          </w:tcPr>
          <w:p w14:paraId="6AAB0D41" w14:textId="33CB32D3" w:rsidR="007C70AD" w:rsidRDefault="00536E65" w:rsidP="00BC1F13">
            <w:pPr>
              <w:rPr>
                <w:rFonts w:ascii="Times New Roman" w:hAnsi="Times New Roman" w:cs="Times New Roman"/>
                <w:sz w:val="24"/>
                <w:szCs w:val="24"/>
              </w:rPr>
            </w:pPr>
            <w:r>
              <w:rPr>
                <w:rFonts w:ascii="Times New Roman" w:hAnsi="Times New Roman" w:cs="Times New Roman"/>
                <w:sz w:val="24"/>
                <w:szCs w:val="24"/>
              </w:rPr>
              <w:t>Kontenjan artışlarına bağlı olarak, m</w:t>
            </w:r>
            <w:r w:rsidRPr="00171F58">
              <w:rPr>
                <w:rFonts w:ascii="Times New Roman" w:hAnsi="Times New Roman" w:cs="Times New Roman"/>
                <w:sz w:val="24"/>
                <w:szCs w:val="24"/>
              </w:rPr>
              <w:t>evcut öğrenci sayısına göre derslik kapasitelerinin tam dolulukta olması, sınav döneminde derslik kapasitesinin yetersiz kalması</w:t>
            </w:r>
            <w:r w:rsidR="00A2610B">
              <w:rPr>
                <w:rFonts w:ascii="Times New Roman" w:hAnsi="Times New Roman" w:cs="Times New Roman"/>
                <w:sz w:val="24"/>
                <w:szCs w:val="24"/>
              </w:rPr>
              <w:t>,</w:t>
            </w:r>
          </w:p>
        </w:tc>
      </w:tr>
      <w:tr w:rsidR="006E3636" w:rsidRPr="00D21379" w14:paraId="720D8021" w14:textId="77777777" w:rsidTr="00A2610B">
        <w:trPr>
          <w:trHeight w:val="712"/>
        </w:trPr>
        <w:tc>
          <w:tcPr>
            <w:tcW w:w="9067" w:type="dxa"/>
          </w:tcPr>
          <w:p w14:paraId="0BA5C89A" w14:textId="79975901" w:rsidR="006E3636" w:rsidRDefault="006E3636" w:rsidP="00A92F48">
            <w:pPr>
              <w:jc w:val="both"/>
              <w:rPr>
                <w:rFonts w:ascii="Times New Roman" w:hAnsi="Times New Roman" w:cs="Times New Roman"/>
                <w:sz w:val="24"/>
                <w:szCs w:val="24"/>
              </w:rPr>
            </w:pPr>
            <w:r>
              <w:rPr>
                <w:rFonts w:ascii="Times New Roman" w:hAnsi="Times New Roman" w:cs="Times New Roman"/>
                <w:sz w:val="24"/>
                <w:szCs w:val="24"/>
              </w:rPr>
              <w:t>Dersliklerdeki bilgisayarların özelliklerinin</w:t>
            </w:r>
            <w:r w:rsidR="00A92F48">
              <w:rPr>
                <w:rFonts w:ascii="Times New Roman" w:hAnsi="Times New Roman" w:cs="Times New Roman"/>
                <w:sz w:val="24"/>
                <w:szCs w:val="24"/>
              </w:rPr>
              <w:t xml:space="preserve"> yetersiz olması,</w:t>
            </w:r>
            <w:r>
              <w:rPr>
                <w:rFonts w:ascii="Times New Roman" w:hAnsi="Times New Roman" w:cs="Times New Roman"/>
                <w:sz w:val="24"/>
                <w:szCs w:val="24"/>
              </w:rPr>
              <w:t xml:space="preserve"> güncel ders sunum araçlarını, görsel uygulamaları ve online eğitim araçlarını çalıştıramaması</w:t>
            </w:r>
            <w:r w:rsidR="00A92F48">
              <w:rPr>
                <w:rFonts w:ascii="Times New Roman" w:hAnsi="Times New Roman" w:cs="Times New Roman"/>
                <w:sz w:val="24"/>
                <w:szCs w:val="24"/>
              </w:rPr>
              <w:t>,</w:t>
            </w:r>
            <w:r>
              <w:rPr>
                <w:rFonts w:ascii="Times New Roman" w:hAnsi="Times New Roman" w:cs="Times New Roman"/>
                <w:sz w:val="24"/>
                <w:szCs w:val="24"/>
              </w:rPr>
              <w:t xml:space="preserve"> </w:t>
            </w:r>
          </w:p>
        </w:tc>
      </w:tr>
      <w:tr w:rsidR="00536E65" w:rsidRPr="00D21379" w14:paraId="237271C8" w14:textId="77777777" w:rsidTr="00A2610B">
        <w:trPr>
          <w:trHeight w:val="706"/>
        </w:trPr>
        <w:tc>
          <w:tcPr>
            <w:tcW w:w="9067" w:type="dxa"/>
          </w:tcPr>
          <w:p w14:paraId="6897D27A" w14:textId="15699D40" w:rsidR="00536E65" w:rsidRDefault="00536E65" w:rsidP="00A2610B">
            <w:pPr>
              <w:jc w:val="both"/>
              <w:rPr>
                <w:rFonts w:ascii="Times New Roman" w:hAnsi="Times New Roman" w:cs="Times New Roman"/>
                <w:sz w:val="24"/>
                <w:szCs w:val="24"/>
              </w:rPr>
            </w:pPr>
            <w:r>
              <w:rPr>
                <w:rFonts w:ascii="Times New Roman" w:hAnsi="Times New Roman" w:cs="Times New Roman"/>
                <w:sz w:val="24"/>
                <w:szCs w:val="24"/>
              </w:rPr>
              <w:t>Öğrenci laboratuvarları</w:t>
            </w:r>
            <w:r w:rsidR="00A2610B">
              <w:rPr>
                <w:rFonts w:ascii="Times New Roman" w:hAnsi="Times New Roman" w:cs="Times New Roman"/>
                <w:sz w:val="24"/>
                <w:szCs w:val="24"/>
              </w:rPr>
              <w:t>mız</w:t>
            </w:r>
            <w:r>
              <w:rPr>
                <w:rFonts w:ascii="Times New Roman" w:hAnsi="Times New Roman" w:cs="Times New Roman"/>
                <w:sz w:val="24"/>
                <w:szCs w:val="24"/>
              </w:rPr>
              <w:t>ın</w:t>
            </w:r>
            <w:r w:rsidR="00A2610B">
              <w:rPr>
                <w:rFonts w:ascii="Times New Roman" w:hAnsi="Times New Roman" w:cs="Times New Roman"/>
                <w:sz w:val="24"/>
                <w:szCs w:val="24"/>
              </w:rPr>
              <w:t>,</w:t>
            </w:r>
            <w:r>
              <w:rPr>
                <w:rFonts w:ascii="Times New Roman" w:hAnsi="Times New Roman" w:cs="Times New Roman"/>
                <w:sz w:val="24"/>
                <w:szCs w:val="24"/>
              </w:rPr>
              <w:t xml:space="preserve"> programların tümünün ihtiya</w:t>
            </w:r>
            <w:r w:rsidR="00A2610B">
              <w:rPr>
                <w:rFonts w:ascii="Times New Roman" w:hAnsi="Times New Roman" w:cs="Times New Roman"/>
                <w:sz w:val="24"/>
                <w:szCs w:val="24"/>
              </w:rPr>
              <w:t>cını</w:t>
            </w:r>
            <w:r>
              <w:rPr>
                <w:rFonts w:ascii="Times New Roman" w:hAnsi="Times New Roman" w:cs="Times New Roman"/>
                <w:sz w:val="24"/>
                <w:szCs w:val="24"/>
              </w:rPr>
              <w:t xml:space="preserve"> tam olarak karşılayabilecek cihaz ve malzemelere sahip olmaması</w:t>
            </w:r>
            <w:r w:rsidR="00A2610B">
              <w:rPr>
                <w:rFonts w:ascii="Times New Roman" w:hAnsi="Times New Roman" w:cs="Times New Roman"/>
                <w:sz w:val="24"/>
                <w:szCs w:val="24"/>
              </w:rPr>
              <w:t>,</w:t>
            </w:r>
          </w:p>
        </w:tc>
      </w:tr>
      <w:tr w:rsidR="00A2610B" w:rsidRPr="00D21379" w14:paraId="4A2652B8" w14:textId="77777777" w:rsidTr="00A2610B">
        <w:trPr>
          <w:trHeight w:val="706"/>
        </w:trPr>
        <w:tc>
          <w:tcPr>
            <w:tcW w:w="9067" w:type="dxa"/>
          </w:tcPr>
          <w:p w14:paraId="782BFA18" w14:textId="0FC25680" w:rsidR="00A2610B" w:rsidRDefault="00A2610B" w:rsidP="00BC1F13">
            <w:pPr>
              <w:rPr>
                <w:rFonts w:ascii="Times New Roman" w:hAnsi="Times New Roman" w:cs="Times New Roman"/>
                <w:sz w:val="24"/>
                <w:szCs w:val="24"/>
              </w:rPr>
            </w:pPr>
            <w:r>
              <w:rPr>
                <w:rFonts w:ascii="Times New Roman" w:hAnsi="Times New Roman" w:cs="Times New Roman"/>
                <w:sz w:val="24"/>
                <w:szCs w:val="24"/>
              </w:rPr>
              <w:t>Araştırma laboratuvarlarımızın ve depolama alanlarının öğretim elemanı sayısına göre yetersiz olması,</w:t>
            </w:r>
          </w:p>
        </w:tc>
      </w:tr>
      <w:tr w:rsidR="00536E65" w:rsidRPr="00D21379" w14:paraId="1A6BA14E" w14:textId="77777777" w:rsidTr="007C70AD">
        <w:trPr>
          <w:trHeight w:val="485"/>
        </w:trPr>
        <w:tc>
          <w:tcPr>
            <w:tcW w:w="9067" w:type="dxa"/>
          </w:tcPr>
          <w:p w14:paraId="3E4C9136" w14:textId="2D7D3375" w:rsidR="00536E65" w:rsidRDefault="00536E65" w:rsidP="00BC1F13">
            <w:pPr>
              <w:rPr>
                <w:rFonts w:ascii="Times New Roman" w:hAnsi="Times New Roman" w:cs="Times New Roman"/>
                <w:sz w:val="24"/>
                <w:szCs w:val="24"/>
              </w:rPr>
            </w:pPr>
            <w:r>
              <w:rPr>
                <w:rFonts w:ascii="Times New Roman" w:hAnsi="Times New Roman" w:cs="Times New Roman"/>
                <w:sz w:val="24"/>
                <w:szCs w:val="24"/>
              </w:rPr>
              <w:t>K</w:t>
            </w:r>
            <w:r w:rsidRPr="00377B39">
              <w:rPr>
                <w:rFonts w:ascii="Times New Roman" w:hAnsi="Times New Roman" w:cs="Times New Roman"/>
                <w:sz w:val="24"/>
                <w:szCs w:val="24"/>
              </w:rPr>
              <w:t>ontenjanlar</w:t>
            </w:r>
            <w:r>
              <w:rPr>
                <w:rFonts w:ascii="Times New Roman" w:hAnsi="Times New Roman" w:cs="Times New Roman"/>
                <w:sz w:val="24"/>
                <w:szCs w:val="24"/>
              </w:rPr>
              <w:t>ın</w:t>
            </w:r>
            <w:r w:rsidRPr="00377B39">
              <w:rPr>
                <w:rFonts w:ascii="Times New Roman" w:hAnsi="Times New Roman" w:cs="Times New Roman"/>
                <w:sz w:val="24"/>
                <w:szCs w:val="24"/>
              </w:rPr>
              <w:t xml:space="preserve"> </w:t>
            </w:r>
            <w:r>
              <w:rPr>
                <w:rFonts w:ascii="Times New Roman" w:hAnsi="Times New Roman" w:cs="Times New Roman"/>
                <w:sz w:val="24"/>
                <w:szCs w:val="24"/>
              </w:rPr>
              <w:t xml:space="preserve">fiziki kapasitemizin üzerinde artması sonucunda </w:t>
            </w:r>
            <w:r w:rsidRPr="00377B39">
              <w:rPr>
                <w:rFonts w:ascii="Times New Roman" w:hAnsi="Times New Roman" w:cs="Times New Roman"/>
                <w:sz w:val="24"/>
                <w:szCs w:val="24"/>
              </w:rPr>
              <w:t>fiziki koşulların yetersiz kalması</w:t>
            </w:r>
            <w:r w:rsidR="00A2610B">
              <w:rPr>
                <w:rFonts w:ascii="Times New Roman" w:hAnsi="Times New Roman" w:cs="Times New Roman"/>
                <w:sz w:val="24"/>
                <w:szCs w:val="24"/>
              </w:rPr>
              <w:t>,</w:t>
            </w:r>
          </w:p>
        </w:tc>
      </w:tr>
      <w:tr w:rsidR="007C70AD" w:rsidRPr="00D21379" w14:paraId="09D3FAB5" w14:textId="77777777" w:rsidTr="007C70AD">
        <w:trPr>
          <w:trHeight w:val="729"/>
        </w:trPr>
        <w:tc>
          <w:tcPr>
            <w:tcW w:w="9067" w:type="dxa"/>
          </w:tcPr>
          <w:p w14:paraId="6CD7F46A" w14:textId="372BE9DE" w:rsidR="007C70AD" w:rsidRDefault="007C70AD" w:rsidP="00BC1F13">
            <w:pPr>
              <w:rPr>
                <w:rFonts w:ascii="Times New Roman" w:hAnsi="Times New Roman" w:cs="Times New Roman"/>
                <w:sz w:val="24"/>
                <w:szCs w:val="24"/>
              </w:rPr>
            </w:pPr>
            <w:r w:rsidRPr="00377B39">
              <w:rPr>
                <w:rFonts w:ascii="Times New Roman" w:hAnsi="Times New Roman" w:cs="Times New Roman"/>
                <w:sz w:val="24"/>
                <w:szCs w:val="24"/>
              </w:rPr>
              <w:t>Kontenjanların artması</w:t>
            </w:r>
            <w:r>
              <w:rPr>
                <w:rFonts w:ascii="Times New Roman" w:hAnsi="Times New Roman" w:cs="Times New Roman"/>
                <w:sz w:val="24"/>
                <w:szCs w:val="24"/>
              </w:rPr>
              <w:t xml:space="preserve"> sonucunda </w:t>
            </w:r>
            <w:r w:rsidRPr="00377B39">
              <w:rPr>
                <w:rFonts w:ascii="Times New Roman" w:hAnsi="Times New Roman" w:cs="Times New Roman"/>
                <w:sz w:val="24"/>
                <w:szCs w:val="24"/>
              </w:rPr>
              <w:t>hastane</w:t>
            </w:r>
            <w:r>
              <w:rPr>
                <w:rFonts w:ascii="Times New Roman" w:hAnsi="Times New Roman" w:cs="Times New Roman"/>
                <w:sz w:val="24"/>
                <w:szCs w:val="24"/>
              </w:rPr>
              <w:t xml:space="preserve">lerdeki </w:t>
            </w:r>
            <w:r w:rsidRPr="00377B39">
              <w:rPr>
                <w:rFonts w:ascii="Times New Roman" w:hAnsi="Times New Roman" w:cs="Times New Roman"/>
                <w:sz w:val="24"/>
                <w:szCs w:val="24"/>
              </w:rPr>
              <w:t xml:space="preserve">uygulama </w:t>
            </w:r>
            <w:r>
              <w:rPr>
                <w:rFonts w:ascii="Times New Roman" w:hAnsi="Times New Roman" w:cs="Times New Roman"/>
                <w:sz w:val="24"/>
                <w:szCs w:val="24"/>
              </w:rPr>
              <w:t>eğitimlerinin rotasyon</w:t>
            </w:r>
            <w:r w:rsidR="00536E65">
              <w:rPr>
                <w:rFonts w:ascii="Times New Roman" w:hAnsi="Times New Roman" w:cs="Times New Roman"/>
                <w:sz w:val="24"/>
                <w:szCs w:val="24"/>
              </w:rPr>
              <w:t>unda fiziki kapasite sorunu yaşanması</w:t>
            </w:r>
            <w:r w:rsidR="00A2610B">
              <w:rPr>
                <w:rFonts w:ascii="Times New Roman" w:hAnsi="Times New Roman" w:cs="Times New Roman"/>
                <w:sz w:val="24"/>
                <w:szCs w:val="24"/>
              </w:rPr>
              <w:t>,</w:t>
            </w:r>
          </w:p>
        </w:tc>
      </w:tr>
      <w:tr w:rsidR="00A2610B" w:rsidRPr="00D21379" w14:paraId="162AD213" w14:textId="77777777" w:rsidTr="00A92F48">
        <w:trPr>
          <w:trHeight w:val="1196"/>
        </w:trPr>
        <w:tc>
          <w:tcPr>
            <w:tcW w:w="9067" w:type="dxa"/>
          </w:tcPr>
          <w:p w14:paraId="654E539F" w14:textId="44CD9DE9" w:rsidR="00A2610B" w:rsidRDefault="00A2610B" w:rsidP="00A92F48">
            <w:pPr>
              <w:jc w:val="both"/>
              <w:rPr>
                <w:rFonts w:ascii="Times New Roman" w:hAnsi="Times New Roman" w:cs="Times New Roman"/>
                <w:sz w:val="24"/>
                <w:szCs w:val="24"/>
              </w:rPr>
            </w:pPr>
            <w:r w:rsidRPr="00377B39">
              <w:rPr>
                <w:rFonts w:ascii="Times New Roman" w:hAnsi="Times New Roman" w:cs="Times New Roman"/>
                <w:sz w:val="24"/>
                <w:szCs w:val="24"/>
              </w:rPr>
              <w:t xml:space="preserve">Da Vinci, </w:t>
            </w:r>
            <w:proofErr w:type="spellStart"/>
            <w:r w:rsidRPr="00377B39">
              <w:rPr>
                <w:rFonts w:ascii="Times New Roman" w:hAnsi="Times New Roman" w:cs="Times New Roman"/>
                <w:sz w:val="24"/>
                <w:szCs w:val="24"/>
              </w:rPr>
              <w:t>Fulbright</w:t>
            </w:r>
            <w:proofErr w:type="spellEnd"/>
            <w:r w:rsidRPr="00377B39">
              <w:rPr>
                <w:rFonts w:ascii="Times New Roman" w:hAnsi="Times New Roman" w:cs="Times New Roman"/>
                <w:sz w:val="24"/>
                <w:szCs w:val="24"/>
              </w:rPr>
              <w:t>, Erasmus gibi programlardan yeterli biçimde faydalan</w:t>
            </w:r>
            <w:r>
              <w:rPr>
                <w:rFonts w:ascii="Times New Roman" w:hAnsi="Times New Roman" w:cs="Times New Roman"/>
                <w:sz w:val="24"/>
                <w:szCs w:val="24"/>
              </w:rPr>
              <w:t xml:space="preserve">ılmamış </w:t>
            </w:r>
            <w:r w:rsidRPr="00377B39">
              <w:rPr>
                <w:rFonts w:ascii="Times New Roman" w:hAnsi="Times New Roman" w:cs="Times New Roman"/>
                <w:sz w:val="24"/>
                <w:szCs w:val="24"/>
              </w:rPr>
              <w:t>olması</w:t>
            </w:r>
            <w:r>
              <w:rPr>
                <w:rFonts w:ascii="Times New Roman" w:hAnsi="Times New Roman" w:cs="Times New Roman"/>
                <w:sz w:val="24"/>
                <w:szCs w:val="24"/>
              </w:rPr>
              <w:t>, diğer üniversitelerdeki programlarla yapılmış ikili anlaşma bulunmaması</w:t>
            </w:r>
            <w:r w:rsidR="00A92F48">
              <w:rPr>
                <w:rFonts w:ascii="Times New Roman" w:hAnsi="Times New Roman" w:cs="Times New Roman"/>
                <w:sz w:val="24"/>
                <w:szCs w:val="24"/>
              </w:rPr>
              <w:t>, uluslararası çalışmalarda akademisyenlere verilen desteğin yetersiz olduğu ve giderleri karşılamayacağı düşüncesi ile öğretim elemanlarının değişim programlarına başvurmaması,</w:t>
            </w:r>
          </w:p>
        </w:tc>
      </w:tr>
      <w:tr w:rsidR="00A2610B" w:rsidRPr="00D21379" w14:paraId="6896F526" w14:textId="77777777" w:rsidTr="00536E65">
        <w:trPr>
          <w:trHeight w:val="752"/>
        </w:trPr>
        <w:tc>
          <w:tcPr>
            <w:tcW w:w="9067" w:type="dxa"/>
          </w:tcPr>
          <w:p w14:paraId="2F086067" w14:textId="6AEDE2F5" w:rsidR="00A2610B" w:rsidRPr="00D21379" w:rsidRDefault="00A2610B" w:rsidP="00A2610B">
            <w:pPr>
              <w:jc w:val="both"/>
              <w:rPr>
                <w:rFonts w:ascii="Times New Roman" w:hAnsi="Times New Roman" w:cs="Times New Roman"/>
                <w:sz w:val="24"/>
                <w:szCs w:val="24"/>
              </w:rPr>
            </w:pPr>
            <w:r w:rsidRPr="00377B39">
              <w:rPr>
                <w:rFonts w:ascii="Times New Roman" w:hAnsi="Times New Roman" w:cs="Times New Roman"/>
                <w:sz w:val="24"/>
                <w:szCs w:val="24"/>
              </w:rPr>
              <w:t>Öğrencilerin yeter</w:t>
            </w:r>
            <w:r>
              <w:rPr>
                <w:rFonts w:ascii="Times New Roman" w:hAnsi="Times New Roman" w:cs="Times New Roman"/>
                <w:sz w:val="24"/>
                <w:szCs w:val="24"/>
              </w:rPr>
              <w:t>li seviyede</w:t>
            </w:r>
            <w:r w:rsidRPr="00377B39">
              <w:rPr>
                <w:rFonts w:ascii="Times New Roman" w:hAnsi="Times New Roman" w:cs="Times New Roman"/>
                <w:sz w:val="24"/>
                <w:szCs w:val="24"/>
              </w:rPr>
              <w:t xml:space="preserve"> yabancı dil bilmemesi neden</w:t>
            </w:r>
            <w:r>
              <w:rPr>
                <w:rFonts w:ascii="Times New Roman" w:hAnsi="Times New Roman" w:cs="Times New Roman"/>
                <w:sz w:val="24"/>
                <w:szCs w:val="24"/>
              </w:rPr>
              <w:t>iy</w:t>
            </w:r>
            <w:r w:rsidRPr="00377B39">
              <w:rPr>
                <w:rFonts w:ascii="Times New Roman" w:hAnsi="Times New Roman" w:cs="Times New Roman"/>
                <w:sz w:val="24"/>
                <w:szCs w:val="24"/>
              </w:rPr>
              <w:t xml:space="preserve">le </w:t>
            </w:r>
            <w:proofErr w:type="spellStart"/>
            <w:r w:rsidRPr="00377B39">
              <w:rPr>
                <w:rFonts w:ascii="Times New Roman" w:hAnsi="Times New Roman" w:cs="Times New Roman"/>
                <w:sz w:val="24"/>
                <w:szCs w:val="24"/>
              </w:rPr>
              <w:t>Fulbright</w:t>
            </w:r>
            <w:proofErr w:type="spellEnd"/>
            <w:r w:rsidRPr="00377B39">
              <w:rPr>
                <w:rFonts w:ascii="Times New Roman" w:hAnsi="Times New Roman" w:cs="Times New Roman"/>
                <w:sz w:val="24"/>
                <w:szCs w:val="24"/>
              </w:rPr>
              <w:t xml:space="preserve">, Erasmus gibi programlara </w:t>
            </w:r>
            <w:r>
              <w:rPr>
                <w:rFonts w:ascii="Times New Roman" w:hAnsi="Times New Roman" w:cs="Times New Roman"/>
                <w:sz w:val="24"/>
                <w:szCs w:val="24"/>
              </w:rPr>
              <w:t>öğrencilerin ilgi göstermemesi,</w:t>
            </w:r>
          </w:p>
        </w:tc>
      </w:tr>
      <w:tr w:rsidR="00A2610B" w:rsidRPr="00D21379" w14:paraId="701331BB" w14:textId="77777777" w:rsidTr="00A2610B">
        <w:trPr>
          <w:trHeight w:val="879"/>
        </w:trPr>
        <w:tc>
          <w:tcPr>
            <w:tcW w:w="9067" w:type="dxa"/>
          </w:tcPr>
          <w:p w14:paraId="02478F92" w14:textId="49AA8E1F" w:rsidR="00A2610B" w:rsidRPr="00D21379" w:rsidRDefault="00A2610B" w:rsidP="00A2610B">
            <w:pPr>
              <w:jc w:val="both"/>
              <w:rPr>
                <w:rFonts w:ascii="Times New Roman" w:hAnsi="Times New Roman" w:cs="Times New Roman"/>
                <w:sz w:val="24"/>
                <w:szCs w:val="24"/>
              </w:rPr>
            </w:pPr>
            <w:r>
              <w:rPr>
                <w:rFonts w:ascii="Times New Roman" w:hAnsi="Times New Roman" w:cs="Times New Roman"/>
                <w:sz w:val="24"/>
                <w:szCs w:val="24"/>
              </w:rPr>
              <w:t>Programların tümünde ilgili alanda yeterli sayıda öğretim elemanı bulunmaması nedeniyle öğretim elemanı başına düşen ders yükünün fazla olması, meslek derslerinin alan dışı öğretim elemanlarınca verilmesi veya kurum dışından görevlendirme yapılması,</w:t>
            </w:r>
          </w:p>
        </w:tc>
      </w:tr>
      <w:tr w:rsidR="006E3636" w:rsidRPr="00D21379" w14:paraId="2E41AA1E" w14:textId="77777777" w:rsidTr="006E3636">
        <w:trPr>
          <w:trHeight w:val="423"/>
        </w:trPr>
        <w:tc>
          <w:tcPr>
            <w:tcW w:w="9067" w:type="dxa"/>
          </w:tcPr>
          <w:p w14:paraId="2B67CC18" w14:textId="05473A49" w:rsidR="006E3636" w:rsidRPr="00D21379" w:rsidRDefault="006E3636" w:rsidP="006E3636">
            <w:pPr>
              <w:jc w:val="both"/>
              <w:rPr>
                <w:rFonts w:ascii="Times New Roman" w:hAnsi="Times New Roman" w:cs="Times New Roman"/>
                <w:sz w:val="24"/>
                <w:szCs w:val="24"/>
              </w:rPr>
            </w:pPr>
            <w:r>
              <w:rPr>
                <w:rFonts w:ascii="Times New Roman" w:hAnsi="Times New Roman" w:cs="Times New Roman"/>
                <w:sz w:val="24"/>
                <w:szCs w:val="24"/>
              </w:rPr>
              <w:t xml:space="preserve">Yeterli sayıda idari personel bulunmaması </w:t>
            </w:r>
          </w:p>
        </w:tc>
      </w:tr>
      <w:tr w:rsidR="006E3636" w:rsidRPr="00D21379" w14:paraId="0B6F8DAA" w14:textId="77777777" w:rsidTr="007C70AD">
        <w:trPr>
          <w:trHeight w:val="420"/>
        </w:trPr>
        <w:tc>
          <w:tcPr>
            <w:tcW w:w="9067" w:type="dxa"/>
          </w:tcPr>
          <w:p w14:paraId="2827FECA" w14:textId="061140BF" w:rsidR="006E3636" w:rsidRPr="00D21379" w:rsidRDefault="006E3636" w:rsidP="006E3636">
            <w:pPr>
              <w:jc w:val="both"/>
              <w:rPr>
                <w:rFonts w:ascii="Times New Roman" w:hAnsi="Times New Roman" w:cs="Times New Roman"/>
                <w:sz w:val="24"/>
                <w:szCs w:val="24"/>
              </w:rPr>
            </w:pPr>
            <w:r>
              <w:rPr>
                <w:rFonts w:ascii="Times New Roman" w:hAnsi="Times New Roman" w:cs="Times New Roman"/>
                <w:sz w:val="24"/>
                <w:szCs w:val="24"/>
              </w:rPr>
              <w:t>Yeterli sayıda destek personeli bulunmaması</w:t>
            </w:r>
          </w:p>
        </w:tc>
      </w:tr>
      <w:tr w:rsidR="006E3636" w:rsidRPr="00D21379" w14:paraId="50D312A2" w14:textId="77777777" w:rsidTr="006E3636">
        <w:trPr>
          <w:trHeight w:val="705"/>
        </w:trPr>
        <w:tc>
          <w:tcPr>
            <w:tcW w:w="9067" w:type="dxa"/>
          </w:tcPr>
          <w:p w14:paraId="5DB9902D" w14:textId="35BCA706" w:rsidR="006E3636" w:rsidRDefault="006E3636" w:rsidP="006E3636">
            <w:pPr>
              <w:jc w:val="both"/>
              <w:rPr>
                <w:rFonts w:ascii="Times New Roman" w:hAnsi="Times New Roman" w:cs="Times New Roman"/>
                <w:sz w:val="24"/>
                <w:szCs w:val="24"/>
              </w:rPr>
            </w:pPr>
            <w:r>
              <w:rPr>
                <w:rFonts w:ascii="Times New Roman" w:hAnsi="Times New Roman" w:cs="Times New Roman"/>
                <w:sz w:val="24"/>
                <w:szCs w:val="24"/>
              </w:rPr>
              <w:t>Meslek Yüksekokulu bütçesinin kısıtlı olması nedeniyle demirbaş ve sarf malzemesi alımı yapılamaması,</w:t>
            </w:r>
          </w:p>
        </w:tc>
      </w:tr>
      <w:tr w:rsidR="006E3636" w:rsidRPr="00D21379" w14:paraId="4E700DCB" w14:textId="77777777" w:rsidTr="006E3636">
        <w:trPr>
          <w:trHeight w:val="699"/>
        </w:trPr>
        <w:tc>
          <w:tcPr>
            <w:tcW w:w="9067" w:type="dxa"/>
          </w:tcPr>
          <w:p w14:paraId="519A6170" w14:textId="1D4C39DC" w:rsidR="006E3636" w:rsidRPr="00D21379" w:rsidRDefault="006E3636" w:rsidP="006E3636">
            <w:pPr>
              <w:jc w:val="both"/>
              <w:rPr>
                <w:rFonts w:ascii="Times New Roman" w:hAnsi="Times New Roman" w:cs="Times New Roman"/>
                <w:sz w:val="24"/>
                <w:szCs w:val="24"/>
              </w:rPr>
            </w:pPr>
            <w:r>
              <w:rPr>
                <w:rFonts w:ascii="Times New Roman" w:hAnsi="Times New Roman" w:cs="Times New Roman"/>
                <w:sz w:val="24"/>
                <w:szCs w:val="24"/>
              </w:rPr>
              <w:t xml:space="preserve">Meslek Yüksekokulu bütçesinin kısıtlı olması nedeniyle bakım-onarımların yeterince yapılamaması, </w:t>
            </w:r>
          </w:p>
        </w:tc>
      </w:tr>
      <w:tr w:rsidR="006E3636" w:rsidRPr="00D21379" w14:paraId="29F046B3" w14:textId="77777777" w:rsidTr="006E3636">
        <w:trPr>
          <w:trHeight w:val="698"/>
        </w:trPr>
        <w:tc>
          <w:tcPr>
            <w:tcW w:w="9067" w:type="dxa"/>
          </w:tcPr>
          <w:p w14:paraId="162BD0A7" w14:textId="72D81111" w:rsidR="006E3636" w:rsidRDefault="006E3636" w:rsidP="006E3636">
            <w:pPr>
              <w:jc w:val="both"/>
              <w:rPr>
                <w:rFonts w:ascii="Times New Roman" w:hAnsi="Times New Roman" w:cs="Times New Roman"/>
                <w:sz w:val="24"/>
                <w:szCs w:val="24"/>
              </w:rPr>
            </w:pPr>
            <w:r>
              <w:rPr>
                <w:rFonts w:ascii="Times New Roman" w:hAnsi="Times New Roman" w:cs="Times New Roman"/>
                <w:sz w:val="24"/>
                <w:szCs w:val="24"/>
              </w:rPr>
              <w:t>Meslek Yüksekokulu bütçesinin kısıtlı olması nedeniyle yeterli miktarda laboratuvar sarf malzemesi alınamaması, dersliklerdeki bilgisayarların yenilenememesi</w:t>
            </w:r>
          </w:p>
        </w:tc>
      </w:tr>
    </w:tbl>
    <w:p w14:paraId="2B559466" w14:textId="3CB6AB7D" w:rsidR="00192FAE" w:rsidRDefault="00192FAE" w:rsidP="007C70AD">
      <w:pPr>
        <w:jc w:val="both"/>
        <w:rPr>
          <w:rFonts w:ascii="Times New Roman" w:hAnsi="Times New Roman" w:cs="Times New Roman"/>
          <w:sz w:val="24"/>
          <w:szCs w:val="24"/>
        </w:rPr>
      </w:pPr>
    </w:p>
    <w:p w14:paraId="41225AE4" w14:textId="77777777" w:rsidR="007C70AD" w:rsidRDefault="007C70AD" w:rsidP="007C70AD">
      <w:pPr>
        <w:jc w:val="both"/>
        <w:rPr>
          <w:rFonts w:ascii="Times New Roman" w:hAnsi="Times New Roman" w:cs="Times New Roman"/>
          <w:sz w:val="24"/>
          <w:szCs w:val="24"/>
        </w:rPr>
      </w:pPr>
    </w:p>
    <w:p w14:paraId="54806BA5" w14:textId="77777777" w:rsidR="007728F1" w:rsidRDefault="007728F1" w:rsidP="007C70AD">
      <w:pPr>
        <w:jc w:val="both"/>
        <w:rPr>
          <w:rFonts w:ascii="Times New Roman" w:hAnsi="Times New Roman" w:cs="Times New Roman"/>
          <w:sz w:val="24"/>
          <w:szCs w:val="24"/>
        </w:rPr>
      </w:pPr>
    </w:p>
    <w:p w14:paraId="0860A544" w14:textId="77777777" w:rsidR="007728F1" w:rsidRDefault="007728F1" w:rsidP="007C70AD">
      <w:pPr>
        <w:jc w:val="both"/>
        <w:rPr>
          <w:rFonts w:ascii="Times New Roman" w:hAnsi="Times New Roman" w:cs="Times New Roman"/>
          <w:sz w:val="24"/>
          <w:szCs w:val="24"/>
        </w:rPr>
      </w:pPr>
    </w:p>
    <w:p w14:paraId="5F3A2B0A" w14:textId="77777777" w:rsidR="007728F1" w:rsidRDefault="007728F1" w:rsidP="007C70AD">
      <w:pPr>
        <w:jc w:val="both"/>
        <w:rPr>
          <w:rFonts w:ascii="Times New Roman" w:hAnsi="Times New Roman" w:cs="Times New Roman"/>
          <w:sz w:val="24"/>
          <w:szCs w:val="24"/>
        </w:rPr>
      </w:pPr>
    </w:p>
    <w:p w14:paraId="5DCD766B" w14:textId="77777777" w:rsidR="007728F1" w:rsidRDefault="007728F1" w:rsidP="007C70AD">
      <w:pPr>
        <w:jc w:val="both"/>
        <w:rPr>
          <w:rFonts w:ascii="Times New Roman" w:hAnsi="Times New Roman" w:cs="Times New Roman"/>
          <w:sz w:val="24"/>
          <w:szCs w:val="24"/>
        </w:rPr>
      </w:pPr>
    </w:p>
    <w:p w14:paraId="20C3FF38" w14:textId="77777777" w:rsidR="007728F1" w:rsidRDefault="007728F1" w:rsidP="007C70AD">
      <w:pPr>
        <w:jc w:val="both"/>
        <w:rPr>
          <w:rFonts w:ascii="Times New Roman" w:hAnsi="Times New Roman" w:cs="Times New Roman"/>
          <w:sz w:val="24"/>
          <w:szCs w:val="24"/>
        </w:rPr>
      </w:pPr>
    </w:p>
    <w:p w14:paraId="44B8B5AE" w14:textId="77777777" w:rsidR="007728F1" w:rsidRDefault="007728F1" w:rsidP="007C70AD">
      <w:pPr>
        <w:jc w:val="both"/>
        <w:rPr>
          <w:rFonts w:ascii="Times New Roman" w:hAnsi="Times New Roman" w:cs="Times New Roman"/>
          <w:sz w:val="24"/>
          <w:szCs w:val="24"/>
        </w:rPr>
      </w:pPr>
    </w:p>
    <w:p w14:paraId="1E21ADB9" w14:textId="783E8703" w:rsidR="00D70FC4" w:rsidRDefault="00D70FC4">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9067" w:type="dxa"/>
        <w:tblLook w:val="04A0" w:firstRow="1" w:lastRow="0" w:firstColumn="1" w:lastColumn="0" w:noHBand="0" w:noVBand="1"/>
      </w:tblPr>
      <w:tblGrid>
        <w:gridCol w:w="9067"/>
      </w:tblGrid>
      <w:tr w:rsidR="007C70AD" w:rsidRPr="008530EE" w14:paraId="08313B95" w14:textId="77777777" w:rsidTr="007C70AD">
        <w:tc>
          <w:tcPr>
            <w:tcW w:w="9067" w:type="dxa"/>
          </w:tcPr>
          <w:p w14:paraId="5818FC5A" w14:textId="0991E2CE" w:rsidR="007C70AD" w:rsidRPr="008530EE" w:rsidRDefault="007C70AD" w:rsidP="007C70AD">
            <w:pPr>
              <w:rPr>
                <w:rFonts w:ascii="Times New Roman" w:hAnsi="Times New Roman" w:cs="Times New Roman"/>
                <w:b/>
                <w:bCs/>
                <w:sz w:val="24"/>
                <w:szCs w:val="24"/>
              </w:rPr>
            </w:pPr>
            <w:r>
              <w:rPr>
                <w:rFonts w:ascii="Times New Roman" w:hAnsi="Times New Roman" w:cs="Times New Roman"/>
                <w:b/>
                <w:bCs/>
                <w:sz w:val="24"/>
                <w:szCs w:val="24"/>
              </w:rPr>
              <w:lastRenderedPageBreak/>
              <w:t>Fırsatlar</w:t>
            </w:r>
          </w:p>
        </w:tc>
      </w:tr>
      <w:tr w:rsidR="007C70AD" w14:paraId="20DDF0AE" w14:textId="77777777" w:rsidTr="00B91945">
        <w:trPr>
          <w:trHeight w:val="517"/>
        </w:trPr>
        <w:tc>
          <w:tcPr>
            <w:tcW w:w="9067" w:type="dxa"/>
          </w:tcPr>
          <w:p w14:paraId="42CE843D" w14:textId="33120F3E" w:rsidR="007C70AD" w:rsidRPr="00DB7434" w:rsidRDefault="00B91945" w:rsidP="00A60707">
            <w:pPr>
              <w:jc w:val="both"/>
              <w:rPr>
                <w:rFonts w:ascii="Times New Roman" w:hAnsi="Times New Roman" w:cs="Times New Roman"/>
                <w:sz w:val="24"/>
                <w:szCs w:val="24"/>
              </w:rPr>
            </w:pPr>
            <w:r>
              <w:rPr>
                <w:rFonts w:ascii="Times New Roman" w:hAnsi="Times New Roman" w:cs="Times New Roman"/>
                <w:sz w:val="24"/>
                <w:szCs w:val="24"/>
              </w:rPr>
              <w:t xml:space="preserve">Çanakkale Merkezde yer alması, </w:t>
            </w:r>
            <w:r w:rsidRPr="00D72CE1">
              <w:rPr>
                <w:rFonts w:ascii="Times New Roman" w:hAnsi="Times New Roman" w:cs="Times New Roman"/>
                <w:sz w:val="24"/>
                <w:szCs w:val="24"/>
              </w:rPr>
              <w:t>ulaşımın kolay olması</w:t>
            </w:r>
            <w:r>
              <w:rPr>
                <w:rFonts w:ascii="Times New Roman" w:hAnsi="Times New Roman" w:cs="Times New Roman"/>
                <w:sz w:val="24"/>
                <w:szCs w:val="24"/>
              </w:rPr>
              <w:t>,</w:t>
            </w:r>
          </w:p>
        </w:tc>
      </w:tr>
      <w:tr w:rsidR="00B91945" w14:paraId="7F439B7F" w14:textId="77777777" w:rsidTr="00B91945">
        <w:trPr>
          <w:trHeight w:val="837"/>
        </w:trPr>
        <w:tc>
          <w:tcPr>
            <w:tcW w:w="9067" w:type="dxa"/>
          </w:tcPr>
          <w:p w14:paraId="759F671C" w14:textId="56DF9AE2" w:rsidR="00B91945" w:rsidRDefault="00B91945" w:rsidP="00B91945">
            <w:pPr>
              <w:jc w:val="both"/>
              <w:rPr>
                <w:rFonts w:ascii="Times New Roman" w:hAnsi="Times New Roman" w:cs="Times New Roman"/>
                <w:sz w:val="24"/>
                <w:szCs w:val="24"/>
              </w:rPr>
            </w:pPr>
            <w:r>
              <w:rPr>
                <w:rFonts w:ascii="Times New Roman" w:hAnsi="Times New Roman" w:cs="Times New Roman"/>
                <w:sz w:val="24"/>
                <w:szCs w:val="24"/>
              </w:rPr>
              <w:t>Çanakkale’nin kültürel mirasının, doğal güzelliklerinin ve Üniversitemiz yerleşkesinin güzelliğinin öğrenciler ve personelimiz açısından tercih sebebi olması,</w:t>
            </w:r>
          </w:p>
        </w:tc>
      </w:tr>
      <w:tr w:rsidR="007F2ACA" w14:paraId="5AD1C4CE" w14:textId="77777777" w:rsidTr="007F2ACA">
        <w:trPr>
          <w:trHeight w:val="694"/>
        </w:trPr>
        <w:tc>
          <w:tcPr>
            <w:tcW w:w="9067" w:type="dxa"/>
          </w:tcPr>
          <w:p w14:paraId="1E05AD30" w14:textId="480CDF29" w:rsidR="007F2ACA" w:rsidRPr="00171F58" w:rsidRDefault="007F2ACA" w:rsidP="007F2ACA">
            <w:pPr>
              <w:jc w:val="both"/>
              <w:rPr>
                <w:rFonts w:ascii="Times New Roman" w:hAnsi="Times New Roman" w:cs="Times New Roman"/>
                <w:sz w:val="24"/>
                <w:szCs w:val="24"/>
              </w:rPr>
            </w:pPr>
            <w:r w:rsidRPr="0063565D">
              <w:rPr>
                <w:rFonts w:ascii="Times New Roman" w:hAnsi="Times New Roman" w:cs="Times New Roman"/>
                <w:sz w:val="24"/>
                <w:szCs w:val="24"/>
              </w:rPr>
              <w:t>İstanbul, İzmir, Bursa, Balıkesir gibi büyükşehirlere yakın olması ve öğrencilerin ulaşım sorunu yaşamaması</w:t>
            </w:r>
            <w:r>
              <w:rPr>
                <w:rFonts w:ascii="Times New Roman" w:hAnsi="Times New Roman" w:cs="Times New Roman"/>
                <w:sz w:val="24"/>
                <w:szCs w:val="24"/>
              </w:rPr>
              <w:t>,</w:t>
            </w:r>
          </w:p>
        </w:tc>
      </w:tr>
      <w:tr w:rsidR="007F2ACA" w14:paraId="58E716F1" w14:textId="77777777" w:rsidTr="007F2ACA">
        <w:trPr>
          <w:trHeight w:val="425"/>
        </w:trPr>
        <w:tc>
          <w:tcPr>
            <w:tcW w:w="9067" w:type="dxa"/>
          </w:tcPr>
          <w:p w14:paraId="498D9DAF" w14:textId="43491E42" w:rsidR="007F2ACA" w:rsidRPr="00171F58" w:rsidRDefault="007F2ACA" w:rsidP="007F2ACA">
            <w:pPr>
              <w:jc w:val="both"/>
              <w:rPr>
                <w:rFonts w:ascii="Times New Roman" w:hAnsi="Times New Roman" w:cs="Times New Roman"/>
                <w:sz w:val="24"/>
                <w:szCs w:val="24"/>
              </w:rPr>
            </w:pPr>
            <w:r>
              <w:rPr>
                <w:rFonts w:ascii="Times New Roman" w:hAnsi="Times New Roman" w:cs="Times New Roman"/>
                <w:sz w:val="24"/>
                <w:szCs w:val="24"/>
              </w:rPr>
              <w:t>Uygulama eğitimlerinin ve stajların yapıldığı sağlık kurum ve kuruluşlarına yakın olması,</w:t>
            </w:r>
          </w:p>
        </w:tc>
      </w:tr>
      <w:tr w:rsidR="007F2ACA" w14:paraId="08293627" w14:textId="77777777" w:rsidTr="007F2ACA">
        <w:trPr>
          <w:trHeight w:val="700"/>
        </w:trPr>
        <w:tc>
          <w:tcPr>
            <w:tcW w:w="9067" w:type="dxa"/>
          </w:tcPr>
          <w:p w14:paraId="45166B8F" w14:textId="799C9F35" w:rsidR="007F2ACA" w:rsidRDefault="007F2ACA" w:rsidP="007F2ACA">
            <w:pPr>
              <w:jc w:val="both"/>
              <w:rPr>
                <w:rFonts w:ascii="Times New Roman" w:hAnsi="Times New Roman" w:cs="Times New Roman"/>
                <w:sz w:val="24"/>
                <w:szCs w:val="24"/>
              </w:rPr>
            </w:pPr>
            <w:r w:rsidRPr="007F2ACA">
              <w:rPr>
                <w:rFonts w:ascii="Times New Roman" w:hAnsi="Times New Roman" w:cs="Times New Roman"/>
                <w:sz w:val="24"/>
                <w:szCs w:val="24"/>
              </w:rPr>
              <w:t>Terzioğlu yerleşkesi içinde bulunması; öğrencilerin kütüphane, spor salonu vb. sosyal ve kültürel imkanlara kolay ulaşması,</w:t>
            </w:r>
          </w:p>
        </w:tc>
      </w:tr>
      <w:tr w:rsidR="007F2ACA" w14:paraId="2214966C" w14:textId="77777777" w:rsidTr="007F2ACA">
        <w:trPr>
          <w:trHeight w:val="984"/>
        </w:trPr>
        <w:tc>
          <w:tcPr>
            <w:tcW w:w="9067" w:type="dxa"/>
          </w:tcPr>
          <w:p w14:paraId="5E91FFF1" w14:textId="5E57F7D4" w:rsidR="007F2ACA" w:rsidRPr="00171F58" w:rsidRDefault="007F2ACA" w:rsidP="007F2ACA">
            <w:pPr>
              <w:jc w:val="both"/>
              <w:rPr>
                <w:rFonts w:ascii="Times New Roman" w:hAnsi="Times New Roman" w:cs="Times New Roman"/>
                <w:sz w:val="24"/>
                <w:szCs w:val="24"/>
              </w:rPr>
            </w:pPr>
            <w:r w:rsidRPr="00171F58">
              <w:rPr>
                <w:rFonts w:ascii="Times New Roman" w:hAnsi="Times New Roman" w:cs="Times New Roman"/>
                <w:sz w:val="24"/>
                <w:szCs w:val="24"/>
              </w:rPr>
              <w:t>Diğer fakültelere yakın olması; öğretim elemanların</w:t>
            </w:r>
            <w:r>
              <w:rPr>
                <w:rFonts w:ascii="Times New Roman" w:hAnsi="Times New Roman" w:cs="Times New Roman"/>
                <w:sz w:val="24"/>
                <w:szCs w:val="24"/>
              </w:rPr>
              <w:t>ın</w:t>
            </w:r>
            <w:r w:rsidRPr="00171F58">
              <w:rPr>
                <w:rFonts w:ascii="Times New Roman" w:hAnsi="Times New Roman" w:cs="Times New Roman"/>
                <w:sz w:val="24"/>
                <w:szCs w:val="24"/>
              </w:rPr>
              <w:t xml:space="preserve"> derslerinden artan zamanlarında tıp, kimya ve biyoloji gibi</w:t>
            </w:r>
            <w:r>
              <w:rPr>
                <w:rFonts w:ascii="Times New Roman" w:hAnsi="Times New Roman" w:cs="Times New Roman"/>
                <w:sz w:val="24"/>
                <w:szCs w:val="24"/>
              </w:rPr>
              <w:t xml:space="preserve"> araştırma laboratuvarına sahip</w:t>
            </w:r>
            <w:r w:rsidRPr="00171F58">
              <w:rPr>
                <w:rFonts w:ascii="Times New Roman" w:hAnsi="Times New Roman" w:cs="Times New Roman"/>
                <w:sz w:val="24"/>
                <w:szCs w:val="24"/>
              </w:rPr>
              <w:t xml:space="preserve"> </w:t>
            </w:r>
            <w:r>
              <w:rPr>
                <w:rFonts w:ascii="Times New Roman" w:hAnsi="Times New Roman" w:cs="Times New Roman"/>
                <w:sz w:val="24"/>
                <w:szCs w:val="24"/>
              </w:rPr>
              <w:t>fakültelerde</w:t>
            </w:r>
            <w:r w:rsidRPr="00171F58">
              <w:rPr>
                <w:rFonts w:ascii="Times New Roman" w:hAnsi="Times New Roman" w:cs="Times New Roman"/>
                <w:sz w:val="24"/>
                <w:szCs w:val="24"/>
              </w:rPr>
              <w:t xml:space="preserve"> multidisipliner akademik çalışmalara katılma fırsatı sağlaması</w:t>
            </w:r>
            <w:r>
              <w:rPr>
                <w:rFonts w:ascii="Times New Roman" w:hAnsi="Times New Roman" w:cs="Times New Roman"/>
                <w:sz w:val="24"/>
                <w:szCs w:val="24"/>
              </w:rPr>
              <w:t>,</w:t>
            </w:r>
          </w:p>
        </w:tc>
      </w:tr>
      <w:tr w:rsidR="007F2ACA" w14:paraId="66036C24" w14:textId="77777777" w:rsidTr="007F2ACA">
        <w:trPr>
          <w:trHeight w:val="681"/>
        </w:trPr>
        <w:tc>
          <w:tcPr>
            <w:tcW w:w="9067" w:type="dxa"/>
          </w:tcPr>
          <w:p w14:paraId="65AE2D0E" w14:textId="6FCB5642" w:rsidR="007F2ACA" w:rsidRPr="00171F58" w:rsidRDefault="007F2ACA" w:rsidP="007F2ACA">
            <w:pPr>
              <w:jc w:val="both"/>
              <w:rPr>
                <w:rFonts w:ascii="Times New Roman" w:hAnsi="Times New Roman" w:cs="Times New Roman"/>
                <w:sz w:val="24"/>
                <w:szCs w:val="24"/>
              </w:rPr>
            </w:pPr>
            <w:r>
              <w:rPr>
                <w:rFonts w:ascii="Times New Roman" w:hAnsi="Times New Roman" w:cs="Times New Roman"/>
                <w:sz w:val="24"/>
                <w:szCs w:val="24"/>
              </w:rPr>
              <w:t>Bölgedeki sağlık kurum ve kuruluşları ile yapılan ikili iş birlikleri sayesinde öğrencilerin uygulama eğitimlerini ve stajlarını yapmalarına olanak sağlanması,</w:t>
            </w:r>
          </w:p>
        </w:tc>
      </w:tr>
      <w:tr w:rsidR="007F2ACA" w14:paraId="63E765BD" w14:textId="77777777" w:rsidTr="007F2ACA">
        <w:trPr>
          <w:trHeight w:val="705"/>
        </w:trPr>
        <w:tc>
          <w:tcPr>
            <w:tcW w:w="9067" w:type="dxa"/>
          </w:tcPr>
          <w:p w14:paraId="7D6705BE" w14:textId="66B91570" w:rsidR="007F2ACA" w:rsidRPr="00DB7434" w:rsidRDefault="007F2ACA" w:rsidP="007F2ACA">
            <w:pPr>
              <w:jc w:val="both"/>
              <w:rPr>
                <w:rFonts w:ascii="Times New Roman" w:hAnsi="Times New Roman" w:cs="Times New Roman"/>
                <w:sz w:val="24"/>
                <w:szCs w:val="24"/>
              </w:rPr>
            </w:pPr>
            <w:r>
              <w:rPr>
                <w:rFonts w:ascii="Times New Roman" w:hAnsi="Times New Roman" w:cs="Times New Roman"/>
                <w:sz w:val="24"/>
                <w:szCs w:val="24"/>
              </w:rPr>
              <w:t xml:space="preserve">Sağlık hizmetlerinde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mezunu çalışanlara duyulan ihtiyacın yüksek olması ve mezunlarımızın</w:t>
            </w:r>
            <w:r w:rsidRPr="00C403FF">
              <w:rPr>
                <w:rFonts w:ascii="Times New Roman" w:hAnsi="Times New Roman" w:cs="Times New Roman"/>
                <w:sz w:val="24"/>
                <w:szCs w:val="24"/>
              </w:rPr>
              <w:t xml:space="preserve"> büyük çoğunluğunun işsizlik </w:t>
            </w:r>
            <w:r>
              <w:rPr>
                <w:rFonts w:ascii="Times New Roman" w:hAnsi="Times New Roman" w:cs="Times New Roman"/>
                <w:sz w:val="24"/>
                <w:szCs w:val="24"/>
              </w:rPr>
              <w:t>sorunu</w:t>
            </w:r>
            <w:r w:rsidRPr="00C403FF">
              <w:rPr>
                <w:rFonts w:ascii="Times New Roman" w:hAnsi="Times New Roman" w:cs="Times New Roman"/>
                <w:sz w:val="24"/>
                <w:szCs w:val="24"/>
              </w:rPr>
              <w:t xml:space="preserve"> yaşamaması</w:t>
            </w:r>
            <w:r>
              <w:rPr>
                <w:rFonts w:ascii="Times New Roman" w:hAnsi="Times New Roman" w:cs="Times New Roman"/>
                <w:sz w:val="24"/>
                <w:szCs w:val="24"/>
              </w:rPr>
              <w:t>,</w:t>
            </w:r>
          </w:p>
        </w:tc>
      </w:tr>
      <w:tr w:rsidR="007F2ACA" w14:paraId="2FD899AA" w14:textId="77777777" w:rsidTr="007C70AD">
        <w:trPr>
          <w:trHeight w:val="579"/>
        </w:trPr>
        <w:tc>
          <w:tcPr>
            <w:tcW w:w="9067" w:type="dxa"/>
          </w:tcPr>
          <w:p w14:paraId="3F36E751" w14:textId="65786671" w:rsidR="007F2ACA" w:rsidRPr="00F72F37" w:rsidRDefault="007F2ACA" w:rsidP="007F2ACA">
            <w:pPr>
              <w:jc w:val="both"/>
              <w:rPr>
                <w:rFonts w:ascii="Times New Roman" w:hAnsi="Times New Roman" w:cs="Times New Roman"/>
                <w:sz w:val="24"/>
                <w:szCs w:val="24"/>
              </w:rPr>
            </w:pPr>
            <w:r>
              <w:rPr>
                <w:rFonts w:ascii="Times New Roman" w:hAnsi="Times New Roman" w:cs="Times New Roman"/>
                <w:sz w:val="24"/>
                <w:szCs w:val="24"/>
              </w:rPr>
              <w:t>Sağlık kurum ve kuruluşlarında stajyer öğrencilere ihtiyaç duyulması, öğrencilerin staj imkanlarının olması,</w:t>
            </w:r>
          </w:p>
        </w:tc>
      </w:tr>
    </w:tbl>
    <w:p w14:paraId="382460C9" w14:textId="77777777" w:rsidR="00192FAE" w:rsidRDefault="00192FAE" w:rsidP="00A60707">
      <w:pPr>
        <w:jc w:val="both"/>
        <w:rPr>
          <w:rFonts w:ascii="Times New Roman" w:hAnsi="Times New Roman" w:cs="Times New Roman"/>
          <w:b/>
          <w:bCs/>
          <w:sz w:val="24"/>
          <w:szCs w:val="24"/>
        </w:rPr>
      </w:pPr>
    </w:p>
    <w:p w14:paraId="335CE634" w14:textId="5739DFFF" w:rsidR="00192FAE" w:rsidRPr="00192FAE" w:rsidRDefault="00192FAE" w:rsidP="007C70AD">
      <w:pPr>
        <w:jc w:val="both"/>
        <w:rPr>
          <w:rFonts w:ascii="Times New Roman" w:hAnsi="Times New Roman" w:cs="Times New Roman"/>
          <w:sz w:val="24"/>
          <w:szCs w:val="24"/>
        </w:rPr>
      </w:pPr>
    </w:p>
    <w:tbl>
      <w:tblPr>
        <w:tblStyle w:val="TabloKlavuzu"/>
        <w:tblW w:w="9067" w:type="dxa"/>
        <w:tblLook w:val="04A0" w:firstRow="1" w:lastRow="0" w:firstColumn="1" w:lastColumn="0" w:noHBand="0" w:noVBand="1"/>
      </w:tblPr>
      <w:tblGrid>
        <w:gridCol w:w="9067"/>
      </w:tblGrid>
      <w:tr w:rsidR="007C70AD" w:rsidRPr="008530EE" w14:paraId="5EFB48AC" w14:textId="77777777" w:rsidTr="007C70AD">
        <w:trPr>
          <w:trHeight w:val="374"/>
        </w:trPr>
        <w:tc>
          <w:tcPr>
            <w:tcW w:w="9067" w:type="dxa"/>
          </w:tcPr>
          <w:p w14:paraId="5B91DD8E" w14:textId="6B8E2D86" w:rsidR="007C70AD" w:rsidRPr="008530EE" w:rsidRDefault="007C70AD" w:rsidP="007C70AD">
            <w:pPr>
              <w:rPr>
                <w:rFonts w:ascii="Times New Roman" w:hAnsi="Times New Roman" w:cs="Times New Roman"/>
                <w:b/>
                <w:bCs/>
                <w:sz w:val="24"/>
                <w:szCs w:val="24"/>
              </w:rPr>
            </w:pPr>
            <w:r>
              <w:rPr>
                <w:rFonts w:ascii="Times New Roman" w:hAnsi="Times New Roman" w:cs="Times New Roman"/>
                <w:b/>
                <w:bCs/>
                <w:sz w:val="24"/>
                <w:szCs w:val="24"/>
              </w:rPr>
              <w:t>Tehditler</w:t>
            </w:r>
          </w:p>
        </w:tc>
      </w:tr>
      <w:tr w:rsidR="007C70AD" w14:paraId="173B8B8C" w14:textId="77777777" w:rsidTr="007C70AD">
        <w:trPr>
          <w:trHeight w:val="609"/>
        </w:trPr>
        <w:tc>
          <w:tcPr>
            <w:tcW w:w="9067" w:type="dxa"/>
          </w:tcPr>
          <w:p w14:paraId="0C6AF3DA" w14:textId="323FAD84" w:rsidR="007C70AD" w:rsidRDefault="00FA3BBC" w:rsidP="00A60707">
            <w:pPr>
              <w:jc w:val="both"/>
              <w:rPr>
                <w:rFonts w:ascii="Times New Roman" w:hAnsi="Times New Roman" w:cs="Times New Roman"/>
                <w:sz w:val="24"/>
                <w:szCs w:val="24"/>
              </w:rPr>
            </w:pPr>
            <w:r>
              <w:rPr>
                <w:rFonts w:ascii="Times New Roman" w:hAnsi="Times New Roman" w:cs="Times New Roman"/>
                <w:sz w:val="24"/>
                <w:szCs w:val="24"/>
              </w:rPr>
              <w:t>Ö</w:t>
            </w:r>
            <w:r w:rsidR="007C70AD" w:rsidRPr="00377B39">
              <w:rPr>
                <w:rFonts w:ascii="Times New Roman" w:hAnsi="Times New Roman" w:cs="Times New Roman"/>
                <w:sz w:val="24"/>
                <w:szCs w:val="24"/>
              </w:rPr>
              <w:t>ğrenci kontenjanları</w:t>
            </w:r>
            <w:r w:rsidR="007C70AD">
              <w:rPr>
                <w:rFonts w:ascii="Times New Roman" w:hAnsi="Times New Roman" w:cs="Times New Roman"/>
                <w:sz w:val="24"/>
                <w:szCs w:val="24"/>
              </w:rPr>
              <w:t>nın</w:t>
            </w:r>
            <w:r>
              <w:rPr>
                <w:rFonts w:ascii="Times New Roman" w:hAnsi="Times New Roman" w:cs="Times New Roman"/>
                <w:sz w:val="24"/>
                <w:szCs w:val="24"/>
              </w:rPr>
              <w:t xml:space="preserve"> arttırılması durumunda </w:t>
            </w:r>
            <w:r w:rsidR="007C70AD">
              <w:rPr>
                <w:rFonts w:ascii="Times New Roman" w:hAnsi="Times New Roman" w:cs="Times New Roman"/>
                <w:sz w:val="24"/>
                <w:szCs w:val="24"/>
              </w:rPr>
              <w:t xml:space="preserve">fiziki kapasitemizin üzerine </w:t>
            </w:r>
            <w:r w:rsidR="007F2ACA">
              <w:rPr>
                <w:rFonts w:ascii="Times New Roman" w:hAnsi="Times New Roman" w:cs="Times New Roman"/>
                <w:sz w:val="24"/>
                <w:szCs w:val="24"/>
              </w:rPr>
              <w:t>çıkması</w:t>
            </w:r>
            <w:r w:rsidR="00312CA9">
              <w:rPr>
                <w:rFonts w:ascii="Times New Roman" w:hAnsi="Times New Roman" w:cs="Times New Roman"/>
                <w:sz w:val="24"/>
                <w:szCs w:val="24"/>
              </w:rPr>
              <w:t>,</w:t>
            </w:r>
          </w:p>
        </w:tc>
      </w:tr>
      <w:tr w:rsidR="007C70AD" w14:paraId="14850CA4" w14:textId="77777777" w:rsidTr="007C70AD">
        <w:trPr>
          <w:trHeight w:val="561"/>
        </w:trPr>
        <w:tc>
          <w:tcPr>
            <w:tcW w:w="9067" w:type="dxa"/>
          </w:tcPr>
          <w:p w14:paraId="626526D1" w14:textId="5C3682AA" w:rsidR="007C70AD" w:rsidRDefault="007C70AD" w:rsidP="00A60707">
            <w:pPr>
              <w:jc w:val="both"/>
              <w:rPr>
                <w:rFonts w:ascii="Times New Roman" w:hAnsi="Times New Roman" w:cs="Times New Roman"/>
                <w:sz w:val="24"/>
                <w:szCs w:val="24"/>
              </w:rPr>
            </w:pPr>
            <w:r>
              <w:rPr>
                <w:rFonts w:ascii="Times New Roman" w:hAnsi="Times New Roman" w:cs="Times New Roman"/>
                <w:sz w:val="24"/>
                <w:szCs w:val="24"/>
              </w:rPr>
              <w:t>Bütçenin giderlerimizi karşılamaması</w:t>
            </w:r>
            <w:r w:rsidR="00312CA9">
              <w:rPr>
                <w:rFonts w:ascii="Times New Roman" w:hAnsi="Times New Roman" w:cs="Times New Roman"/>
                <w:sz w:val="24"/>
                <w:szCs w:val="24"/>
              </w:rPr>
              <w:t>,</w:t>
            </w:r>
          </w:p>
        </w:tc>
      </w:tr>
      <w:tr w:rsidR="007C70AD" w14:paraId="13E6AB27" w14:textId="77777777" w:rsidTr="00312CA9">
        <w:trPr>
          <w:trHeight w:val="590"/>
        </w:trPr>
        <w:tc>
          <w:tcPr>
            <w:tcW w:w="9067" w:type="dxa"/>
          </w:tcPr>
          <w:p w14:paraId="4F42BACE" w14:textId="1AB63C5D" w:rsidR="007C70AD" w:rsidRDefault="007C70AD" w:rsidP="00EF2DEC">
            <w:pPr>
              <w:jc w:val="both"/>
              <w:rPr>
                <w:rFonts w:ascii="Times New Roman" w:hAnsi="Times New Roman" w:cs="Times New Roman"/>
                <w:sz w:val="24"/>
                <w:szCs w:val="24"/>
              </w:rPr>
            </w:pPr>
            <w:r>
              <w:rPr>
                <w:rFonts w:ascii="Times New Roman" w:hAnsi="Times New Roman" w:cs="Times New Roman"/>
                <w:sz w:val="24"/>
                <w:szCs w:val="24"/>
              </w:rPr>
              <w:t>Eğitimlerde kullanılan sarf malzemelerinin fiyatlarının artması</w:t>
            </w:r>
            <w:r w:rsidR="00312CA9">
              <w:rPr>
                <w:rFonts w:ascii="Times New Roman" w:hAnsi="Times New Roman" w:cs="Times New Roman"/>
                <w:sz w:val="24"/>
                <w:szCs w:val="24"/>
              </w:rPr>
              <w:t xml:space="preserve"> ancak bütçenin artmaması durumunda uygulama eğitimlerinin aksam</w:t>
            </w:r>
            <w:r w:rsidR="006A4EEC">
              <w:rPr>
                <w:rFonts w:ascii="Times New Roman" w:hAnsi="Times New Roman" w:cs="Times New Roman"/>
                <w:sz w:val="24"/>
                <w:szCs w:val="24"/>
              </w:rPr>
              <w:t>ası</w:t>
            </w:r>
            <w:r w:rsidR="00312CA9">
              <w:rPr>
                <w:rFonts w:ascii="Times New Roman" w:hAnsi="Times New Roman" w:cs="Times New Roman"/>
                <w:sz w:val="24"/>
                <w:szCs w:val="24"/>
              </w:rPr>
              <w:t>,</w:t>
            </w:r>
          </w:p>
        </w:tc>
      </w:tr>
      <w:tr w:rsidR="007F2ACA" w14:paraId="0D388A00" w14:textId="77777777" w:rsidTr="00331192">
        <w:trPr>
          <w:trHeight w:val="2285"/>
        </w:trPr>
        <w:tc>
          <w:tcPr>
            <w:tcW w:w="9067" w:type="dxa"/>
          </w:tcPr>
          <w:p w14:paraId="0254E096" w14:textId="30512BA9" w:rsidR="007F2ACA" w:rsidRPr="00574F4A" w:rsidRDefault="007F2ACA" w:rsidP="00132B43">
            <w:pPr>
              <w:jc w:val="both"/>
              <w:rPr>
                <w:rFonts w:ascii="Times New Roman" w:hAnsi="Times New Roman" w:cs="Times New Roman"/>
                <w:sz w:val="24"/>
                <w:szCs w:val="24"/>
              </w:rPr>
            </w:pPr>
            <w:r w:rsidRPr="007F2ACA">
              <w:rPr>
                <w:rFonts w:ascii="Times New Roman" w:hAnsi="Times New Roman" w:cs="Times New Roman"/>
                <w:sz w:val="24"/>
                <w:szCs w:val="24"/>
              </w:rPr>
              <w:t>Akademik personelin</w:t>
            </w:r>
            <w:r w:rsidR="00D6472C">
              <w:rPr>
                <w:rFonts w:ascii="Times New Roman" w:hAnsi="Times New Roman" w:cs="Times New Roman"/>
                <w:sz w:val="24"/>
                <w:szCs w:val="24"/>
              </w:rPr>
              <w:t xml:space="preserve"> </w:t>
            </w:r>
            <w:r w:rsidR="00D6472C" w:rsidRPr="007F2ACA">
              <w:rPr>
                <w:rFonts w:ascii="Times New Roman" w:hAnsi="Times New Roman" w:cs="Times New Roman"/>
                <w:sz w:val="24"/>
                <w:szCs w:val="24"/>
              </w:rPr>
              <w:t xml:space="preserve">bilimsel </w:t>
            </w:r>
            <w:r w:rsidR="00331192">
              <w:rPr>
                <w:rFonts w:ascii="Times New Roman" w:hAnsi="Times New Roman" w:cs="Times New Roman"/>
                <w:sz w:val="24"/>
                <w:szCs w:val="24"/>
              </w:rPr>
              <w:t xml:space="preserve">çalışma yapma </w:t>
            </w:r>
            <w:r w:rsidR="00D6472C" w:rsidRPr="007F2ACA">
              <w:rPr>
                <w:rFonts w:ascii="Times New Roman" w:hAnsi="Times New Roman" w:cs="Times New Roman"/>
                <w:sz w:val="24"/>
                <w:szCs w:val="24"/>
              </w:rPr>
              <w:t>motivasyonuna olumsuz etki yap</w:t>
            </w:r>
            <w:r w:rsidR="00D6472C">
              <w:rPr>
                <w:rFonts w:ascii="Times New Roman" w:hAnsi="Times New Roman" w:cs="Times New Roman"/>
                <w:sz w:val="24"/>
                <w:szCs w:val="24"/>
              </w:rPr>
              <w:t xml:space="preserve">an </w:t>
            </w:r>
            <w:r w:rsidR="00331192">
              <w:rPr>
                <w:rFonts w:ascii="Times New Roman" w:hAnsi="Times New Roman" w:cs="Times New Roman"/>
                <w:sz w:val="24"/>
                <w:szCs w:val="24"/>
              </w:rPr>
              <w:t xml:space="preserve">tehditlerin </w:t>
            </w:r>
            <w:r w:rsidR="00132B43">
              <w:rPr>
                <w:rFonts w:ascii="Times New Roman" w:hAnsi="Times New Roman" w:cs="Times New Roman"/>
                <w:sz w:val="24"/>
                <w:szCs w:val="24"/>
              </w:rPr>
              <w:t>(</w:t>
            </w:r>
            <w:r w:rsidR="00D6472C">
              <w:rPr>
                <w:rFonts w:ascii="Times New Roman" w:hAnsi="Times New Roman" w:cs="Times New Roman"/>
                <w:sz w:val="24"/>
                <w:szCs w:val="24"/>
              </w:rPr>
              <w:t xml:space="preserve">Meslek Yüksekokulundaki </w:t>
            </w:r>
            <w:r w:rsidR="00132B43">
              <w:rPr>
                <w:rFonts w:ascii="Times New Roman" w:hAnsi="Times New Roman" w:cs="Times New Roman"/>
                <w:sz w:val="24"/>
                <w:szCs w:val="24"/>
              </w:rPr>
              <w:t xml:space="preserve">yoğun </w:t>
            </w:r>
            <w:r w:rsidR="00D6472C">
              <w:rPr>
                <w:rFonts w:ascii="Times New Roman" w:hAnsi="Times New Roman" w:cs="Times New Roman"/>
                <w:sz w:val="24"/>
                <w:szCs w:val="24"/>
              </w:rPr>
              <w:t xml:space="preserve">ders yükü, diğer birimlerde görevlendirilmelerine bağlı </w:t>
            </w:r>
            <w:r w:rsidR="00132B43">
              <w:rPr>
                <w:rFonts w:ascii="Times New Roman" w:hAnsi="Times New Roman" w:cs="Times New Roman"/>
                <w:sz w:val="24"/>
                <w:szCs w:val="24"/>
              </w:rPr>
              <w:t xml:space="preserve">ek </w:t>
            </w:r>
            <w:r w:rsidR="00D6472C">
              <w:rPr>
                <w:rFonts w:ascii="Times New Roman" w:hAnsi="Times New Roman" w:cs="Times New Roman"/>
                <w:sz w:val="24"/>
                <w:szCs w:val="24"/>
              </w:rPr>
              <w:t>ders yükü</w:t>
            </w:r>
            <w:r w:rsidR="00132B43">
              <w:rPr>
                <w:rFonts w:ascii="Times New Roman" w:hAnsi="Times New Roman" w:cs="Times New Roman"/>
                <w:sz w:val="24"/>
                <w:szCs w:val="24"/>
              </w:rPr>
              <w:t xml:space="preserve">, </w:t>
            </w:r>
            <w:r w:rsidR="00D6472C">
              <w:rPr>
                <w:rFonts w:ascii="Times New Roman" w:hAnsi="Times New Roman" w:cs="Times New Roman"/>
                <w:sz w:val="24"/>
                <w:szCs w:val="24"/>
              </w:rPr>
              <w:t>akademik görevler haricindeki idari görevler</w:t>
            </w:r>
            <w:r w:rsidR="006A4EEC">
              <w:rPr>
                <w:rFonts w:ascii="Times New Roman" w:hAnsi="Times New Roman" w:cs="Times New Roman"/>
                <w:sz w:val="24"/>
                <w:szCs w:val="24"/>
              </w:rPr>
              <w:t xml:space="preserve"> </w:t>
            </w:r>
            <w:r w:rsidR="00331192">
              <w:rPr>
                <w:rFonts w:ascii="Times New Roman" w:hAnsi="Times New Roman" w:cs="Times New Roman"/>
                <w:sz w:val="24"/>
                <w:szCs w:val="24"/>
              </w:rPr>
              <w:t xml:space="preserve">gibi </w:t>
            </w:r>
            <w:r w:rsidRPr="007F2ACA">
              <w:rPr>
                <w:rFonts w:ascii="Times New Roman" w:hAnsi="Times New Roman" w:cs="Times New Roman"/>
                <w:sz w:val="24"/>
                <w:szCs w:val="24"/>
              </w:rPr>
              <w:t>ek iş yük</w:t>
            </w:r>
            <w:r w:rsidR="006A4EEC">
              <w:rPr>
                <w:rFonts w:ascii="Times New Roman" w:hAnsi="Times New Roman" w:cs="Times New Roman"/>
                <w:sz w:val="24"/>
                <w:szCs w:val="24"/>
              </w:rPr>
              <w:t>lerini</w:t>
            </w:r>
            <w:r w:rsidR="00D6472C">
              <w:rPr>
                <w:rFonts w:ascii="Times New Roman" w:hAnsi="Times New Roman" w:cs="Times New Roman"/>
                <w:sz w:val="24"/>
                <w:szCs w:val="24"/>
              </w:rPr>
              <w:t>n akademik çalışmalara ayrılan zamanı azaltması</w:t>
            </w:r>
            <w:r w:rsidR="00331192">
              <w:rPr>
                <w:rFonts w:ascii="Times New Roman" w:hAnsi="Times New Roman" w:cs="Times New Roman"/>
                <w:sz w:val="24"/>
                <w:szCs w:val="24"/>
              </w:rPr>
              <w:t>;</w:t>
            </w:r>
            <w:r w:rsidR="00132B43">
              <w:rPr>
                <w:rFonts w:ascii="Times New Roman" w:hAnsi="Times New Roman" w:cs="Times New Roman"/>
                <w:sz w:val="24"/>
                <w:szCs w:val="24"/>
              </w:rPr>
              <w:t xml:space="preserve"> </w:t>
            </w:r>
            <w:r w:rsidR="00E410B1">
              <w:rPr>
                <w:rFonts w:ascii="Times New Roman" w:hAnsi="Times New Roman" w:cs="Times New Roman"/>
                <w:sz w:val="24"/>
                <w:szCs w:val="24"/>
              </w:rPr>
              <w:t>araştırma laboratuvarı ve malzeme deposu açısından fiziki mekan ve imkanların kısıtlı olması sonucunda tüm akademisyenlere eşit araştırma olanakları sağlanamaması;</w:t>
            </w:r>
            <w:r w:rsidR="00331192">
              <w:rPr>
                <w:rFonts w:ascii="Times New Roman" w:hAnsi="Times New Roman" w:cs="Times New Roman"/>
                <w:sz w:val="24"/>
                <w:szCs w:val="24"/>
              </w:rPr>
              <w:t xml:space="preserve"> </w:t>
            </w:r>
            <w:r w:rsidRPr="007F2ACA">
              <w:rPr>
                <w:rFonts w:ascii="Times New Roman" w:hAnsi="Times New Roman" w:cs="Times New Roman"/>
                <w:sz w:val="24"/>
                <w:szCs w:val="24"/>
              </w:rPr>
              <w:t xml:space="preserve">maddi </w:t>
            </w:r>
            <w:r w:rsidR="00E410B1">
              <w:rPr>
                <w:rFonts w:ascii="Times New Roman" w:hAnsi="Times New Roman" w:cs="Times New Roman"/>
                <w:sz w:val="24"/>
                <w:szCs w:val="24"/>
              </w:rPr>
              <w:t xml:space="preserve">desteklerin düşüklüğüne bağlı </w:t>
            </w:r>
            <w:r w:rsidRPr="007F2ACA">
              <w:rPr>
                <w:rFonts w:ascii="Times New Roman" w:hAnsi="Times New Roman" w:cs="Times New Roman"/>
                <w:sz w:val="24"/>
                <w:szCs w:val="24"/>
              </w:rPr>
              <w:t>kaygılar</w:t>
            </w:r>
            <w:r w:rsidR="00331192">
              <w:rPr>
                <w:rFonts w:ascii="Times New Roman" w:hAnsi="Times New Roman" w:cs="Times New Roman"/>
                <w:sz w:val="24"/>
                <w:szCs w:val="24"/>
              </w:rPr>
              <w:t xml:space="preserve"> gibi faktörlerin</w:t>
            </w:r>
            <w:r w:rsidR="00E410B1">
              <w:rPr>
                <w:rFonts w:ascii="Times New Roman" w:hAnsi="Times New Roman" w:cs="Times New Roman"/>
                <w:sz w:val="24"/>
                <w:szCs w:val="24"/>
              </w:rPr>
              <w:t xml:space="preserve">) </w:t>
            </w:r>
            <w:r w:rsidR="00331192">
              <w:rPr>
                <w:rFonts w:ascii="Times New Roman" w:hAnsi="Times New Roman" w:cs="Times New Roman"/>
                <w:sz w:val="24"/>
                <w:szCs w:val="24"/>
              </w:rPr>
              <w:t>bilimsel çalışma yapma performansını düşürmesi</w:t>
            </w:r>
            <w:r w:rsidR="00312CA9">
              <w:rPr>
                <w:rFonts w:ascii="Times New Roman" w:hAnsi="Times New Roman" w:cs="Times New Roman"/>
                <w:sz w:val="24"/>
                <w:szCs w:val="24"/>
              </w:rPr>
              <w:t>,</w:t>
            </w:r>
          </w:p>
        </w:tc>
      </w:tr>
      <w:tr w:rsidR="007C70AD" w14:paraId="23AEDFE7" w14:textId="77777777" w:rsidTr="007C70AD">
        <w:trPr>
          <w:trHeight w:val="741"/>
        </w:trPr>
        <w:tc>
          <w:tcPr>
            <w:tcW w:w="9067" w:type="dxa"/>
          </w:tcPr>
          <w:p w14:paraId="42E7C986" w14:textId="3504B8C1" w:rsidR="007C70AD" w:rsidRDefault="007C70AD" w:rsidP="00EF2DEC">
            <w:pPr>
              <w:jc w:val="both"/>
              <w:rPr>
                <w:rFonts w:ascii="Times New Roman" w:hAnsi="Times New Roman" w:cs="Times New Roman"/>
                <w:sz w:val="24"/>
                <w:szCs w:val="24"/>
              </w:rPr>
            </w:pPr>
            <w:r>
              <w:rPr>
                <w:rFonts w:ascii="Times New Roman" w:hAnsi="Times New Roman" w:cs="Times New Roman"/>
                <w:sz w:val="24"/>
                <w:szCs w:val="24"/>
              </w:rPr>
              <w:t xml:space="preserve">İdari ve destek personel sayısının yetersizliğine bağlı olarak iş yüklerinin aşırı olması nedeniyle </w:t>
            </w:r>
            <w:r w:rsidR="00DA0CFC">
              <w:rPr>
                <w:rFonts w:ascii="Times New Roman" w:hAnsi="Times New Roman" w:cs="Times New Roman"/>
                <w:sz w:val="24"/>
                <w:szCs w:val="24"/>
              </w:rPr>
              <w:t xml:space="preserve">çalışanlarda </w:t>
            </w:r>
            <w:r>
              <w:rPr>
                <w:rFonts w:ascii="Times New Roman" w:hAnsi="Times New Roman" w:cs="Times New Roman"/>
                <w:sz w:val="24"/>
                <w:szCs w:val="24"/>
              </w:rPr>
              <w:t>tükenmişlik sendromu gelişmesi</w:t>
            </w:r>
            <w:r w:rsidR="00312CA9">
              <w:rPr>
                <w:rFonts w:ascii="Times New Roman" w:hAnsi="Times New Roman" w:cs="Times New Roman"/>
                <w:sz w:val="24"/>
                <w:szCs w:val="24"/>
              </w:rPr>
              <w:t>,</w:t>
            </w:r>
          </w:p>
        </w:tc>
      </w:tr>
    </w:tbl>
    <w:p w14:paraId="79F2BF4A" w14:textId="49070488" w:rsidR="007C70AD" w:rsidRDefault="007C70AD" w:rsidP="00A60707">
      <w:pPr>
        <w:jc w:val="both"/>
        <w:rPr>
          <w:rFonts w:ascii="Times New Roman" w:hAnsi="Times New Roman" w:cs="Times New Roman"/>
          <w:sz w:val="24"/>
          <w:szCs w:val="24"/>
        </w:rPr>
      </w:pPr>
    </w:p>
    <w:p w14:paraId="2D45A73B" w14:textId="77777777" w:rsidR="007C70AD" w:rsidRDefault="007C70AD">
      <w:pPr>
        <w:rPr>
          <w:rFonts w:ascii="Times New Roman" w:hAnsi="Times New Roman" w:cs="Times New Roman"/>
          <w:sz w:val="24"/>
          <w:szCs w:val="24"/>
        </w:rPr>
      </w:pPr>
      <w:r>
        <w:rPr>
          <w:rFonts w:ascii="Times New Roman" w:hAnsi="Times New Roman" w:cs="Times New Roman"/>
          <w:sz w:val="24"/>
          <w:szCs w:val="24"/>
        </w:rPr>
        <w:br w:type="page"/>
      </w:r>
    </w:p>
    <w:tbl>
      <w:tblPr>
        <w:tblStyle w:val="TabloKlavuzu"/>
        <w:tblW w:w="0" w:type="auto"/>
        <w:tblLook w:val="04A0" w:firstRow="1" w:lastRow="0" w:firstColumn="1" w:lastColumn="0" w:noHBand="0" w:noVBand="1"/>
      </w:tblPr>
      <w:tblGrid>
        <w:gridCol w:w="4531"/>
        <w:gridCol w:w="4531"/>
      </w:tblGrid>
      <w:tr w:rsidR="007C70AD" w:rsidRPr="00CE0A7B" w14:paraId="08A04524" w14:textId="77777777" w:rsidTr="008D1972">
        <w:tc>
          <w:tcPr>
            <w:tcW w:w="9062" w:type="dxa"/>
            <w:gridSpan w:val="2"/>
          </w:tcPr>
          <w:p w14:paraId="22B15896" w14:textId="35BD6F61" w:rsidR="007C70AD" w:rsidRPr="00CE0A7B" w:rsidRDefault="007C70AD" w:rsidP="007C70AD">
            <w:pPr>
              <w:jc w:val="center"/>
              <w:rPr>
                <w:rFonts w:ascii="Times New Roman" w:hAnsi="Times New Roman" w:cs="Times New Roman"/>
                <w:b/>
                <w:bCs/>
                <w:sz w:val="24"/>
                <w:szCs w:val="24"/>
              </w:rPr>
            </w:pPr>
            <w:r w:rsidRPr="00CE0A7B">
              <w:rPr>
                <w:rFonts w:ascii="Times New Roman" w:hAnsi="Times New Roman" w:cs="Times New Roman"/>
                <w:b/>
                <w:bCs/>
                <w:sz w:val="24"/>
                <w:szCs w:val="24"/>
              </w:rPr>
              <w:lastRenderedPageBreak/>
              <w:t>SWOT MATRİSİ</w:t>
            </w:r>
          </w:p>
        </w:tc>
      </w:tr>
      <w:tr w:rsidR="007C70AD" w:rsidRPr="007728F1" w14:paraId="4CF9514A" w14:textId="77777777" w:rsidTr="007C70AD">
        <w:tc>
          <w:tcPr>
            <w:tcW w:w="4531" w:type="dxa"/>
          </w:tcPr>
          <w:p w14:paraId="079BBBF6" w14:textId="5BFEC31F" w:rsidR="007728F1" w:rsidRDefault="007728F1" w:rsidP="007728F1">
            <w:pPr>
              <w:pStyle w:val="ListeParagraf"/>
              <w:ind w:left="169"/>
              <w:jc w:val="both"/>
              <w:rPr>
                <w:rFonts w:ascii="Times New Roman" w:hAnsi="Times New Roman" w:cs="Times New Roman"/>
                <w:sz w:val="18"/>
                <w:szCs w:val="18"/>
              </w:rPr>
            </w:pPr>
            <w:r>
              <w:rPr>
                <w:rFonts w:ascii="Times New Roman" w:hAnsi="Times New Roman" w:cs="Times New Roman"/>
                <w:b/>
                <w:bCs/>
                <w:sz w:val="24"/>
                <w:szCs w:val="24"/>
              </w:rPr>
              <w:t>Güçlü Yönler</w:t>
            </w:r>
          </w:p>
          <w:p w14:paraId="63EEFCFE"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Tüm çalışanlarımızın genel anlamda Üniversitemizin misyon, vizyon, amaç ve hedeflerine bağlı olması,</w:t>
            </w:r>
          </w:p>
          <w:p w14:paraId="626C7B5B"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Öğrenci alımı yapılan programlarda, alanında yetkin öğretim elemanlarının bulunması,</w:t>
            </w:r>
          </w:p>
          <w:p w14:paraId="76C53F27"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Ülkemizde ve bölgemizde eleman ihtiyacı duyulan sağlık alanlarında programlarımızın bulunmasına bağlı olarak, programlarımızın öğrenciler tarafından tercih edilmesi, kontenjanların her yıl dolması,</w:t>
            </w:r>
          </w:p>
          <w:p w14:paraId="0814A6FE"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 xml:space="preserve">Programlardaki laboratuvar derslerinin işlenmesine </w:t>
            </w:r>
            <w:proofErr w:type="gramStart"/>
            <w:r w:rsidRPr="00145A23">
              <w:rPr>
                <w:rFonts w:ascii="Times New Roman" w:hAnsi="Times New Roman" w:cs="Times New Roman"/>
                <w:sz w:val="18"/>
                <w:szCs w:val="18"/>
              </w:rPr>
              <w:t>imkan</w:t>
            </w:r>
            <w:proofErr w:type="gramEnd"/>
            <w:r w:rsidRPr="00145A23">
              <w:rPr>
                <w:rFonts w:ascii="Times New Roman" w:hAnsi="Times New Roman" w:cs="Times New Roman"/>
                <w:sz w:val="18"/>
                <w:szCs w:val="18"/>
              </w:rPr>
              <w:t xml:space="preserve"> sağlayan öğrenci laboratuvarına sahip olması,</w:t>
            </w:r>
          </w:p>
          <w:p w14:paraId="1B572070"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Akademik personelin kendini geliştirmeye yönelik bilimsel etkinliklere katılması, projeler yapması,</w:t>
            </w:r>
          </w:p>
          <w:p w14:paraId="78842B12"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Mezunlar ile iletişim kanallarının olması,</w:t>
            </w:r>
          </w:p>
          <w:p w14:paraId="01754F33"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Öğrenci projelerine öğretim elemanlarının destek vermesi,</w:t>
            </w:r>
          </w:p>
          <w:p w14:paraId="0C6BFC2C"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Öğrenciler için oryantasyon ve kariyer günleri uygulanıyor olması,</w:t>
            </w:r>
          </w:p>
          <w:p w14:paraId="25B5D0A5"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Akademik, idari ve destek personelimiz arasında iletişimin güçlü olması,</w:t>
            </w:r>
          </w:p>
          <w:p w14:paraId="4B1212CF" w14:textId="77777777" w:rsidR="00145A23" w:rsidRPr="00145A23"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Konferans salonu ve toplantı salonuna sahip olmamız,</w:t>
            </w:r>
          </w:p>
          <w:p w14:paraId="7DE07DB7" w14:textId="0F686EA0" w:rsidR="00145A23" w:rsidRPr="007728F1" w:rsidRDefault="00145A23" w:rsidP="00145A23">
            <w:pPr>
              <w:pStyle w:val="ListeParagraf"/>
              <w:numPr>
                <w:ilvl w:val="0"/>
                <w:numId w:val="2"/>
              </w:numPr>
              <w:spacing w:after="120"/>
              <w:ind w:left="170" w:hanging="170"/>
              <w:contextualSpacing w:val="0"/>
              <w:jc w:val="both"/>
              <w:rPr>
                <w:rFonts w:ascii="Times New Roman" w:hAnsi="Times New Roman" w:cs="Times New Roman"/>
                <w:sz w:val="18"/>
                <w:szCs w:val="18"/>
              </w:rPr>
            </w:pPr>
            <w:r w:rsidRPr="00145A23">
              <w:rPr>
                <w:rFonts w:ascii="Times New Roman" w:hAnsi="Times New Roman" w:cs="Times New Roman"/>
                <w:sz w:val="18"/>
                <w:szCs w:val="18"/>
              </w:rPr>
              <w:t>Her sınıfta bilgisayar, projeksiyon ve beyaz tahta bulunması,</w:t>
            </w:r>
          </w:p>
        </w:tc>
        <w:tc>
          <w:tcPr>
            <w:tcW w:w="4531" w:type="dxa"/>
          </w:tcPr>
          <w:p w14:paraId="5047C31B" w14:textId="10468251" w:rsidR="007728F1" w:rsidRDefault="007728F1" w:rsidP="007728F1">
            <w:pPr>
              <w:pStyle w:val="ListeParagraf"/>
              <w:ind w:left="169"/>
              <w:jc w:val="both"/>
              <w:rPr>
                <w:rFonts w:ascii="Times New Roman" w:hAnsi="Times New Roman" w:cs="Times New Roman"/>
                <w:sz w:val="18"/>
                <w:szCs w:val="18"/>
              </w:rPr>
            </w:pPr>
            <w:r>
              <w:rPr>
                <w:rFonts w:ascii="Times New Roman" w:hAnsi="Times New Roman" w:cs="Times New Roman"/>
                <w:b/>
                <w:bCs/>
                <w:sz w:val="24"/>
                <w:szCs w:val="24"/>
              </w:rPr>
              <w:t>Zayıf Yönler</w:t>
            </w:r>
          </w:p>
          <w:p w14:paraId="1692B5B7" w14:textId="7C868921"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Kontenjan artışlarına bağlı olarak, mevcut öğrenci sayısına göre derslik kapasitelerinin tam dolulukta olması, sınav döneminde derslik kapasitesinin yetersiz kalması,</w:t>
            </w:r>
          </w:p>
          <w:p w14:paraId="1551E348" w14:textId="10A8ED35"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Dersliklerdeki bilgisayarların özelliklerinin yetersiz olması, </w:t>
            </w:r>
            <w:r w:rsidR="0014178A">
              <w:rPr>
                <w:rFonts w:ascii="Times New Roman" w:hAnsi="Times New Roman" w:cs="Times New Roman"/>
                <w:sz w:val="18"/>
                <w:szCs w:val="18"/>
              </w:rPr>
              <w:t xml:space="preserve">bazı </w:t>
            </w:r>
            <w:r w:rsidRPr="007728F1">
              <w:rPr>
                <w:rFonts w:ascii="Times New Roman" w:hAnsi="Times New Roman" w:cs="Times New Roman"/>
                <w:sz w:val="18"/>
                <w:szCs w:val="18"/>
              </w:rPr>
              <w:t xml:space="preserve">güncel ders sunum araçlarını, görsel uygulamaları ve online eğitim araçlarını çalıştıramaması, </w:t>
            </w:r>
          </w:p>
          <w:p w14:paraId="018904AC"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Öğrenci laboratuvarlarımızın, programların tümünün ihtiyacını tam olarak karşılayabilecek cihaz ve malzemelere sahip olmaması,</w:t>
            </w:r>
          </w:p>
          <w:p w14:paraId="0084E0DA"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Araştırma laboratuvarlarımızın ve depolama alanlarının öğretim elemanı sayısına göre yetersiz olması,</w:t>
            </w:r>
          </w:p>
          <w:p w14:paraId="04B2BEAD"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Kontenjanların fiziki kapasitemizin üzerinde artması sonucunda fiziki koşulların yetersiz kalması,</w:t>
            </w:r>
          </w:p>
          <w:p w14:paraId="5849A9A7"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Kontenjanların artması sonucunda hastanelerdeki uygulama eğitimlerinin rotasyonunda fiziki kapasite sorunu yaşanması,</w:t>
            </w:r>
          </w:p>
          <w:p w14:paraId="1CFE6314"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Da Vinci, </w:t>
            </w:r>
            <w:proofErr w:type="spellStart"/>
            <w:r w:rsidRPr="007728F1">
              <w:rPr>
                <w:rFonts w:ascii="Times New Roman" w:hAnsi="Times New Roman" w:cs="Times New Roman"/>
                <w:sz w:val="18"/>
                <w:szCs w:val="18"/>
              </w:rPr>
              <w:t>Fulbright</w:t>
            </w:r>
            <w:proofErr w:type="spellEnd"/>
            <w:r w:rsidRPr="007728F1">
              <w:rPr>
                <w:rFonts w:ascii="Times New Roman" w:hAnsi="Times New Roman" w:cs="Times New Roman"/>
                <w:sz w:val="18"/>
                <w:szCs w:val="18"/>
              </w:rPr>
              <w:t>, Erasmus gibi programlardan yeterli biçimde faydalanılmamış olması, diğer üniversitelerdeki programlarla yapılmış ikili anlaşma bulunmaması, uluslararası çalışmalarda akademisyenlere verilen desteğin yetersiz olduğu ve giderleri karşılamayacağı düşüncesi ile öğretim elemanlarının değişim programlarına başvurmaması,</w:t>
            </w:r>
          </w:p>
          <w:p w14:paraId="662BB6DA"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Öğrencilerin yeterli seviyede yabancı dil bilmemesi nedeniyle </w:t>
            </w:r>
            <w:proofErr w:type="spellStart"/>
            <w:r w:rsidRPr="007728F1">
              <w:rPr>
                <w:rFonts w:ascii="Times New Roman" w:hAnsi="Times New Roman" w:cs="Times New Roman"/>
                <w:sz w:val="18"/>
                <w:szCs w:val="18"/>
              </w:rPr>
              <w:t>Fulbright</w:t>
            </w:r>
            <w:proofErr w:type="spellEnd"/>
            <w:r w:rsidRPr="007728F1">
              <w:rPr>
                <w:rFonts w:ascii="Times New Roman" w:hAnsi="Times New Roman" w:cs="Times New Roman"/>
                <w:sz w:val="18"/>
                <w:szCs w:val="18"/>
              </w:rPr>
              <w:t>, Erasmus gibi programlara öğrencilerin ilgi göstermemesi,</w:t>
            </w:r>
          </w:p>
          <w:p w14:paraId="3612B910"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Programların tümünde ilgili alanda yeterli sayıda öğretim elemanı bulunmaması nedeniyle öğretim elemanı başına düşen ders yükünün fazla olması, meslek derslerinin alan dışı öğretim elemanlarınca verilmesi veya kurum dışından görevlendirme yapılması,</w:t>
            </w:r>
          </w:p>
          <w:p w14:paraId="07527BEC"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Yeterli sayıda idari personel bulunmaması </w:t>
            </w:r>
          </w:p>
          <w:p w14:paraId="0268CFCD"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Yeterli sayıda destek personeli bulunmaması</w:t>
            </w:r>
          </w:p>
          <w:p w14:paraId="09F88E65"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Meslek Yüksekokulu bütçesinin kısıtlı olması nedeniyle demirbaş ve sarf malzemesi alımı yapılamaması,</w:t>
            </w:r>
          </w:p>
          <w:p w14:paraId="1F7B5E89" w14:textId="77777777" w:rsidR="007308F2"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Meslek Yüksekokulu bütçesinin kısıtlı olması nedeniyle bakım-onarımların yeterince yapılamaması, </w:t>
            </w:r>
          </w:p>
          <w:p w14:paraId="2843D2C3" w14:textId="5AE66DD3" w:rsidR="007C70AD" w:rsidRPr="007728F1" w:rsidRDefault="007308F2" w:rsidP="007308F2">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Meslek Yüksekokulu bütçesinin kısıtlı olması nedeniyle yeterli miktarda laboratuvar sarf malzemesi alınamaması, dersliklerdeki bilgisayarların yenilenememesi</w:t>
            </w:r>
          </w:p>
        </w:tc>
      </w:tr>
      <w:tr w:rsidR="007C70AD" w:rsidRPr="007728F1" w14:paraId="66620DCB" w14:textId="77777777" w:rsidTr="007C70AD">
        <w:tc>
          <w:tcPr>
            <w:tcW w:w="4531" w:type="dxa"/>
          </w:tcPr>
          <w:p w14:paraId="70B313B3" w14:textId="0D12575F" w:rsidR="007728F1" w:rsidRDefault="007728F1" w:rsidP="007728F1">
            <w:pPr>
              <w:pStyle w:val="ListeParagraf"/>
              <w:ind w:left="169"/>
              <w:jc w:val="both"/>
              <w:rPr>
                <w:rFonts w:ascii="Times New Roman" w:hAnsi="Times New Roman" w:cs="Times New Roman"/>
                <w:sz w:val="18"/>
                <w:szCs w:val="18"/>
              </w:rPr>
            </w:pPr>
            <w:r>
              <w:rPr>
                <w:rFonts w:ascii="Times New Roman" w:hAnsi="Times New Roman" w:cs="Times New Roman"/>
                <w:b/>
                <w:bCs/>
                <w:sz w:val="24"/>
                <w:szCs w:val="24"/>
              </w:rPr>
              <w:t>Fırsatlar</w:t>
            </w:r>
          </w:p>
          <w:p w14:paraId="640DADA9" w14:textId="6C14B00F"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Çanakkale Merkezde yer alması, ulaşımın kolay olması,</w:t>
            </w:r>
          </w:p>
          <w:p w14:paraId="7BCC0FE5"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Çanakkale’nin kültürel mirasının, doğal güzelliklerinin ve Üniversitemiz yerleşkesinin güzelliğinin öğrenciler ve personelimiz açısından tercih sebebi olması,</w:t>
            </w:r>
          </w:p>
          <w:p w14:paraId="5E8ACCC9"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İstanbul, İzmir, Bursa, Balıkesir gibi büyükşehirlere yakın olması ve öğrencilerin ulaşım sorunu yaşamaması,</w:t>
            </w:r>
          </w:p>
          <w:p w14:paraId="0DDF19F5"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Uygulama eğitimlerinin ve stajların yapıldığı sağlık kurum ve kuruluşlarına yakın olması,</w:t>
            </w:r>
          </w:p>
          <w:p w14:paraId="42F384CD"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Terzioğlu yerleşkesi içinde bulunması; öğrencilerin kütüphane, spor salonu vb. sosyal ve kültürel imkanlara kolay ulaşması,</w:t>
            </w:r>
          </w:p>
          <w:p w14:paraId="133A7A2D"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Diğer fakültelere yakın olması; öğretim elemanlarının derslerinden artan zamanlarında tıp, kimya ve biyoloji gibi araştırma laboratuvarına sahip fakültelerde multidisipliner akademik çalışmalara katılma fırsatı sağlaması,</w:t>
            </w:r>
          </w:p>
          <w:p w14:paraId="456DD1AF"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Bölgedeki sağlık kurum ve kuruluşları ile yapılan ikili iş birlikleri sayesinde öğrencilerin uygulama eğitimlerini ve stajlarını yapmalarına olanak sağlanması,</w:t>
            </w:r>
          </w:p>
          <w:p w14:paraId="21120F67" w14:textId="77777777" w:rsidR="007728F1"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 xml:space="preserve">Sağlık hizmetlerinde </w:t>
            </w:r>
            <w:proofErr w:type="spellStart"/>
            <w:r w:rsidRPr="007728F1">
              <w:rPr>
                <w:rFonts w:ascii="Times New Roman" w:hAnsi="Times New Roman" w:cs="Times New Roman"/>
                <w:sz w:val="18"/>
                <w:szCs w:val="18"/>
              </w:rPr>
              <w:t>önlisans</w:t>
            </w:r>
            <w:proofErr w:type="spellEnd"/>
            <w:r w:rsidRPr="007728F1">
              <w:rPr>
                <w:rFonts w:ascii="Times New Roman" w:hAnsi="Times New Roman" w:cs="Times New Roman"/>
                <w:sz w:val="18"/>
                <w:szCs w:val="18"/>
              </w:rPr>
              <w:t xml:space="preserve"> mezunu çalışanlara duyulan ihtiyacın yüksek olması ve mezunlarımızın büyük çoğunluğunun işsizlik sorunu yaşamaması,</w:t>
            </w:r>
          </w:p>
          <w:p w14:paraId="078936F8" w14:textId="4CE59A50" w:rsidR="007C70AD" w:rsidRPr="007728F1" w:rsidRDefault="007728F1" w:rsidP="007728F1">
            <w:pPr>
              <w:pStyle w:val="ListeParagraf"/>
              <w:numPr>
                <w:ilvl w:val="0"/>
                <w:numId w:val="2"/>
              </w:numPr>
              <w:ind w:left="169" w:hanging="169"/>
              <w:jc w:val="both"/>
              <w:rPr>
                <w:rFonts w:ascii="Times New Roman" w:hAnsi="Times New Roman" w:cs="Times New Roman"/>
                <w:sz w:val="18"/>
                <w:szCs w:val="18"/>
              </w:rPr>
            </w:pPr>
            <w:r w:rsidRPr="007728F1">
              <w:rPr>
                <w:rFonts w:ascii="Times New Roman" w:hAnsi="Times New Roman" w:cs="Times New Roman"/>
                <w:sz w:val="18"/>
                <w:szCs w:val="18"/>
              </w:rPr>
              <w:t>Sağlık kurum ve kuruluşlarında stajyer öğrencilere ihtiyaç duyulması, öğrencilerin staj imkanlarının olması,</w:t>
            </w:r>
          </w:p>
        </w:tc>
        <w:tc>
          <w:tcPr>
            <w:tcW w:w="4531" w:type="dxa"/>
          </w:tcPr>
          <w:p w14:paraId="40B9B898" w14:textId="0701377E" w:rsidR="007728F1" w:rsidRDefault="007728F1" w:rsidP="007728F1">
            <w:pPr>
              <w:pStyle w:val="ListeParagraf"/>
              <w:ind w:left="169"/>
              <w:jc w:val="both"/>
              <w:rPr>
                <w:rFonts w:ascii="Times New Roman" w:hAnsi="Times New Roman" w:cs="Times New Roman"/>
                <w:sz w:val="18"/>
                <w:szCs w:val="18"/>
              </w:rPr>
            </w:pPr>
            <w:r>
              <w:rPr>
                <w:rFonts w:ascii="Times New Roman" w:hAnsi="Times New Roman" w:cs="Times New Roman"/>
                <w:b/>
                <w:bCs/>
                <w:sz w:val="24"/>
                <w:szCs w:val="24"/>
              </w:rPr>
              <w:t>Tehditler</w:t>
            </w:r>
          </w:p>
          <w:p w14:paraId="00387E88" w14:textId="77777777" w:rsidR="006E7342" w:rsidRPr="006E7342" w:rsidRDefault="006E7342" w:rsidP="006E7342">
            <w:pPr>
              <w:pStyle w:val="ListeParagraf"/>
              <w:numPr>
                <w:ilvl w:val="0"/>
                <w:numId w:val="2"/>
              </w:numPr>
              <w:ind w:left="169" w:hanging="169"/>
              <w:jc w:val="both"/>
              <w:rPr>
                <w:rFonts w:ascii="Times New Roman" w:hAnsi="Times New Roman" w:cs="Times New Roman"/>
                <w:sz w:val="18"/>
                <w:szCs w:val="18"/>
              </w:rPr>
            </w:pPr>
            <w:r w:rsidRPr="006E7342">
              <w:rPr>
                <w:rFonts w:ascii="Times New Roman" w:hAnsi="Times New Roman" w:cs="Times New Roman"/>
                <w:sz w:val="18"/>
                <w:szCs w:val="18"/>
              </w:rPr>
              <w:t>Öğrenci kontenjanlarının arttırılması durumunda fiziki kapasitemizin üzerine çıkması,</w:t>
            </w:r>
          </w:p>
          <w:p w14:paraId="125ADE55" w14:textId="77777777" w:rsidR="006E7342" w:rsidRPr="006E7342" w:rsidRDefault="006E7342" w:rsidP="006E7342">
            <w:pPr>
              <w:pStyle w:val="ListeParagraf"/>
              <w:numPr>
                <w:ilvl w:val="0"/>
                <w:numId w:val="2"/>
              </w:numPr>
              <w:ind w:left="169" w:hanging="169"/>
              <w:jc w:val="both"/>
              <w:rPr>
                <w:rFonts w:ascii="Times New Roman" w:hAnsi="Times New Roman" w:cs="Times New Roman"/>
                <w:sz w:val="18"/>
                <w:szCs w:val="18"/>
              </w:rPr>
            </w:pPr>
            <w:r w:rsidRPr="006E7342">
              <w:rPr>
                <w:rFonts w:ascii="Times New Roman" w:hAnsi="Times New Roman" w:cs="Times New Roman"/>
                <w:sz w:val="18"/>
                <w:szCs w:val="18"/>
              </w:rPr>
              <w:t>Bütçenin giderlerimizi karşılamaması,</w:t>
            </w:r>
          </w:p>
          <w:p w14:paraId="43101BD3" w14:textId="77777777" w:rsidR="006E7342" w:rsidRPr="006E7342" w:rsidRDefault="006E7342" w:rsidP="006E7342">
            <w:pPr>
              <w:pStyle w:val="ListeParagraf"/>
              <w:numPr>
                <w:ilvl w:val="0"/>
                <w:numId w:val="2"/>
              </w:numPr>
              <w:ind w:left="169" w:hanging="169"/>
              <w:jc w:val="both"/>
              <w:rPr>
                <w:rFonts w:ascii="Times New Roman" w:hAnsi="Times New Roman" w:cs="Times New Roman"/>
                <w:sz w:val="18"/>
                <w:szCs w:val="18"/>
              </w:rPr>
            </w:pPr>
            <w:r w:rsidRPr="006E7342">
              <w:rPr>
                <w:rFonts w:ascii="Times New Roman" w:hAnsi="Times New Roman" w:cs="Times New Roman"/>
                <w:sz w:val="18"/>
                <w:szCs w:val="18"/>
              </w:rPr>
              <w:t>Eğitimlerde kullanılan sarf malzemelerinin fiyatlarının artması ancak bütçenin artmaması durumunda uygulama eğitimlerinin aksaması,</w:t>
            </w:r>
          </w:p>
          <w:p w14:paraId="5C0857A8" w14:textId="77777777" w:rsidR="006E7342" w:rsidRPr="006E7342" w:rsidRDefault="006E7342" w:rsidP="006E7342">
            <w:pPr>
              <w:pStyle w:val="ListeParagraf"/>
              <w:numPr>
                <w:ilvl w:val="0"/>
                <w:numId w:val="2"/>
              </w:numPr>
              <w:ind w:left="169" w:hanging="169"/>
              <w:jc w:val="both"/>
              <w:rPr>
                <w:rFonts w:ascii="Times New Roman" w:hAnsi="Times New Roman" w:cs="Times New Roman"/>
                <w:sz w:val="18"/>
                <w:szCs w:val="18"/>
              </w:rPr>
            </w:pPr>
            <w:r w:rsidRPr="006E7342">
              <w:rPr>
                <w:rFonts w:ascii="Times New Roman" w:hAnsi="Times New Roman" w:cs="Times New Roman"/>
                <w:sz w:val="18"/>
                <w:szCs w:val="18"/>
              </w:rPr>
              <w:t>Akademik personelin bilimsel çalışma yapma motivasyonuna olumsuz etki yapan tehditlerin (Meslek Yüksekokulundaki yoğun ders yükü, diğer birimlerde görevlendirilmelerine bağlı ek ders yükü, akademik görevler haricindeki idari görevler gibi ek iş yüklerinin akademik çalışmalara ayrılan zamanı azaltması; araştırma laboratuvarı ve malzeme deposu açısından fiziki mekan ve imkanların kısıtlı olması sonucunda tüm akademisyenlere eşit araştırma olanakları sağlanamaması; maddi desteklerin düşüklüğüne bağlı kaygılar gibi faktörlerin) bilimsel çalışma yapma performansını düşürmesi,</w:t>
            </w:r>
          </w:p>
          <w:p w14:paraId="360E871C" w14:textId="4717AA90" w:rsidR="007C70AD" w:rsidRPr="007728F1" w:rsidRDefault="006E7342" w:rsidP="006E7342">
            <w:pPr>
              <w:pStyle w:val="ListeParagraf"/>
              <w:numPr>
                <w:ilvl w:val="0"/>
                <w:numId w:val="2"/>
              </w:numPr>
              <w:ind w:left="169" w:hanging="169"/>
              <w:jc w:val="both"/>
              <w:rPr>
                <w:rFonts w:ascii="Times New Roman" w:hAnsi="Times New Roman" w:cs="Times New Roman"/>
                <w:sz w:val="18"/>
                <w:szCs w:val="18"/>
              </w:rPr>
            </w:pPr>
            <w:r w:rsidRPr="006E7342">
              <w:rPr>
                <w:rFonts w:ascii="Times New Roman" w:hAnsi="Times New Roman" w:cs="Times New Roman"/>
                <w:sz w:val="18"/>
                <w:szCs w:val="18"/>
              </w:rPr>
              <w:t>İdari ve destek personel sayısının yetersizliğine bağlı olarak iş yüklerinin aşırı olması nedeniyle çalışanlarda tükenmişlik sendromu gelişmesi,</w:t>
            </w:r>
          </w:p>
        </w:tc>
      </w:tr>
    </w:tbl>
    <w:p w14:paraId="46B5D707" w14:textId="11CE16AE" w:rsidR="00F72F37" w:rsidRPr="00F72F37" w:rsidRDefault="00F72F37" w:rsidP="007728F1">
      <w:pPr>
        <w:rPr>
          <w:rFonts w:ascii="Times New Roman" w:hAnsi="Times New Roman" w:cs="Times New Roman"/>
          <w:sz w:val="24"/>
          <w:szCs w:val="24"/>
        </w:rPr>
      </w:pPr>
    </w:p>
    <w:sectPr w:rsidR="00F72F37" w:rsidRPr="00F72F37" w:rsidSect="007728F1">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006E3"/>
    <w:multiLevelType w:val="hybridMultilevel"/>
    <w:tmpl w:val="316AF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4602BC"/>
    <w:multiLevelType w:val="hybridMultilevel"/>
    <w:tmpl w:val="2946E4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847868127">
    <w:abstractNumId w:val="1"/>
  </w:num>
  <w:num w:numId="2" w16cid:durableId="210903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07"/>
    <w:rsid w:val="00004AAB"/>
    <w:rsid w:val="00006470"/>
    <w:rsid w:val="00016EBC"/>
    <w:rsid w:val="00022751"/>
    <w:rsid w:val="0004544E"/>
    <w:rsid w:val="00096E4F"/>
    <w:rsid w:val="000970FB"/>
    <w:rsid w:val="000E1940"/>
    <w:rsid w:val="000E3E0B"/>
    <w:rsid w:val="00122F6B"/>
    <w:rsid w:val="00132B43"/>
    <w:rsid w:val="0014178A"/>
    <w:rsid w:val="00145A23"/>
    <w:rsid w:val="00157A8C"/>
    <w:rsid w:val="00192FAE"/>
    <w:rsid w:val="00234688"/>
    <w:rsid w:val="00270AAD"/>
    <w:rsid w:val="002A18C6"/>
    <w:rsid w:val="002A544B"/>
    <w:rsid w:val="002B766C"/>
    <w:rsid w:val="002D3017"/>
    <w:rsid w:val="002F4341"/>
    <w:rsid w:val="00312CA9"/>
    <w:rsid w:val="00331192"/>
    <w:rsid w:val="003768CD"/>
    <w:rsid w:val="003E62C4"/>
    <w:rsid w:val="00415BE4"/>
    <w:rsid w:val="0047263B"/>
    <w:rsid w:val="00483E8F"/>
    <w:rsid w:val="004A3692"/>
    <w:rsid w:val="004F2BE8"/>
    <w:rsid w:val="00502BC5"/>
    <w:rsid w:val="00536E65"/>
    <w:rsid w:val="00574F4A"/>
    <w:rsid w:val="005B762B"/>
    <w:rsid w:val="0060370D"/>
    <w:rsid w:val="00603A8F"/>
    <w:rsid w:val="00631AC4"/>
    <w:rsid w:val="00631F83"/>
    <w:rsid w:val="0063565D"/>
    <w:rsid w:val="006358C9"/>
    <w:rsid w:val="00650780"/>
    <w:rsid w:val="00653FF0"/>
    <w:rsid w:val="006572E3"/>
    <w:rsid w:val="006A4EEC"/>
    <w:rsid w:val="006E3636"/>
    <w:rsid w:val="006E7342"/>
    <w:rsid w:val="00700DB5"/>
    <w:rsid w:val="007308F2"/>
    <w:rsid w:val="00750C39"/>
    <w:rsid w:val="00754473"/>
    <w:rsid w:val="007728F1"/>
    <w:rsid w:val="007969AD"/>
    <w:rsid w:val="007A131A"/>
    <w:rsid w:val="007B2C7F"/>
    <w:rsid w:val="007C70AD"/>
    <w:rsid w:val="007F2ACA"/>
    <w:rsid w:val="00822A1D"/>
    <w:rsid w:val="00832345"/>
    <w:rsid w:val="008530EE"/>
    <w:rsid w:val="00861C25"/>
    <w:rsid w:val="008D3669"/>
    <w:rsid w:val="00943745"/>
    <w:rsid w:val="00953E7C"/>
    <w:rsid w:val="00957A2D"/>
    <w:rsid w:val="0098398C"/>
    <w:rsid w:val="00991A0C"/>
    <w:rsid w:val="009A3F73"/>
    <w:rsid w:val="009E6F13"/>
    <w:rsid w:val="00A2610B"/>
    <w:rsid w:val="00A60707"/>
    <w:rsid w:val="00A8669E"/>
    <w:rsid w:val="00A92F48"/>
    <w:rsid w:val="00AA5CA5"/>
    <w:rsid w:val="00AC4F27"/>
    <w:rsid w:val="00AF3553"/>
    <w:rsid w:val="00B0545C"/>
    <w:rsid w:val="00B203D2"/>
    <w:rsid w:val="00B6323E"/>
    <w:rsid w:val="00B86B37"/>
    <w:rsid w:val="00B91945"/>
    <w:rsid w:val="00BA3BFA"/>
    <w:rsid w:val="00BC1F13"/>
    <w:rsid w:val="00C31E6F"/>
    <w:rsid w:val="00C361CF"/>
    <w:rsid w:val="00C403FF"/>
    <w:rsid w:val="00C767D7"/>
    <w:rsid w:val="00CE0A7B"/>
    <w:rsid w:val="00D21379"/>
    <w:rsid w:val="00D609F9"/>
    <w:rsid w:val="00D6472C"/>
    <w:rsid w:val="00D70FC4"/>
    <w:rsid w:val="00D72CE1"/>
    <w:rsid w:val="00DA0CFC"/>
    <w:rsid w:val="00DB7434"/>
    <w:rsid w:val="00DF33F8"/>
    <w:rsid w:val="00E00DA1"/>
    <w:rsid w:val="00E410B1"/>
    <w:rsid w:val="00EC35C6"/>
    <w:rsid w:val="00EF2C52"/>
    <w:rsid w:val="00EF2D06"/>
    <w:rsid w:val="00EF2DEC"/>
    <w:rsid w:val="00F2081D"/>
    <w:rsid w:val="00F72F37"/>
    <w:rsid w:val="00FA3BBC"/>
    <w:rsid w:val="00FA779A"/>
    <w:rsid w:val="00FB797A"/>
    <w:rsid w:val="00FC0BEA"/>
    <w:rsid w:val="00FC2E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36D"/>
  <w15:chartTrackingRefBased/>
  <w15:docId w15:val="{D9C386BF-CA9D-4A35-9039-4F642149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F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0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5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1396</TotalTime>
  <Pages>4</Pages>
  <Words>1677</Words>
  <Characters>9563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Yorulmaz</dc:creator>
  <cp:keywords/>
  <dc:description/>
  <cp:lastModifiedBy>Deniz Emre</cp:lastModifiedBy>
  <cp:revision>56</cp:revision>
  <cp:lastPrinted>2023-09-27T08:18:00Z</cp:lastPrinted>
  <dcterms:created xsi:type="dcterms:W3CDTF">2023-09-22T08:01:00Z</dcterms:created>
  <dcterms:modified xsi:type="dcterms:W3CDTF">2023-10-09T12:16:00Z</dcterms:modified>
</cp:coreProperties>
</file>