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51344CD1" w14:textId="77777777" w:rsidR="00173801" w:rsidRPr="00173801" w:rsidRDefault="00173801" w:rsidP="00173801">
          <w:pPr>
            <w:spacing w:line="360" w:lineRule="auto"/>
            <w:jc w:val="center"/>
            <w:rPr>
              <w:rFonts w:ascii="Times New Roman" w:eastAsia="Times New Roman" w:hAnsi="Times New Roman" w:cs="Times New Roman"/>
              <w:b/>
              <w:sz w:val="28"/>
              <w:szCs w:val="28"/>
              <w:lang w:eastAsia="tr-TR"/>
            </w:rPr>
          </w:pPr>
          <w:r w:rsidRPr="00173801">
            <w:rPr>
              <w:rFonts w:ascii="Times New Roman" w:eastAsia="Times New Roman" w:hAnsi="Times New Roman" w:cs="Times New Roman"/>
              <w:b/>
              <w:sz w:val="28"/>
              <w:szCs w:val="28"/>
              <w:lang w:eastAsia="tr-TR"/>
            </w:rPr>
            <w:t>T.C.</w:t>
          </w:r>
        </w:p>
        <w:p w14:paraId="5E73C25E" w14:textId="77777777" w:rsidR="00173801" w:rsidRPr="00173801" w:rsidRDefault="00173801" w:rsidP="00173801">
          <w:pPr>
            <w:spacing w:after="0" w:line="360" w:lineRule="auto"/>
            <w:jc w:val="center"/>
            <w:rPr>
              <w:rFonts w:ascii="Times New Roman" w:eastAsia="Times New Roman" w:hAnsi="Times New Roman" w:cs="Times New Roman"/>
              <w:b/>
              <w:sz w:val="28"/>
              <w:szCs w:val="28"/>
              <w:lang w:eastAsia="tr-TR"/>
            </w:rPr>
          </w:pPr>
          <w:r w:rsidRPr="00173801">
            <w:rPr>
              <w:rFonts w:ascii="Times New Roman" w:eastAsia="Times New Roman" w:hAnsi="Times New Roman" w:cs="Times New Roman"/>
              <w:b/>
              <w:sz w:val="28"/>
              <w:szCs w:val="28"/>
              <w:lang w:eastAsia="tr-TR"/>
            </w:rPr>
            <w:t>ÇANAKKALE ONSEKİZ MART ÜNİVERSİTESİ</w:t>
          </w:r>
        </w:p>
        <w:p w14:paraId="19F48530" w14:textId="77777777" w:rsidR="00173801" w:rsidRPr="00173801" w:rsidRDefault="00173801" w:rsidP="00173801">
          <w:pPr>
            <w:spacing w:after="0" w:line="360" w:lineRule="auto"/>
            <w:jc w:val="center"/>
            <w:rPr>
              <w:rFonts w:ascii="Times New Roman" w:eastAsia="Times New Roman" w:hAnsi="Times New Roman" w:cs="Times New Roman"/>
              <w:b/>
              <w:sz w:val="28"/>
              <w:szCs w:val="28"/>
              <w:lang w:eastAsia="tr-TR"/>
            </w:rPr>
          </w:pPr>
          <w:r w:rsidRPr="00173801">
            <w:rPr>
              <w:rFonts w:ascii="Times New Roman" w:eastAsia="Times New Roman" w:hAnsi="Times New Roman" w:cs="Times New Roman"/>
              <w:b/>
              <w:sz w:val="28"/>
              <w:szCs w:val="28"/>
              <w:lang w:eastAsia="tr-TR"/>
            </w:rPr>
            <w:t>KALİTE GÜVENCE KOMİSYONU</w:t>
          </w:r>
        </w:p>
        <w:p w14:paraId="54A651A3"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0B96B3D5"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2F7DAF26"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03B50433"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526EBF44"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7DAC6A04"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5A6C253F"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01DDBD3A"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32B11DA8"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4FCB89BA"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4E6F914A"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2925B33A"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26598EC4"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54C6AEBF" w14:textId="77777777" w:rsidR="00173801" w:rsidRPr="00173801" w:rsidRDefault="00173801" w:rsidP="00173801">
          <w:pPr>
            <w:spacing w:after="0" w:line="240" w:lineRule="auto"/>
            <w:rPr>
              <w:rFonts w:ascii="Times New Roman" w:eastAsia="Times New Roman" w:hAnsi="Times New Roman" w:cs="Times New Roman"/>
              <w:sz w:val="28"/>
              <w:szCs w:val="28"/>
              <w:lang w:eastAsia="tr-TR"/>
            </w:rPr>
          </w:pPr>
        </w:p>
        <w:p w14:paraId="652AC268" w14:textId="16046A8C" w:rsidR="00173801" w:rsidRPr="00173801" w:rsidRDefault="00173801" w:rsidP="00173801">
          <w:pPr>
            <w:spacing w:after="0" w:line="360" w:lineRule="auto"/>
            <w:jc w:val="center"/>
            <w:rPr>
              <w:rFonts w:ascii="Times New Roman" w:eastAsia="Times New Roman" w:hAnsi="Times New Roman" w:cs="Times New Roman"/>
              <w:b/>
              <w:sz w:val="28"/>
              <w:szCs w:val="28"/>
              <w:lang w:eastAsia="tr-TR"/>
            </w:rPr>
          </w:pPr>
          <w:r w:rsidRPr="00173801">
            <w:rPr>
              <w:rFonts w:ascii="Times New Roman" w:eastAsia="Times New Roman" w:hAnsi="Times New Roman" w:cs="Times New Roman"/>
              <w:b/>
              <w:sz w:val="28"/>
              <w:szCs w:val="28"/>
              <w:lang w:eastAsia="tr-TR"/>
            </w:rPr>
            <w:t xml:space="preserve">2023 YILI </w:t>
          </w:r>
          <w:r>
            <w:rPr>
              <w:rFonts w:ascii="Times New Roman" w:eastAsia="Times New Roman" w:hAnsi="Times New Roman" w:cs="Times New Roman"/>
              <w:b/>
              <w:sz w:val="28"/>
              <w:szCs w:val="28"/>
              <w:lang w:eastAsia="tr-TR"/>
            </w:rPr>
            <w:t>TIBBİ LABORATUVAR</w:t>
          </w:r>
          <w:r w:rsidRPr="00173801">
            <w:rPr>
              <w:rFonts w:ascii="Times New Roman" w:eastAsia="Times New Roman" w:hAnsi="Times New Roman" w:cs="Times New Roman"/>
              <w:b/>
              <w:sz w:val="28"/>
              <w:szCs w:val="28"/>
              <w:lang w:eastAsia="tr-TR"/>
            </w:rPr>
            <w:t xml:space="preserve"> </w:t>
          </w:r>
          <w:r w:rsidR="00AD3BC2">
            <w:rPr>
              <w:rFonts w:ascii="Times New Roman" w:eastAsia="Times New Roman" w:hAnsi="Times New Roman" w:cs="Times New Roman"/>
              <w:b/>
              <w:sz w:val="28"/>
              <w:szCs w:val="28"/>
              <w:lang w:eastAsia="tr-TR"/>
            </w:rPr>
            <w:t xml:space="preserve">TEKNİKLERİ </w:t>
          </w:r>
          <w:r w:rsidRPr="00173801">
            <w:rPr>
              <w:rFonts w:ascii="Times New Roman" w:eastAsia="Times New Roman" w:hAnsi="Times New Roman" w:cs="Times New Roman"/>
              <w:b/>
              <w:sz w:val="28"/>
              <w:szCs w:val="28"/>
              <w:lang w:eastAsia="tr-TR"/>
            </w:rPr>
            <w:t>PROGRAMI</w:t>
          </w:r>
        </w:p>
        <w:p w14:paraId="3470F4A3" w14:textId="77777777" w:rsidR="00173801" w:rsidRPr="00173801" w:rsidRDefault="00173801" w:rsidP="00173801">
          <w:pPr>
            <w:spacing w:after="0" w:line="360" w:lineRule="auto"/>
            <w:jc w:val="center"/>
            <w:rPr>
              <w:rFonts w:ascii="Times New Roman" w:eastAsia="Times New Roman" w:hAnsi="Times New Roman" w:cs="Times New Roman"/>
              <w:b/>
              <w:sz w:val="28"/>
              <w:szCs w:val="28"/>
              <w:lang w:eastAsia="tr-TR"/>
            </w:rPr>
          </w:pPr>
          <w:r w:rsidRPr="00173801">
            <w:rPr>
              <w:rFonts w:ascii="Times New Roman" w:eastAsia="Times New Roman" w:hAnsi="Times New Roman" w:cs="Times New Roman"/>
              <w:b/>
              <w:sz w:val="28"/>
              <w:szCs w:val="28"/>
              <w:lang w:eastAsia="tr-TR"/>
            </w:rPr>
            <w:t>ÖZ DEĞERLENDİRME RAPORU</w:t>
          </w:r>
        </w:p>
        <w:p w14:paraId="6C65D76C" w14:textId="77777777" w:rsidR="00173801" w:rsidRPr="00173801" w:rsidRDefault="00173801" w:rsidP="00173801">
          <w:pPr>
            <w:spacing w:after="0" w:line="360" w:lineRule="auto"/>
            <w:jc w:val="center"/>
            <w:rPr>
              <w:rFonts w:ascii="Times New Roman" w:eastAsia="Times New Roman" w:hAnsi="Times New Roman" w:cs="Times New Roman"/>
              <w:b/>
              <w:sz w:val="28"/>
              <w:szCs w:val="28"/>
              <w:lang w:eastAsia="tr-TR"/>
            </w:rPr>
          </w:pPr>
          <w:r w:rsidRPr="00173801">
            <w:rPr>
              <w:rFonts w:ascii="Times New Roman" w:eastAsia="Times New Roman" w:hAnsi="Times New Roman" w:cs="Times New Roman"/>
              <w:b/>
              <w:sz w:val="28"/>
              <w:szCs w:val="28"/>
              <w:lang w:eastAsia="tr-TR"/>
            </w:rPr>
            <w:t>KONTROL FORMU</w:t>
          </w:r>
        </w:p>
        <w:p w14:paraId="1A062BA5"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79C51182"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183DADC0"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113F6C9B"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49361F38"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3C5887ED"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2B636E1C"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2083E7F0"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7F65ABC3"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6B0F972B"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502743AE"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0D5C5C2E"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2B490EC1"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2CC7C4E0"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06D89926"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3E77FD21"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1C36A8EB"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77FAEF3F"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70B946B5"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0EDA93A7"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725F37EB" w14:textId="77777777" w:rsidR="00173801" w:rsidRPr="00173801" w:rsidRDefault="00173801" w:rsidP="00173801">
          <w:pPr>
            <w:spacing w:after="0" w:line="240" w:lineRule="auto"/>
            <w:rPr>
              <w:rFonts w:ascii="Times New Roman" w:eastAsia="Times New Roman" w:hAnsi="Times New Roman" w:cs="Times New Roman"/>
              <w:sz w:val="24"/>
              <w:szCs w:val="24"/>
              <w:lang w:eastAsia="tr-TR"/>
            </w:rPr>
          </w:pPr>
        </w:p>
        <w:p w14:paraId="33A58B7D" w14:textId="09D60F54" w:rsidR="005C29A0" w:rsidRPr="00890EE9" w:rsidRDefault="00173801" w:rsidP="00173801">
          <w:pPr>
            <w:spacing w:after="0" w:line="240" w:lineRule="auto"/>
            <w:jc w:val="center"/>
            <w:rPr>
              <w:rFonts w:ascii="Times New Roman" w:hAnsi="Times New Roman" w:cs="Times New Roman"/>
              <w:b/>
              <w:color w:val="000000" w:themeColor="text1"/>
              <w:sz w:val="24"/>
              <w:szCs w:val="24"/>
              <w:shd w:val="clear" w:color="auto" w:fill="FFFFFF"/>
            </w:rPr>
          </w:pPr>
          <w:r w:rsidRPr="00173801">
            <w:rPr>
              <w:rFonts w:ascii="Times New Roman" w:eastAsia="Times New Roman" w:hAnsi="Times New Roman" w:cs="Times New Roman"/>
              <w:b/>
              <w:sz w:val="24"/>
              <w:szCs w:val="24"/>
              <w:lang w:eastAsia="tr-TR"/>
            </w:rPr>
            <w:t>Çanakkale – 2024</w:t>
          </w:r>
          <w:r w:rsidR="005C29A0"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70E50F9A" w14:textId="77777777"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E9474F1" w14:textId="7AD67166"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40570DE7" w14:textId="0CB1D185" w:rsidR="00890EE9" w:rsidRPr="00890EE9" w:rsidRDefault="00000000">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14:paraId="66BD3447" w14:textId="7F4E0B74" w:rsidR="00890EE9" w:rsidRPr="00890EE9" w:rsidRDefault="00000000">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12</w:t>
            </w:r>
            <w:r w:rsidR="00890EE9" w:rsidRPr="00890EE9">
              <w:rPr>
                <w:rFonts w:ascii="Times New Roman" w:hAnsi="Times New Roman" w:cs="Times New Roman"/>
                <w:noProof/>
                <w:webHidden/>
                <w:sz w:val="24"/>
                <w:szCs w:val="24"/>
              </w:rPr>
              <w:fldChar w:fldCharType="end"/>
            </w:r>
          </w:hyperlink>
        </w:p>
        <w:p w14:paraId="038B6E13" w14:textId="3DE76C5F" w:rsidR="00890EE9" w:rsidRPr="00890EE9" w:rsidRDefault="00000000">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20</w:t>
            </w:r>
            <w:r w:rsidR="00890EE9" w:rsidRPr="00890EE9">
              <w:rPr>
                <w:rFonts w:ascii="Times New Roman" w:hAnsi="Times New Roman" w:cs="Times New Roman"/>
                <w:noProof/>
                <w:webHidden/>
                <w:sz w:val="24"/>
                <w:szCs w:val="24"/>
              </w:rPr>
              <w:fldChar w:fldCharType="end"/>
            </w:r>
          </w:hyperlink>
        </w:p>
        <w:p w14:paraId="170A800F" w14:textId="0088B0AF" w:rsidR="00890EE9" w:rsidRPr="00890EE9" w:rsidRDefault="00000000">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25</w:t>
            </w:r>
            <w:r w:rsidR="00890EE9" w:rsidRPr="00890EE9">
              <w:rPr>
                <w:rFonts w:ascii="Times New Roman" w:hAnsi="Times New Roman" w:cs="Times New Roman"/>
                <w:noProof/>
                <w:webHidden/>
                <w:sz w:val="24"/>
                <w:szCs w:val="24"/>
              </w:rPr>
              <w:fldChar w:fldCharType="end"/>
            </w:r>
          </w:hyperlink>
        </w:p>
        <w:p w14:paraId="08DF78EC" w14:textId="65B700FA" w:rsidR="00890EE9" w:rsidRPr="00890EE9" w:rsidRDefault="00000000">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27</w:t>
            </w:r>
            <w:r w:rsidR="00890EE9" w:rsidRPr="00890EE9">
              <w:rPr>
                <w:rFonts w:ascii="Times New Roman" w:hAnsi="Times New Roman" w:cs="Times New Roman"/>
                <w:noProof/>
                <w:webHidden/>
                <w:sz w:val="24"/>
                <w:szCs w:val="24"/>
              </w:rPr>
              <w:fldChar w:fldCharType="end"/>
            </w:r>
          </w:hyperlink>
        </w:p>
        <w:p w14:paraId="002EB56D" w14:textId="71980481" w:rsidR="00890EE9" w:rsidRPr="00890EE9" w:rsidRDefault="00000000">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36</w:t>
            </w:r>
            <w:r w:rsidR="00890EE9" w:rsidRPr="00890EE9">
              <w:rPr>
                <w:rFonts w:ascii="Times New Roman" w:hAnsi="Times New Roman" w:cs="Times New Roman"/>
                <w:noProof/>
                <w:webHidden/>
                <w:sz w:val="24"/>
                <w:szCs w:val="24"/>
              </w:rPr>
              <w:fldChar w:fldCharType="end"/>
            </w:r>
          </w:hyperlink>
        </w:p>
        <w:p w14:paraId="1AF2D936" w14:textId="6E2C304B" w:rsidR="00890EE9" w:rsidRPr="00890EE9" w:rsidRDefault="00000000">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40</w:t>
            </w:r>
            <w:r w:rsidR="00890EE9" w:rsidRPr="00890EE9">
              <w:rPr>
                <w:rFonts w:ascii="Times New Roman" w:hAnsi="Times New Roman" w:cs="Times New Roman"/>
                <w:noProof/>
                <w:webHidden/>
                <w:sz w:val="24"/>
                <w:szCs w:val="24"/>
              </w:rPr>
              <w:fldChar w:fldCharType="end"/>
            </w:r>
          </w:hyperlink>
        </w:p>
        <w:p w14:paraId="7183B273" w14:textId="0E0AFEAE" w:rsidR="00890EE9" w:rsidRPr="00890EE9" w:rsidRDefault="00000000">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43</w:t>
            </w:r>
            <w:r w:rsidR="00890EE9" w:rsidRPr="00890EE9">
              <w:rPr>
                <w:rFonts w:ascii="Times New Roman" w:hAnsi="Times New Roman" w:cs="Times New Roman"/>
                <w:noProof/>
                <w:webHidden/>
                <w:sz w:val="24"/>
                <w:szCs w:val="24"/>
              </w:rPr>
              <w:fldChar w:fldCharType="end"/>
            </w:r>
          </w:hyperlink>
        </w:p>
        <w:p w14:paraId="6461D917" w14:textId="5E196102" w:rsidR="00890EE9" w:rsidRPr="00890EE9" w:rsidRDefault="00000000">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46</w:t>
            </w:r>
            <w:r w:rsidR="00890EE9" w:rsidRPr="00890EE9">
              <w:rPr>
                <w:rFonts w:ascii="Times New Roman" w:hAnsi="Times New Roman" w:cs="Times New Roman"/>
                <w:noProof/>
                <w:webHidden/>
                <w:sz w:val="24"/>
                <w:szCs w:val="24"/>
              </w:rPr>
              <w:fldChar w:fldCharType="end"/>
            </w:r>
          </w:hyperlink>
        </w:p>
        <w:p w14:paraId="18D2362D" w14:textId="60ACFC9F" w:rsidR="00890EE9" w:rsidRPr="00890EE9" w:rsidRDefault="00000000">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51</w:t>
            </w:r>
            <w:r w:rsidR="00890EE9" w:rsidRPr="00890EE9">
              <w:rPr>
                <w:rFonts w:ascii="Times New Roman" w:hAnsi="Times New Roman" w:cs="Times New Roman"/>
                <w:noProof/>
                <w:webHidden/>
                <w:sz w:val="24"/>
                <w:szCs w:val="24"/>
              </w:rPr>
              <w:fldChar w:fldCharType="end"/>
            </w:r>
          </w:hyperlink>
        </w:p>
        <w:p w14:paraId="537528A0"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14:paraId="50A4588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BE4AA5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E6815D7"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1A1A961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8FD116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F9076F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312C4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7BDF4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43197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D9E904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712CA1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6DEBDD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2524B6"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DFE4AE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F8BA81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BBCC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E2856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125B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FA1B3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980AE37" w14:textId="77777777"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0"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0"/>
    </w:p>
    <w:tbl>
      <w:tblPr>
        <w:tblStyle w:val="TabloKlavuzu"/>
        <w:tblW w:w="0" w:type="auto"/>
        <w:tblLook w:val="04A0" w:firstRow="1" w:lastRow="0" w:firstColumn="1" w:lastColumn="0" w:noHBand="0" w:noVBand="1"/>
      </w:tblPr>
      <w:tblGrid>
        <w:gridCol w:w="1857"/>
        <w:gridCol w:w="7205"/>
      </w:tblGrid>
      <w:tr w:rsidR="00C53E17" w:rsidRPr="00890EE9" w14:paraId="2FDA85B6" w14:textId="77777777" w:rsidTr="007D0E0F">
        <w:tc>
          <w:tcPr>
            <w:tcW w:w="9062" w:type="dxa"/>
            <w:gridSpan w:val="2"/>
          </w:tcPr>
          <w:p w14:paraId="680A3B54"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 xml:space="preserve">Meslek yüksekokulları üst düzeyde uygulayıcı meslek elemanı yetiştiren yükseköğretim kurumları olup, eğitim öğretim süreleri 2 yıldır. Mezun olma hakkı kazanan öğrencilere üniversitelerden önlisans diploması verilir. Teknik bölümlerden mezun olan öğrenciler “Tekniker” ünvanı kazanır. Meslek Yüksek Okullarının açılmasındaki amacı; gerçek anlamda ara kademe teknik elemanlarının öğretimini gerçekleştirmektir. </w:t>
            </w:r>
          </w:p>
          <w:p w14:paraId="6B930378"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 xml:space="preserve">Sağlık Hizmetleri Meslek Yüksekokulu 1993–1994 öğretim yılında hemşirelik eğitimi vermek üzere eğitim öğretime başlamış ve 1993–1999 yılları arasında hemşirelik programından önlisans düzeyinde 129 sağlık teknikeri mezunu vermiştir. Ancak Ulusal Sağlık Kongresi kararları gereği sağlık hizmetlerinde verimliliği arttırmak amacıyla, sağlık eğitimi yeniden yapılandırma projesi kapsamında Yüksek Sağlık Şurası kararları doğrultusunda Bakanlar Kurulu Kararı ile lisans düzeyinde Sağlık Yüksekokulu kurularak hemşirelik eğitimi AB normlarına uygun olarak yapılandırıldığından 1997–1998 öğretim yılında ve daha sonraki yıllarda Üniversitemiz bünyesinde Sağlık Yüksekokulu açılarak hemşirelik eğitimi vermesi nedeniyle Yüksekokulumuza Hemşirelik öğrencisi alınmamış, diğer programlarımızdaki eğitim öğretim faaliyetlerimiz ile Yüksekokulumuz mesleki ve teknik donanıma sahip sağlık teknikerleri yetiştirmeye devam etmiştir. </w:t>
            </w:r>
          </w:p>
          <w:p w14:paraId="01F8F966"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Tıbbi Laboratuvar Teknikleri programı Tıbbi Hizmetler ve Teknikler Bölümü’ne bağlı ilk olarak 2000 yılında Tıbbi Laboratuvar programı olarak eğitim öğretime başlamış; 2009 yılı itibariyle Tıbbi Laboratuvar Teknikleri Programı adı altında faaliyetlerine devam etmektedir.</w:t>
            </w:r>
          </w:p>
          <w:p w14:paraId="4784799F"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 xml:space="preserve">Programımız Çanakkale, Merkez’de bulunan Terzioğlu Yerleşkesinde bulunmaktadır. </w:t>
            </w:r>
          </w:p>
          <w:p w14:paraId="1015D960" w14:textId="3310133D" w:rsidR="003B685B" w:rsidRPr="003B685B" w:rsidRDefault="00C77AA6" w:rsidP="00C77AA6">
            <w:pPr>
              <w:jc w:val="both"/>
              <w:rPr>
                <w:rFonts w:ascii="Times New Roman" w:hAnsi="Times New Roman" w:cs="Times New Roman"/>
                <w:b/>
                <w:color w:val="000000" w:themeColor="text1"/>
                <w:sz w:val="24"/>
                <w:szCs w:val="24"/>
                <w:lang w:val="en-US"/>
              </w:rPr>
            </w:pPr>
            <w:r w:rsidRPr="00C77AA6">
              <w:rPr>
                <w:rFonts w:ascii="Times New Roman" w:hAnsi="Times New Roman" w:cs="Times New Roman"/>
                <w:color w:val="000000" w:themeColor="text1"/>
                <w:sz w:val="24"/>
                <w:szCs w:val="24"/>
              </w:rPr>
              <w:t xml:space="preserve">Sağlık Hizmetleri Meslek Yüksekokulu’nda bugün </w:t>
            </w:r>
            <w:r w:rsidR="00D60DA8" w:rsidRPr="00D60DA8">
              <w:rPr>
                <w:rFonts w:ascii="Times New Roman" w:hAnsi="Times New Roman" w:cs="Times New Roman"/>
                <w:sz w:val="24"/>
                <w:szCs w:val="24"/>
              </w:rPr>
              <w:t>5</w:t>
            </w:r>
            <w:r w:rsidRPr="00D60DA8">
              <w:rPr>
                <w:rFonts w:ascii="Times New Roman" w:hAnsi="Times New Roman" w:cs="Times New Roman"/>
                <w:sz w:val="24"/>
                <w:szCs w:val="24"/>
              </w:rPr>
              <w:t xml:space="preserve"> </w:t>
            </w:r>
            <w:r w:rsidRPr="00C77AA6">
              <w:rPr>
                <w:rFonts w:ascii="Times New Roman" w:hAnsi="Times New Roman" w:cs="Times New Roman"/>
                <w:color w:val="000000" w:themeColor="text1"/>
                <w:sz w:val="24"/>
                <w:szCs w:val="24"/>
              </w:rPr>
              <w:t xml:space="preserve">örgün öğretim programında toplam 876 öğrenci ile eğitim öğretimine devam etmektedir. Yüksekokulumuz üniversitemiz Terzioğlu kampüsünde yer almaktadır. Okulumuzda 14 adet derslik ve öğrenci uygulamalarının ve araştırmaların yürütüldüğü 8 adet laboratuvar bulunmaktadır. Okulumuzda konferans, panel, seminer ve sunum gibi faaliyetlerin gerçekleştirildiği 250 kişilik amfi düzeninde bir adet konferans salonu da bulunmaktadır. Öğrencilerimiz aynı zamanda çeşitli uzmanlık konularında uygun ekipman ve çalışma koşullarının bulunduğu dış dersliklerde de eğitim almaktadır. Bu amaçla gidilen Yüksekokulumuz dışındaki kurumlar ÇOMÜ Araştırma ve Uygulama Hastanesi, Çanakkale Mehmet Akif Ersoy Devlet Hastanesi, Çanakkale Halk Sağlığı Laboratuvarı, Spor Bilimleri Fakültesi ve ÇOMÜ Deneysel Araştırmalar Uygulama ve Araştırma Merkezi’dir. Ayrıca öğrencilerimiz Üniversitemizin sunduğu kütüphane, yemekhane, spor salonu ve sosyal tesisler gibi diğer imkanlardan da faydalanabilmektedir. </w:t>
            </w:r>
            <w:r w:rsidR="003B685B" w:rsidRPr="003B685B">
              <w:rPr>
                <w:rFonts w:ascii="Times New Roman" w:hAnsi="Times New Roman" w:cs="Times New Roman"/>
                <w:b/>
                <w:color w:val="000000" w:themeColor="text1"/>
                <w:sz w:val="24"/>
                <w:szCs w:val="24"/>
                <w:lang w:val="en-US"/>
              </w:rPr>
              <w:t>Programdaki Öğretim Elemanlarının Dağılımı</w:t>
            </w:r>
          </w:p>
          <w:p w14:paraId="242CB0E4" w14:textId="618AF03F" w:rsidR="003B685B" w:rsidRDefault="003B685B" w:rsidP="001D52E3">
            <w:pPr>
              <w:jc w:val="both"/>
              <w:rPr>
                <w:rFonts w:ascii="Times New Roman" w:hAnsi="Times New Roman" w:cs="Times New Roman"/>
                <w:color w:val="000000" w:themeColor="text1"/>
                <w:sz w:val="24"/>
                <w:szCs w:val="24"/>
              </w:rPr>
            </w:pPr>
          </w:p>
          <w:tbl>
            <w:tblPr>
              <w:tblStyle w:val="24"/>
              <w:tblW w:w="6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3"/>
              <w:gridCol w:w="390"/>
              <w:gridCol w:w="363"/>
              <w:gridCol w:w="402"/>
              <w:gridCol w:w="374"/>
              <w:gridCol w:w="402"/>
              <w:gridCol w:w="374"/>
              <w:gridCol w:w="402"/>
              <w:gridCol w:w="374"/>
              <w:gridCol w:w="1017"/>
            </w:tblGrid>
            <w:tr w:rsidR="007A6197" w14:paraId="36CEC7EE" w14:textId="77777777" w:rsidTr="007A6197">
              <w:tc>
                <w:tcPr>
                  <w:tcW w:w="2023" w:type="dxa"/>
                </w:tcPr>
                <w:p w14:paraId="179E4F1B"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Akademik Ünvan</w:t>
                  </w:r>
                </w:p>
              </w:tc>
              <w:tc>
                <w:tcPr>
                  <w:tcW w:w="3081" w:type="dxa"/>
                  <w:gridSpan w:val="8"/>
                </w:tcPr>
                <w:p w14:paraId="2F4D7A01"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Yaş Grupları</w:t>
                  </w:r>
                </w:p>
              </w:tc>
              <w:tc>
                <w:tcPr>
                  <w:tcW w:w="1017" w:type="dxa"/>
                </w:tcPr>
                <w:p w14:paraId="4A4E3EDF"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Toplam</w:t>
                  </w:r>
                </w:p>
              </w:tc>
            </w:tr>
            <w:tr w:rsidR="007A6197" w14:paraId="111CBF4A" w14:textId="77777777" w:rsidTr="007A6197">
              <w:tc>
                <w:tcPr>
                  <w:tcW w:w="2023" w:type="dxa"/>
                </w:tcPr>
                <w:p w14:paraId="35D8C3E9" w14:textId="77777777" w:rsidR="007A6197" w:rsidRDefault="007A6197" w:rsidP="00EC7F82">
                  <w:pPr>
                    <w:widowControl/>
                    <w:pBdr>
                      <w:top w:val="nil"/>
                      <w:left w:val="nil"/>
                      <w:bottom w:val="nil"/>
                      <w:right w:val="nil"/>
                      <w:between w:val="nil"/>
                    </w:pBdr>
                    <w:rPr>
                      <w:b w:val="0"/>
                      <w:color w:val="000000"/>
                      <w:sz w:val="24"/>
                      <w:szCs w:val="24"/>
                    </w:rPr>
                  </w:pPr>
                </w:p>
              </w:tc>
              <w:tc>
                <w:tcPr>
                  <w:tcW w:w="753" w:type="dxa"/>
                  <w:gridSpan w:val="2"/>
                </w:tcPr>
                <w:p w14:paraId="57E0A24D"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&lt;30</w:t>
                  </w:r>
                </w:p>
              </w:tc>
              <w:tc>
                <w:tcPr>
                  <w:tcW w:w="776" w:type="dxa"/>
                  <w:gridSpan w:val="2"/>
                </w:tcPr>
                <w:p w14:paraId="5FBF49F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30-39</w:t>
                  </w:r>
                </w:p>
              </w:tc>
              <w:tc>
                <w:tcPr>
                  <w:tcW w:w="776" w:type="dxa"/>
                  <w:gridSpan w:val="2"/>
                </w:tcPr>
                <w:p w14:paraId="4884D149"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40-49</w:t>
                  </w:r>
                </w:p>
              </w:tc>
              <w:tc>
                <w:tcPr>
                  <w:tcW w:w="776" w:type="dxa"/>
                  <w:gridSpan w:val="2"/>
                </w:tcPr>
                <w:p w14:paraId="2A5DA77A"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50-59</w:t>
                  </w:r>
                </w:p>
              </w:tc>
              <w:tc>
                <w:tcPr>
                  <w:tcW w:w="1017" w:type="dxa"/>
                </w:tcPr>
                <w:p w14:paraId="65EEB182" w14:textId="77777777" w:rsidR="007A6197" w:rsidRDefault="007A6197" w:rsidP="00EC7F82">
                  <w:pPr>
                    <w:widowControl/>
                    <w:pBdr>
                      <w:top w:val="nil"/>
                      <w:left w:val="nil"/>
                      <w:bottom w:val="nil"/>
                      <w:right w:val="nil"/>
                      <w:between w:val="nil"/>
                    </w:pBdr>
                    <w:rPr>
                      <w:b w:val="0"/>
                      <w:color w:val="000000"/>
                      <w:sz w:val="24"/>
                      <w:szCs w:val="24"/>
                    </w:rPr>
                  </w:pPr>
                </w:p>
              </w:tc>
            </w:tr>
            <w:tr w:rsidR="007A6197" w14:paraId="3232BBA1" w14:textId="77777777" w:rsidTr="007A6197">
              <w:tc>
                <w:tcPr>
                  <w:tcW w:w="2023" w:type="dxa"/>
                </w:tcPr>
                <w:p w14:paraId="16E3456A" w14:textId="77777777" w:rsidR="007A6197" w:rsidRDefault="007A6197" w:rsidP="00EC7F82">
                  <w:pPr>
                    <w:widowControl/>
                    <w:pBdr>
                      <w:top w:val="nil"/>
                      <w:left w:val="nil"/>
                      <w:bottom w:val="nil"/>
                      <w:right w:val="nil"/>
                      <w:between w:val="nil"/>
                    </w:pBdr>
                    <w:rPr>
                      <w:b w:val="0"/>
                      <w:color w:val="000000"/>
                      <w:sz w:val="24"/>
                      <w:szCs w:val="24"/>
                    </w:rPr>
                  </w:pPr>
                </w:p>
              </w:tc>
              <w:tc>
                <w:tcPr>
                  <w:tcW w:w="390" w:type="dxa"/>
                </w:tcPr>
                <w:p w14:paraId="27EAAA95"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63" w:type="dxa"/>
                </w:tcPr>
                <w:p w14:paraId="709EDD02"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402" w:type="dxa"/>
                </w:tcPr>
                <w:p w14:paraId="19918F7D"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74" w:type="dxa"/>
                </w:tcPr>
                <w:p w14:paraId="003A6855"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402" w:type="dxa"/>
                </w:tcPr>
                <w:p w14:paraId="5BC1480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74" w:type="dxa"/>
                </w:tcPr>
                <w:p w14:paraId="20F491B4"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402" w:type="dxa"/>
                </w:tcPr>
                <w:p w14:paraId="61867CDB"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74" w:type="dxa"/>
                </w:tcPr>
                <w:p w14:paraId="7F70CEEC"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1017" w:type="dxa"/>
                </w:tcPr>
                <w:p w14:paraId="25BF2D1F" w14:textId="77777777" w:rsidR="007A6197" w:rsidRDefault="007A6197" w:rsidP="00EC7F82">
                  <w:pPr>
                    <w:widowControl/>
                    <w:pBdr>
                      <w:top w:val="nil"/>
                      <w:left w:val="nil"/>
                      <w:bottom w:val="nil"/>
                      <w:right w:val="nil"/>
                      <w:between w:val="nil"/>
                    </w:pBdr>
                    <w:rPr>
                      <w:b w:val="0"/>
                      <w:color w:val="000000"/>
                      <w:sz w:val="24"/>
                      <w:szCs w:val="24"/>
                    </w:rPr>
                  </w:pPr>
                </w:p>
              </w:tc>
            </w:tr>
            <w:tr w:rsidR="007A6197" w14:paraId="19A168B4" w14:textId="77777777" w:rsidTr="007A6197">
              <w:tc>
                <w:tcPr>
                  <w:tcW w:w="2023" w:type="dxa"/>
                </w:tcPr>
                <w:p w14:paraId="5F54E042"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Prof. Dr.</w:t>
                  </w:r>
                </w:p>
              </w:tc>
              <w:tc>
                <w:tcPr>
                  <w:tcW w:w="390" w:type="dxa"/>
                </w:tcPr>
                <w:p w14:paraId="562C3CD6" w14:textId="77777777" w:rsidR="007A6197" w:rsidRDefault="007A6197" w:rsidP="00EC7F82">
                  <w:pPr>
                    <w:widowControl/>
                    <w:pBdr>
                      <w:top w:val="nil"/>
                      <w:left w:val="nil"/>
                      <w:bottom w:val="nil"/>
                      <w:right w:val="nil"/>
                      <w:between w:val="nil"/>
                    </w:pBdr>
                    <w:rPr>
                      <w:b w:val="0"/>
                      <w:color w:val="000000"/>
                      <w:sz w:val="24"/>
                      <w:szCs w:val="24"/>
                    </w:rPr>
                  </w:pPr>
                </w:p>
              </w:tc>
              <w:tc>
                <w:tcPr>
                  <w:tcW w:w="363" w:type="dxa"/>
                </w:tcPr>
                <w:p w14:paraId="7A26B70E"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3A4981B5"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3101CCB4"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2D16E7F7"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62CDA8A6"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c>
                <w:tcPr>
                  <w:tcW w:w="402" w:type="dxa"/>
                </w:tcPr>
                <w:p w14:paraId="06CBD1CF"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543C9C15" w14:textId="77777777" w:rsidR="007A6197" w:rsidRDefault="007A6197" w:rsidP="00EC7F82">
                  <w:pPr>
                    <w:widowControl/>
                    <w:pBdr>
                      <w:top w:val="nil"/>
                      <w:left w:val="nil"/>
                      <w:bottom w:val="nil"/>
                      <w:right w:val="nil"/>
                      <w:between w:val="nil"/>
                    </w:pBdr>
                    <w:rPr>
                      <w:b w:val="0"/>
                      <w:color w:val="000000"/>
                      <w:sz w:val="24"/>
                      <w:szCs w:val="24"/>
                    </w:rPr>
                  </w:pPr>
                </w:p>
              </w:tc>
              <w:tc>
                <w:tcPr>
                  <w:tcW w:w="1017" w:type="dxa"/>
                </w:tcPr>
                <w:p w14:paraId="343CC01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r>
            <w:tr w:rsidR="007A6197" w14:paraId="023D799E" w14:textId="77777777" w:rsidTr="007A6197">
              <w:tc>
                <w:tcPr>
                  <w:tcW w:w="2023" w:type="dxa"/>
                </w:tcPr>
                <w:p w14:paraId="603A8606"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Dr. Öğr. Üyesi</w:t>
                  </w:r>
                </w:p>
              </w:tc>
              <w:tc>
                <w:tcPr>
                  <w:tcW w:w="390" w:type="dxa"/>
                </w:tcPr>
                <w:p w14:paraId="40347CB4"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363" w:type="dxa"/>
                </w:tcPr>
                <w:p w14:paraId="38A0EE24"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402" w:type="dxa"/>
                </w:tcPr>
                <w:p w14:paraId="10DCB25F"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1</w:t>
                  </w:r>
                </w:p>
              </w:tc>
              <w:tc>
                <w:tcPr>
                  <w:tcW w:w="374" w:type="dxa"/>
                </w:tcPr>
                <w:p w14:paraId="7DB3B170"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402" w:type="dxa"/>
                </w:tcPr>
                <w:p w14:paraId="71AB081A"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2</w:t>
                  </w:r>
                </w:p>
              </w:tc>
              <w:tc>
                <w:tcPr>
                  <w:tcW w:w="374" w:type="dxa"/>
                </w:tcPr>
                <w:p w14:paraId="4962B55F"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402" w:type="dxa"/>
                </w:tcPr>
                <w:p w14:paraId="6AD4D4F3"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1</w:t>
                  </w:r>
                </w:p>
              </w:tc>
              <w:tc>
                <w:tcPr>
                  <w:tcW w:w="374" w:type="dxa"/>
                </w:tcPr>
                <w:p w14:paraId="01FA6D82"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1017" w:type="dxa"/>
                </w:tcPr>
                <w:p w14:paraId="7F47D82F"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4</w:t>
                  </w:r>
                </w:p>
              </w:tc>
            </w:tr>
            <w:tr w:rsidR="007A6197" w14:paraId="1DB25419" w14:textId="77777777" w:rsidTr="007A6197">
              <w:tc>
                <w:tcPr>
                  <w:tcW w:w="2023" w:type="dxa"/>
                </w:tcPr>
                <w:p w14:paraId="0B6F543B"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Öğr. Gör.</w:t>
                  </w:r>
                </w:p>
              </w:tc>
              <w:tc>
                <w:tcPr>
                  <w:tcW w:w="390" w:type="dxa"/>
                </w:tcPr>
                <w:p w14:paraId="48FF06E5"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363" w:type="dxa"/>
                </w:tcPr>
                <w:p w14:paraId="7AB85725"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402" w:type="dxa"/>
                </w:tcPr>
                <w:p w14:paraId="0CF420CE"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374" w:type="dxa"/>
                </w:tcPr>
                <w:p w14:paraId="0C9B23C7"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402" w:type="dxa"/>
                </w:tcPr>
                <w:p w14:paraId="36B851D3"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1</w:t>
                  </w:r>
                </w:p>
              </w:tc>
              <w:tc>
                <w:tcPr>
                  <w:tcW w:w="374" w:type="dxa"/>
                </w:tcPr>
                <w:p w14:paraId="5827DEE6"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1</w:t>
                  </w:r>
                </w:p>
              </w:tc>
              <w:tc>
                <w:tcPr>
                  <w:tcW w:w="402" w:type="dxa"/>
                </w:tcPr>
                <w:p w14:paraId="0C9EEFD4"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374" w:type="dxa"/>
                </w:tcPr>
                <w:p w14:paraId="48635C6D" w14:textId="77777777" w:rsidR="007A6197" w:rsidRPr="00D60DA8" w:rsidRDefault="007A6197" w:rsidP="00EC7F82">
                  <w:pPr>
                    <w:widowControl/>
                    <w:pBdr>
                      <w:top w:val="nil"/>
                      <w:left w:val="nil"/>
                      <w:bottom w:val="nil"/>
                      <w:right w:val="nil"/>
                      <w:between w:val="nil"/>
                    </w:pBdr>
                    <w:rPr>
                      <w:b w:val="0"/>
                      <w:color w:val="000000"/>
                      <w:sz w:val="24"/>
                      <w:szCs w:val="24"/>
                    </w:rPr>
                  </w:pPr>
                </w:p>
              </w:tc>
              <w:tc>
                <w:tcPr>
                  <w:tcW w:w="1017" w:type="dxa"/>
                </w:tcPr>
                <w:p w14:paraId="26DD9538" w14:textId="77777777" w:rsidR="007A6197" w:rsidRPr="00D60DA8" w:rsidRDefault="007A6197" w:rsidP="00EC7F82">
                  <w:pPr>
                    <w:widowControl/>
                    <w:pBdr>
                      <w:top w:val="nil"/>
                      <w:left w:val="nil"/>
                      <w:bottom w:val="nil"/>
                      <w:right w:val="nil"/>
                      <w:between w:val="nil"/>
                    </w:pBdr>
                    <w:rPr>
                      <w:b w:val="0"/>
                      <w:color w:val="000000"/>
                      <w:sz w:val="24"/>
                      <w:szCs w:val="24"/>
                    </w:rPr>
                  </w:pPr>
                  <w:r w:rsidRPr="00D60DA8">
                    <w:rPr>
                      <w:b w:val="0"/>
                      <w:color w:val="000000"/>
                      <w:sz w:val="24"/>
                      <w:szCs w:val="24"/>
                    </w:rPr>
                    <w:t>2</w:t>
                  </w:r>
                </w:p>
              </w:tc>
            </w:tr>
            <w:tr w:rsidR="007A6197" w14:paraId="19F61F31" w14:textId="77777777" w:rsidTr="007A6197">
              <w:tc>
                <w:tcPr>
                  <w:tcW w:w="2023" w:type="dxa"/>
                </w:tcPr>
                <w:p w14:paraId="5D50F2E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Toplam</w:t>
                  </w:r>
                </w:p>
              </w:tc>
              <w:tc>
                <w:tcPr>
                  <w:tcW w:w="390" w:type="dxa"/>
                </w:tcPr>
                <w:p w14:paraId="0582C3F6"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363" w:type="dxa"/>
                </w:tcPr>
                <w:p w14:paraId="04A4718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402" w:type="dxa"/>
                </w:tcPr>
                <w:p w14:paraId="33A36A75"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1</w:t>
                  </w:r>
                </w:p>
              </w:tc>
              <w:tc>
                <w:tcPr>
                  <w:tcW w:w="374" w:type="dxa"/>
                </w:tcPr>
                <w:p w14:paraId="1F37E95E"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402" w:type="dxa"/>
                </w:tcPr>
                <w:p w14:paraId="3F006CFA"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3</w:t>
                  </w:r>
                </w:p>
              </w:tc>
              <w:tc>
                <w:tcPr>
                  <w:tcW w:w="374" w:type="dxa"/>
                </w:tcPr>
                <w:p w14:paraId="0E6184A5"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2</w:t>
                  </w:r>
                </w:p>
              </w:tc>
              <w:tc>
                <w:tcPr>
                  <w:tcW w:w="402" w:type="dxa"/>
                </w:tcPr>
                <w:p w14:paraId="4E2A6EE7"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1</w:t>
                  </w:r>
                </w:p>
              </w:tc>
              <w:tc>
                <w:tcPr>
                  <w:tcW w:w="374" w:type="dxa"/>
                </w:tcPr>
                <w:p w14:paraId="4CED8044"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1017" w:type="dxa"/>
                </w:tcPr>
                <w:p w14:paraId="4E5E7D34"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7</w:t>
                  </w:r>
                </w:p>
              </w:tc>
            </w:tr>
          </w:tbl>
          <w:p w14:paraId="2A2F7D6D" w14:textId="77777777" w:rsidR="003B685B" w:rsidRPr="001D52E3" w:rsidRDefault="003B685B" w:rsidP="001D52E3">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860"/>
              <w:gridCol w:w="2567"/>
              <w:gridCol w:w="2195"/>
              <w:gridCol w:w="2214"/>
            </w:tblGrid>
            <w:tr w:rsidR="003B685B" w14:paraId="24E6C429" w14:textId="77777777" w:rsidTr="007A6197">
              <w:tc>
                <w:tcPr>
                  <w:tcW w:w="8836" w:type="dxa"/>
                  <w:gridSpan w:val="4"/>
                </w:tcPr>
                <w:p w14:paraId="6B37CF2B" w14:textId="77777777" w:rsidR="003B685B" w:rsidRPr="005E1D06" w:rsidRDefault="003B685B" w:rsidP="003B685B">
                  <w:pPr>
                    <w:pStyle w:val="AralkYok"/>
                    <w:jc w:val="both"/>
                    <w:rPr>
                      <w:rFonts w:ascii="Times New Roman" w:hAnsi="Times New Roman" w:cs="Times New Roman"/>
                      <w:b/>
                      <w:sz w:val="24"/>
                      <w:szCs w:val="24"/>
                    </w:rPr>
                  </w:pPr>
                  <w:r w:rsidRPr="005E1D06">
                    <w:rPr>
                      <w:rFonts w:ascii="Times New Roman" w:hAnsi="Times New Roman" w:cs="Times New Roman"/>
                      <w:b/>
                      <w:sz w:val="24"/>
                      <w:szCs w:val="24"/>
                    </w:rPr>
                    <w:t>Sözleşmeye Esas Görev Tanımı Kapsamında Akademik Unvanlara Göre</w:t>
                  </w:r>
                </w:p>
                <w:p w14:paraId="57139277" w14:textId="77777777" w:rsidR="003B685B" w:rsidRDefault="003B685B" w:rsidP="003B685B">
                  <w:pPr>
                    <w:pStyle w:val="AralkYok"/>
                    <w:jc w:val="both"/>
                  </w:pPr>
                  <w:r w:rsidRPr="005E1D06">
                    <w:rPr>
                      <w:rFonts w:ascii="Times New Roman" w:hAnsi="Times New Roman" w:cs="Times New Roman"/>
                      <w:b/>
                      <w:sz w:val="24"/>
                      <w:szCs w:val="24"/>
                    </w:rPr>
                    <w:t>Olması Gereken Minumum Ders Yükü ve Mevcut Ders Yükü Dağılımları</w:t>
                  </w:r>
                </w:p>
              </w:tc>
            </w:tr>
            <w:tr w:rsidR="003B685B" w14:paraId="2E3930D3" w14:textId="77777777" w:rsidTr="007A6197">
              <w:tc>
                <w:tcPr>
                  <w:tcW w:w="1860" w:type="dxa"/>
                </w:tcPr>
                <w:p w14:paraId="44002612" w14:textId="77777777" w:rsidR="003B685B" w:rsidRPr="005E1D06" w:rsidRDefault="003B685B" w:rsidP="003B685B">
                  <w:pPr>
                    <w:pStyle w:val="NormalWeb"/>
                    <w:jc w:val="both"/>
                  </w:pPr>
                  <w:r w:rsidRPr="005E1D06">
                    <w:rPr>
                      <w:lang w:val="en-US"/>
                    </w:rPr>
                    <w:t>Akademik Ünvan</w:t>
                  </w:r>
                </w:p>
              </w:tc>
              <w:tc>
                <w:tcPr>
                  <w:tcW w:w="2567" w:type="dxa"/>
                </w:tcPr>
                <w:p w14:paraId="54C15DD3" w14:textId="77777777" w:rsidR="003B685B" w:rsidRDefault="003B685B" w:rsidP="003B685B">
                  <w:pPr>
                    <w:pStyle w:val="NormalWeb"/>
                    <w:jc w:val="both"/>
                    <w:rPr>
                      <w:b/>
                    </w:rPr>
                  </w:pPr>
                  <w:r>
                    <w:rPr>
                      <w:b/>
                    </w:rPr>
                    <w:t>Ad Soad</w:t>
                  </w:r>
                </w:p>
              </w:tc>
              <w:tc>
                <w:tcPr>
                  <w:tcW w:w="2195" w:type="dxa"/>
                </w:tcPr>
                <w:p w14:paraId="193946F7" w14:textId="77777777" w:rsidR="003B685B" w:rsidRDefault="003B685B" w:rsidP="003B685B">
                  <w:pPr>
                    <w:pStyle w:val="NormalWeb"/>
                    <w:jc w:val="both"/>
                    <w:rPr>
                      <w:b/>
                    </w:rPr>
                  </w:pPr>
                  <w:r>
                    <w:rPr>
                      <w:b/>
                    </w:rPr>
                    <w:t>En az</w:t>
                  </w:r>
                </w:p>
              </w:tc>
              <w:tc>
                <w:tcPr>
                  <w:tcW w:w="2214" w:type="dxa"/>
                </w:tcPr>
                <w:p w14:paraId="45642701" w14:textId="77777777" w:rsidR="003B685B" w:rsidRDefault="003B685B" w:rsidP="003B685B">
                  <w:pPr>
                    <w:pStyle w:val="NormalWeb"/>
                    <w:jc w:val="both"/>
                    <w:rPr>
                      <w:b/>
                    </w:rPr>
                  </w:pPr>
                  <w:r>
                    <w:rPr>
                      <w:b/>
                    </w:rPr>
                    <w:t>Mevcut ders yükü</w:t>
                  </w:r>
                </w:p>
              </w:tc>
            </w:tr>
            <w:tr w:rsidR="007A6197" w14:paraId="6B50BE20" w14:textId="77777777" w:rsidTr="007A6197">
              <w:tc>
                <w:tcPr>
                  <w:tcW w:w="1860" w:type="dxa"/>
                </w:tcPr>
                <w:p w14:paraId="6312D1DC" w14:textId="18E1318B" w:rsidR="007A6197" w:rsidRPr="005E1D06" w:rsidRDefault="007A6197" w:rsidP="007A6197">
                  <w:pPr>
                    <w:pStyle w:val="NormalWeb"/>
                    <w:jc w:val="both"/>
                  </w:pPr>
                  <w:r>
                    <w:rPr>
                      <w:lang w:val="en-US"/>
                    </w:rPr>
                    <w:t>Prof.</w:t>
                  </w:r>
                  <w:r w:rsidRPr="003D3D13">
                    <w:rPr>
                      <w:lang w:val="en-US"/>
                    </w:rPr>
                    <w:t xml:space="preserve"> Dr.</w:t>
                  </w:r>
                </w:p>
              </w:tc>
              <w:tc>
                <w:tcPr>
                  <w:tcW w:w="2567" w:type="dxa"/>
                </w:tcPr>
                <w:p w14:paraId="6409E280" w14:textId="0CE33574" w:rsidR="007A6197" w:rsidRPr="005E1D06" w:rsidRDefault="007A6197" w:rsidP="007A6197">
                  <w:pPr>
                    <w:pStyle w:val="NormalWeb"/>
                    <w:jc w:val="both"/>
                  </w:pPr>
                  <w:r>
                    <w:t xml:space="preserve">Akın </w:t>
                  </w:r>
                  <w:r w:rsidR="002A7627">
                    <w:t>ÇAYIR</w:t>
                  </w:r>
                </w:p>
              </w:tc>
              <w:tc>
                <w:tcPr>
                  <w:tcW w:w="2195" w:type="dxa"/>
                </w:tcPr>
                <w:p w14:paraId="6A4332D2" w14:textId="5CB2BF69" w:rsidR="007A6197" w:rsidRPr="00537302" w:rsidRDefault="007A6197" w:rsidP="007A6197">
                  <w:pPr>
                    <w:pStyle w:val="NormalWeb"/>
                    <w:jc w:val="both"/>
                  </w:pPr>
                  <w:r>
                    <w:rPr>
                      <w:color w:val="000000"/>
                    </w:rPr>
                    <w:t>5</w:t>
                  </w:r>
                </w:p>
              </w:tc>
              <w:tc>
                <w:tcPr>
                  <w:tcW w:w="2214" w:type="dxa"/>
                </w:tcPr>
                <w:p w14:paraId="2F0198D4" w14:textId="765DA711" w:rsidR="007A6197" w:rsidRPr="00537302" w:rsidRDefault="007A6197" w:rsidP="007A6197">
                  <w:pPr>
                    <w:pStyle w:val="NormalWeb"/>
                    <w:jc w:val="both"/>
                  </w:pPr>
                  <w:r>
                    <w:rPr>
                      <w:color w:val="000000"/>
                    </w:rPr>
                    <w:t>Yurt dışı görevlendirmede</w:t>
                  </w:r>
                </w:p>
              </w:tc>
            </w:tr>
            <w:tr w:rsidR="007A6197" w14:paraId="1A3B76CA" w14:textId="77777777" w:rsidTr="007A6197">
              <w:tc>
                <w:tcPr>
                  <w:tcW w:w="1860" w:type="dxa"/>
                </w:tcPr>
                <w:p w14:paraId="635CFEB7" w14:textId="6F52170A" w:rsidR="007A6197" w:rsidRDefault="007A6197" w:rsidP="007A6197">
                  <w:pPr>
                    <w:pStyle w:val="NormalWeb"/>
                    <w:jc w:val="both"/>
                    <w:rPr>
                      <w:lang w:val="en-US"/>
                    </w:rPr>
                  </w:pPr>
                  <w:r>
                    <w:rPr>
                      <w:lang w:val="en-US"/>
                    </w:rPr>
                    <w:t>Dr. Öğr. Üyesi</w:t>
                  </w:r>
                </w:p>
              </w:tc>
              <w:tc>
                <w:tcPr>
                  <w:tcW w:w="2567" w:type="dxa"/>
                </w:tcPr>
                <w:p w14:paraId="01A49ED5" w14:textId="51F5513F" w:rsidR="007A6197" w:rsidRDefault="007A6197" w:rsidP="007A6197">
                  <w:pPr>
                    <w:pStyle w:val="NormalWeb"/>
                    <w:jc w:val="both"/>
                  </w:pPr>
                  <w:r>
                    <w:t xml:space="preserve">Nesrin </w:t>
                  </w:r>
                  <w:r w:rsidR="002A7627">
                    <w:t>ÇAKICI</w:t>
                  </w:r>
                </w:p>
              </w:tc>
              <w:tc>
                <w:tcPr>
                  <w:tcW w:w="2195" w:type="dxa"/>
                </w:tcPr>
                <w:p w14:paraId="236DF785" w14:textId="6BAD2461" w:rsidR="007A6197" w:rsidRDefault="007A6197" w:rsidP="007A6197">
                  <w:pPr>
                    <w:pStyle w:val="NormalWeb"/>
                    <w:jc w:val="both"/>
                    <w:rPr>
                      <w:color w:val="000000"/>
                    </w:rPr>
                  </w:pPr>
                  <w:r>
                    <w:rPr>
                      <w:color w:val="000000"/>
                    </w:rPr>
                    <w:t>10</w:t>
                  </w:r>
                </w:p>
              </w:tc>
              <w:tc>
                <w:tcPr>
                  <w:tcW w:w="2214" w:type="dxa"/>
                </w:tcPr>
                <w:p w14:paraId="4CBD6E40" w14:textId="1D18DBAB" w:rsidR="007A6197" w:rsidRDefault="007A6197" w:rsidP="007A6197">
                  <w:pPr>
                    <w:pStyle w:val="NormalWeb"/>
                    <w:jc w:val="both"/>
                    <w:rPr>
                      <w:color w:val="000000"/>
                    </w:rPr>
                  </w:pPr>
                  <w:r>
                    <w:rPr>
                      <w:color w:val="000000"/>
                    </w:rPr>
                    <w:t>34</w:t>
                  </w:r>
                </w:p>
              </w:tc>
            </w:tr>
            <w:tr w:rsidR="007A6197" w14:paraId="40355B8F" w14:textId="77777777" w:rsidTr="007A6197">
              <w:tc>
                <w:tcPr>
                  <w:tcW w:w="1860" w:type="dxa"/>
                </w:tcPr>
                <w:p w14:paraId="5FF7DFC5" w14:textId="3A5DBAC8" w:rsidR="007A6197" w:rsidRDefault="007A6197" w:rsidP="007A6197">
                  <w:pPr>
                    <w:pStyle w:val="NormalWeb"/>
                    <w:jc w:val="both"/>
                    <w:rPr>
                      <w:lang w:val="en-US"/>
                    </w:rPr>
                  </w:pPr>
                  <w:r>
                    <w:rPr>
                      <w:lang w:val="en-US"/>
                    </w:rPr>
                    <w:lastRenderedPageBreak/>
                    <w:t>Dr. Öğr. Üyesi</w:t>
                  </w:r>
                </w:p>
              </w:tc>
              <w:tc>
                <w:tcPr>
                  <w:tcW w:w="2567" w:type="dxa"/>
                </w:tcPr>
                <w:p w14:paraId="43507B82" w14:textId="25317D0E" w:rsidR="007A6197" w:rsidRDefault="007A6197" w:rsidP="007A6197">
                  <w:pPr>
                    <w:pStyle w:val="NormalWeb"/>
                    <w:jc w:val="both"/>
                  </w:pPr>
                  <w:r>
                    <w:t>Özlem</w:t>
                  </w:r>
                  <w:r w:rsidR="002A7627">
                    <w:t xml:space="preserve"> EROL</w:t>
                  </w:r>
                </w:p>
              </w:tc>
              <w:tc>
                <w:tcPr>
                  <w:tcW w:w="2195" w:type="dxa"/>
                </w:tcPr>
                <w:p w14:paraId="019EF622" w14:textId="42EEA156" w:rsidR="007A6197" w:rsidRDefault="007A6197" w:rsidP="007A6197">
                  <w:pPr>
                    <w:pStyle w:val="NormalWeb"/>
                    <w:jc w:val="both"/>
                    <w:rPr>
                      <w:color w:val="000000"/>
                    </w:rPr>
                  </w:pPr>
                  <w:r>
                    <w:rPr>
                      <w:color w:val="000000"/>
                    </w:rPr>
                    <w:t>10</w:t>
                  </w:r>
                </w:p>
              </w:tc>
              <w:tc>
                <w:tcPr>
                  <w:tcW w:w="2214" w:type="dxa"/>
                </w:tcPr>
                <w:p w14:paraId="4A5529E7" w14:textId="40F94938" w:rsidR="007A6197" w:rsidRDefault="007A6197" w:rsidP="007A6197">
                  <w:pPr>
                    <w:pStyle w:val="NormalWeb"/>
                    <w:jc w:val="both"/>
                    <w:rPr>
                      <w:color w:val="000000"/>
                    </w:rPr>
                  </w:pPr>
                  <w:r>
                    <w:rPr>
                      <w:color w:val="000000"/>
                    </w:rPr>
                    <w:t>27</w:t>
                  </w:r>
                </w:p>
              </w:tc>
            </w:tr>
            <w:tr w:rsidR="007A6197" w14:paraId="48DE5EDD" w14:textId="77777777" w:rsidTr="007A6197">
              <w:tc>
                <w:tcPr>
                  <w:tcW w:w="1860" w:type="dxa"/>
                </w:tcPr>
                <w:p w14:paraId="3C79D58F" w14:textId="77A90988" w:rsidR="007A6197" w:rsidRDefault="007A6197" w:rsidP="007A6197">
                  <w:pPr>
                    <w:pStyle w:val="NormalWeb"/>
                    <w:jc w:val="both"/>
                    <w:rPr>
                      <w:lang w:val="en-US"/>
                    </w:rPr>
                  </w:pPr>
                  <w:r>
                    <w:rPr>
                      <w:lang w:val="en-US"/>
                    </w:rPr>
                    <w:t>Dr. Öğr. Üyesi</w:t>
                  </w:r>
                </w:p>
              </w:tc>
              <w:tc>
                <w:tcPr>
                  <w:tcW w:w="2567" w:type="dxa"/>
                </w:tcPr>
                <w:p w14:paraId="2902B168" w14:textId="276967E0" w:rsidR="007A6197" w:rsidRDefault="007A6197" w:rsidP="007A6197">
                  <w:pPr>
                    <w:pStyle w:val="NormalWeb"/>
                    <w:jc w:val="both"/>
                  </w:pPr>
                  <w:r>
                    <w:t xml:space="preserve">Selcen </w:t>
                  </w:r>
                  <w:r w:rsidR="002A7627">
                    <w:t>ÇAKIR</w:t>
                  </w:r>
                </w:p>
              </w:tc>
              <w:tc>
                <w:tcPr>
                  <w:tcW w:w="2195" w:type="dxa"/>
                </w:tcPr>
                <w:p w14:paraId="675CB02E" w14:textId="69C80E27" w:rsidR="007A6197" w:rsidRDefault="007A6197" w:rsidP="007A6197">
                  <w:pPr>
                    <w:pStyle w:val="NormalWeb"/>
                    <w:jc w:val="both"/>
                    <w:rPr>
                      <w:color w:val="000000"/>
                    </w:rPr>
                  </w:pPr>
                  <w:r>
                    <w:rPr>
                      <w:color w:val="000000"/>
                    </w:rPr>
                    <w:t>10</w:t>
                  </w:r>
                </w:p>
              </w:tc>
              <w:tc>
                <w:tcPr>
                  <w:tcW w:w="2214" w:type="dxa"/>
                </w:tcPr>
                <w:p w14:paraId="69DFC6E6" w14:textId="6D643B97" w:rsidR="007A6197" w:rsidRDefault="007A6197" w:rsidP="007A6197">
                  <w:pPr>
                    <w:pStyle w:val="NormalWeb"/>
                    <w:jc w:val="both"/>
                    <w:rPr>
                      <w:color w:val="000000"/>
                    </w:rPr>
                  </w:pPr>
                  <w:r>
                    <w:rPr>
                      <w:color w:val="000000"/>
                    </w:rPr>
                    <w:t>29</w:t>
                  </w:r>
                </w:p>
              </w:tc>
            </w:tr>
            <w:tr w:rsidR="007A6197" w14:paraId="75FF428E" w14:textId="77777777" w:rsidTr="007A6197">
              <w:tc>
                <w:tcPr>
                  <w:tcW w:w="1860" w:type="dxa"/>
                </w:tcPr>
                <w:p w14:paraId="0D169638" w14:textId="1FE9DD78" w:rsidR="007A6197" w:rsidRDefault="007A6197" w:rsidP="007A6197">
                  <w:pPr>
                    <w:pStyle w:val="NormalWeb"/>
                    <w:jc w:val="both"/>
                    <w:rPr>
                      <w:lang w:val="en-US"/>
                    </w:rPr>
                  </w:pPr>
                  <w:r>
                    <w:rPr>
                      <w:lang w:val="en-US"/>
                    </w:rPr>
                    <w:t>Dr. Öğr. Üyesi</w:t>
                  </w:r>
                </w:p>
              </w:tc>
              <w:tc>
                <w:tcPr>
                  <w:tcW w:w="2567" w:type="dxa"/>
                </w:tcPr>
                <w:p w14:paraId="368D89FC" w14:textId="78286A1A" w:rsidR="007A6197" w:rsidRDefault="007A6197" w:rsidP="007A6197">
                  <w:pPr>
                    <w:pStyle w:val="NormalWeb"/>
                    <w:jc w:val="both"/>
                  </w:pPr>
                  <w:r>
                    <w:t xml:space="preserve">Mehzat </w:t>
                  </w:r>
                  <w:r w:rsidR="002A7627">
                    <w:t>ALTUN</w:t>
                  </w:r>
                </w:p>
              </w:tc>
              <w:tc>
                <w:tcPr>
                  <w:tcW w:w="2195" w:type="dxa"/>
                </w:tcPr>
                <w:p w14:paraId="6EF34DC5" w14:textId="07D92518" w:rsidR="007A6197" w:rsidRDefault="007A6197" w:rsidP="007A6197">
                  <w:pPr>
                    <w:pStyle w:val="NormalWeb"/>
                    <w:jc w:val="both"/>
                    <w:rPr>
                      <w:color w:val="000000"/>
                    </w:rPr>
                  </w:pPr>
                  <w:r>
                    <w:rPr>
                      <w:color w:val="000000"/>
                    </w:rPr>
                    <w:t>10</w:t>
                  </w:r>
                </w:p>
              </w:tc>
              <w:tc>
                <w:tcPr>
                  <w:tcW w:w="2214" w:type="dxa"/>
                </w:tcPr>
                <w:p w14:paraId="06FB6931" w14:textId="6EFD4582" w:rsidR="007A6197" w:rsidRDefault="007A6197" w:rsidP="007A6197">
                  <w:pPr>
                    <w:pStyle w:val="NormalWeb"/>
                    <w:jc w:val="both"/>
                    <w:rPr>
                      <w:color w:val="000000"/>
                    </w:rPr>
                  </w:pPr>
                  <w:r>
                    <w:rPr>
                      <w:color w:val="000000"/>
                    </w:rPr>
                    <w:t>22</w:t>
                  </w:r>
                </w:p>
              </w:tc>
            </w:tr>
            <w:tr w:rsidR="007A6197" w14:paraId="2B4E4D31" w14:textId="77777777" w:rsidTr="007A6197">
              <w:tc>
                <w:tcPr>
                  <w:tcW w:w="1860" w:type="dxa"/>
                </w:tcPr>
                <w:p w14:paraId="6162304F" w14:textId="530A472D" w:rsidR="007A6197" w:rsidRDefault="007A6197" w:rsidP="007A6197">
                  <w:pPr>
                    <w:pStyle w:val="NormalWeb"/>
                    <w:jc w:val="both"/>
                    <w:rPr>
                      <w:lang w:val="en-US"/>
                    </w:rPr>
                  </w:pPr>
                  <w:r>
                    <w:rPr>
                      <w:lang w:val="en-US"/>
                    </w:rPr>
                    <w:t>Öğr. Görevlisi</w:t>
                  </w:r>
                </w:p>
              </w:tc>
              <w:tc>
                <w:tcPr>
                  <w:tcW w:w="2567" w:type="dxa"/>
                </w:tcPr>
                <w:p w14:paraId="0EE4439C" w14:textId="34167624" w:rsidR="007A6197" w:rsidRDefault="007A6197" w:rsidP="007A6197">
                  <w:pPr>
                    <w:pStyle w:val="NormalWeb"/>
                    <w:jc w:val="both"/>
                  </w:pPr>
                  <w:r>
                    <w:t xml:space="preserve">Pınar </w:t>
                  </w:r>
                  <w:r w:rsidR="002A7627">
                    <w:t>YÜKSEL</w:t>
                  </w:r>
                </w:p>
              </w:tc>
              <w:tc>
                <w:tcPr>
                  <w:tcW w:w="2195" w:type="dxa"/>
                </w:tcPr>
                <w:p w14:paraId="66026347" w14:textId="76098331" w:rsidR="007A6197" w:rsidRDefault="007A6197" w:rsidP="007A6197">
                  <w:pPr>
                    <w:pStyle w:val="NormalWeb"/>
                    <w:jc w:val="both"/>
                    <w:rPr>
                      <w:color w:val="000000"/>
                    </w:rPr>
                  </w:pPr>
                  <w:r>
                    <w:rPr>
                      <w:color w:val="000000"/>
                    </w:rPr>
                    <w:t>12</w:t>
                  </w:r>
                </w:p>
              </w:tc>
              <w:tc>
                <w:tcPr>
                  <w:tcW w:w="2214" w:type="dxa"/>
                </w:tcPr>
                <w:p w14:paraId="04A7900F" w14:textId="65B8963B" w:rsidR="007A6197" w:rsidRDefault="007A6197" w:rsidP="007A6197">
                  <w:pPr>
                    <w:pStyle w:val="NormalWeb"/>
                    <w:jc w:val="both"/>
                    <w:rPr>
                      <w:color w:val="000000"/>
                    </w:rPr>
                  </w:pPr>
                  <w:r>
                    <w:rPr>
                      <w:color w:val="000000"/>
                    </w:rPr>
                    <w:t>20</w:t>
                  </w:r>
                </w:p>
              </w:tc>
            </w:tr>
            <w:tr w:rsidR="007A6197" w14:paraId="78023B8C" w14:textId="77777777" w:rsidTr="007A6197">
              <w:tc>
                <w:tcPr>
                  <w:tcW w:w="1860" w:type="dxa"/>
                </w:tcPr>
                <w:p w14:paraId="58BE4EDB" w14:textId="6288AC33" w:rsidR="007A6197" w:rsidRDefault="007A6197" w:rsidP="007A6197">
                  <w:pPr>
                    <w:pStyle w:val="NormalWeb"/>
                    <w:jc w:val="both"/>
                    <w:rPr>
                      <w:lang w:val="en-US"/>
                    </w:rPr>
                  </w:pPr>
                  <w:r>
                    <w:rPr>
                      <w:lang w:val="en-US"/>
                    </w:rPr>
                    <w:t>Öğr. Görevlisi</w:t>
                  </w:r>
                </w:p>
              </w:tc>
              <w:tc>
                <w:tcPr>
                  <w:tcW w:w="2567" w:type="dxa"/>
                </w:tcPr>
                <w:p w14:paraId="17E41089" w14:textId="7F5B522A" w:rsidR="007A6197" w:rsidRDefault="007A6197" w:rsidP="007A6197">
                  <w:pPr>
                    <w:pStyle w:val="NormalWeb"/>
                    <w:jc w:val="both"/>
                  </w:pPr>
                  <w:r>
                    <w:rPr>
                      <w:color w:val="000000"/>
                    </w:rPr>
                    <w:t xml:space="preserve">Öğr.Gör.Temel </w:t>
                  </w:r>
                  <w:r w:rsidR="002A7627">
                    <w:rPr>
                      <w:color w:val="000000"/>
                    </w:rPr>
                    <w:t>ERTUĞRAL</w:t>
                  </w:r>
                </w:p>
              </w:tc>
              <w:tc>
                <w:tcPr>
                  <w:tcW w:w="2195" w:type="dxa"/>
                </w:tcPr>
                <w:p w14:paraId="235B1D9B" w14:textId="2BF4BA25" w:rsidR="007A6197" w:rsidRDefault="007A6197" w:rsidP="007A6197">
                  <w:pPr>
                    <w:pStyle w:val="NormalWeb"/>
                    <w:jc w:val="both"/>
                    <w:rPr>
                      <w:color w:val="000000"/>
                    </w:rPr>
                  </w:pPr>
                  <w:r>
                    <w:rPr>
                      <w:color w:val="000000"/>
                    </w:rPr>
                    <w:t>12</w:t>
                  </w:r>
                </w:p>
              </w:tc>
              <w:tc>
                <w:tcPr>
                  <w:tcW w:w="2214" w:type="dxa"/>
                </w:tcPr>
                <w:p w14:paraId="798B81DF" w14:textId="212B431E" w:rsidR="007A6197" w:rsidRDefault="007A6197" w:rsidP="007A6197">
                  <w:pPr>
                    <w:pStyle w:val="NormalWeb"/>
                    <w:jc w:val="both"/>
                    <w:rPr>
                      <w:color w:val="000000"/>
                    </w:rPr>
                  </w:pPr>
                  <w:r>
                    <w:rPr>
                      <w:color w:val="000000"/>
                    </w:rPr>
                    <w:t>24</w:t>
                  </w:r>
                </w:p>
              </w:tc>
            </w:tr>
          </w:tbl>
          <w:p w14:paraId="55FAD6C4" w14:textId="77777777" w:rsidR="003B685B" w:rsidRDefault="003B685B" w:rsidP="00C53E17">
            <w:pPr>
              <w:jc w:val="both"/>
              <w:rPr>
                <w:rFonts w:ascii="Times New Roman" w:hAnsi="Times New Roman" w:cs="Times New Roman"/>
                <w:b/>
                <w:bCs/>
                <w:color w:val="000000" w:themeColor="text1"/>
                <w:sz w:val="24"/>
                <w:szCs w:val="24"/>
                <w:lang w:val="en-US"/>
              </w:rPr>
            </w:pPr>
          </w:p>
          <w:p w14:paraId="18340D8F" w14:textId="4F052A8A" w:rsidR="007D0E0F" w:rsidRPr="003B685B" w:rsidRDefault="003B685B" w:rsidP="003B685B">
            <w:pPr>
              <w:rPr>
                <w:b/>
                <w:bCs/>
                <w:color w:val="000000" w:themeColor="text1"/>
              </w:rPr>
            </w:pPr>
            <w:r w:rsidRPr="003B685B">
              <w:rPr>
                <w:b/>
                <w:bCs/>
                <w:color w:val="000000" w:themeColor="text1"/>
              </w:rPr>
              <w:t>Ö</w:t>
            </w:r>
            <w:r w:rsidRPr="00F9639B">
              <w:rPr>
                <w:rFonts w:ascii="Times New Roman" w:hAnsi="Times New Roman" w:cs="Times New Roman"/>
                <w:b/>
                <w:bCs/>
                <w:color w:val="000000" w:themeColor="text1"/>
                <w:sz w:val="24"/>
                <w:szCs w:val="24"/>
              </w:rPr>
              <w:t>ğretim Elemanı Başına Düşen Öğrenci Sayısı</w:t>
            </w:r>
          </w:p>
          <w:p w14:paraId="505140A9" w14:textId="77777777" w:rsidR="003B685B" w:rsidRDefault="003B685B"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439"/>
              <w:gridCol w:w="4397"/>
            </w:tblGrid>
            <w:tr w:rsidR="003B685B" w14:paraId="33948FA3" w14:textId="77777777" w:rsidTr="001620F9">
              <w:tc>
                <w:tcPr>
                  <w:tcW w:w="4439" w:type="dxa"/>
                </w:tcPr>
                <w:p w14:paraId="582A79BF" w14:textId="77777777" w:rsidR="003B685B" w:rsidRPr="00537302" w:rsidRDefault="003B685B" w:rsidP="003B685B">
                  <w:pPr>
                    <w:pStyle w:val="NormalWeb"/>
                    <w:jc w:val="both"/>
                    <w:rPr>
                      <w:rStyle w:val="Gl"/>
                      <w:b w:val="0"/>
                    </w:rPr>
                  </w:pPr>
                  <w:r w:rsidRPr="00537302">
                    <w:rPr>
                      <w:bCs/>
                    </w:rPr>
                    <w:t>Programda Akt</w:t>
                  </w:r>
                  <w:r>
                    <w:rPr>
                      <w:bCs/>
                    </w:rPr>
                    <w:t>if Kayıtlı Öğrenci Sayısı  /</w:t>
                  </w:r>
                  <w:r w:rsidRPr="00537302">
                    <w:rPr>
                      <w:bCs/>
                    </w:rPr>
                    <w:t>Pr</w:t>
                  </w:r>
                  <w:r>
                    <w:rPr>
                      <w:bCs/>
                    </w:rPr>
                    <w:t>ogramda Kadrosu Bulunan Öğretim</w:t>
                  </w:r>
                  <w:r w:rsidRPr="00537302">
                    <w:rPr>
                      <w:bCs/>
                      <w:lang w:val="en-US"/>
                    </w:rPr>
                    <w:t>Elemanı</w:t>
                  </w:r>
                  <w:r>
                    <w:rPr>
                      <w:bCs/>
                      <w:lang w:val="en-US"/>
                    </w:rPr>
                    <w:t xml:space="preserve"> Sayısı </w:t>
                  </w:r>
                </w:p>
              </w:tc>
              <w:tc>
                <w:tcPr>
                  <w:tcW w:w="4397" w:type="dxa"/>
                </w:tcPr>
                <w:p w14:paraId="708D72DE" w14:textId="1417EF6A" w:rsidR="003B685B" w:rsidRDefault="000510E4" w:rsidP="003B685B">
                  <w:pPr>
                    <w:pStyle w:val="NormalWeb"/>
                    <w:jc w:val="both"/>
                    <w:rPr>
                      <w:rStyle w:val="Gl"/>
                      <w:b w:val="0"/>
                    </w:rPr>
                  </w:pPr>
                  <w:r w:rsidRPr="000510E4">
                    <w:rPr>
                      <w:rStyle w:val="Gl"/>
                    </w:rPr>
                    <w:t>18</w:t>
                  </w:r>
                  <w:r w:rsidR="001620F9">
                    <w:rPr>
                      <w:rStyle w:val="Gl"/>
                    </w:rPr>
                    <w:t>4</w:t>
                  </w:r>
                </w:p>
                <w:p w14:paraId="7D7CB0B8" w14:textId="74E2295F" w:rsidR="003B685B" w:rsidRPr="00D93677" w:rsidRDefault="001620F9" w:rsidP="003B685B">
                  <w:pPr>
                    <w:pStyle w:val="NormalWeb"/>
                    <w:jc w:val="both"/>
                    <w:rPr>
                      <w:rStyle w:val="Gl"/>
                      <w:b w:val="0"/>
                    </w:rPr>
                  </w:pPr>
                  <w:r>
                    <w:rPr>
                      <w:rStyle w:val="Gl"/>
                    </w:rPr>
                    <w:t>7</w:t>
                  </w:r>
                </w:p>
              </w:tc>
            </w:tr>
          </w:tbl>
          <w:p w14:paraId="2A058C14" w14:textId="34E4EFF7" w:rsidR="003B685B" w:rsidRDefault="003B685B" w:rsidP="00C53E17">
            <w:pPr>
              <w:jc w:val="both"/>
              <w:rPr>
                <w:rFonts w:ascii="Times New Roman" w:hAnsi="Times New Roman" w:cs="Times New Roman"/>
                <w:color w:val="000000" w:themeColor="text1"/>
                <w:sz w:val="24"/>
                <w:szCs w:val="24"/>
              </w:rPr>
            </w:pPr>
          </w:p>
          <w:p w14:paraId="4DD69A17" w14:textId="75A2354E" w:rsidR="003B685B" w:rsidRDefault="00FB57CF" w:rsidP="00C53E17">
            <w:pPr>
              <w:jc w:val="both"/>
              <w:rPr>
                <w:rFonts w:ascii="Times New Roman" w:hAnsi="Times New Roman" w:cs="Times New Roman"/>
                <w:color w:val="000000" w:themeColor="text1"/>
                <w:sz w:val="24"/>
                <w:szCs w:val="24"/>
              </w:rPr>
            </w:pPr>
            <w:r w:rsidRPr="00FB57CF">
              <w:rPr>
                <w:rFonts w:ascii="Times New Roman" w:hAnsi="Times New Roman" w:cs="Times New Roman"/>
                <w:b/>
                <w:bCs/>
                <w:color w:val="000000" w:themeColor="text1"/>
                <w:sz w:val="24"/>
                <w:szCs w:val="24"/>
                <w:lang w:val="en-US"/>
              </w:rPr>
              <w:t>Öğretim Elemanlarının Akademik Yayınlarına Yönelik İstatistikler</w:t>
            </w:r>
          </w:p>
          <w:p w14:paraId="502AE24F" w14:textId="77777777" w:rsidR="003B685B" w:rsidRDefault="003B685B" w:rsidP="00C53E17">
            <w:pPr>
              <w:jc w:val="both"/>
              <w:rPr>
                <w:rFonts w:ascii="Times New Roman" w:hAnsi="Times New Roman" w:cs="Times New Roman"/>
                <w:color w:val="000000" w:themeColor="text1"/>
                <w:sz w:val="24"/>
                <w:szCs w:val="24"/>
              </w:rPr>
            </w:pPr>
          </w:p>
          <w:tbl>
            <w:tblPr>
              <w:tblStyle w:val="2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65"/>
              <w:gridCol w:w="1842"/>
              <w:gridCol w:w="1276"/>
              <w:gridCol w:w="1978"/>
            </w:tblGrid>
            <w:tr w:rsidR="001620F9" w14:paraId="7926D143" w14:textId="77777777" w:rsidTr="001620F9">
              <w:trPr>
                <w:trHeight w:val="937"/>
              </w:trPr>
              <w:tc>
                <w:tcPr>
                  <w:tcW w:w="3965" w:type="dxa"/>
                </w:tcPr>
                <w:p w14:paraId="2AD8183C" w14:textId="77777777" w:rsidR="001620F9" w:rsidRPr="00537302" w:rsidRDefault="001620F9" w:rsidP="001620F9">
                  <w:pPr>
                    <w:pStyle w:val="AralkYok"/>
                    <w:jc w:val="both"/>
                    <w:rPr>
                      <w:b w:val="0"/>
                      <w:sz w:val="24"/>
                      <w:szCs w:val="24"/>
                    </w:rPr>
                  </w:pPr>
                  <w:r w:rsidRPr="00537302">
                    <w:rPr>
                      <w:sz w:val="24"/>
                      <w:szCs w:val="24"/>
                    </w:rPr>
                    <w:t>Akademik Unvan</w:t>
                  </w:r>
                </w:p>
                <w:p w14:paraId="0A131E5D" w14:textId="3F2680E0" w:rsidR="001620F9" w:rsidRDefault="001620F9" w:rsidP="001620F9">
                  <w:pPr>
                    <w:spacing w:line="276" w:lineRule="auto"/>
                    <w:jc w:val="both"/>
                  </w:pPr>
                  <w:r w:rsidRPr="00537302">
                    <w:rPr>
                      <w:sz w:val="24"/>
                      <w:szCs w:val="24"/>
                    </w:rPr>
                    <w:t>Ad, Soyad</w:t>
                  </w:r>
                </w:p>
              </w:tc>
              <w:tc>
                <w:tcPr>
                  <w:tcW w:w="1842" w:type="dxa"/>
                </w:tcPr>
                <w:p w14:paraId="60942E64" w14:textId="77777777" w:rsidR="001620F9" w:rsidRPr="00537302" w:rsidRDefault="001620F9" w:rsidP="001620F9">
                  <w:pPr>
                    <w:pStyle w:val="AralkYok"/>
                    <w:jc w:val="both"/>
                    <w:rPr>
                      <w:b w:val="0"/>
                      <w:sz w:val="24"/>
                      <w:szCs w:val="24"/>
                    </w:rPr>
                  </w:pPr>
                  <w:r w:rsidRPr="00537302">
                    <w:rPr>
                      <w:sz w:val="24"/>
                      <w:szCs w:val="24"/>
                    </w:rPr>
                    <w:t>Uluslararası +</w:t>
                  </w:r>
                </w:p>
                <w:p w14:paraId="2FC4A9D7" w14:textId="77777777" w:rsidR="001620F9" w:rsidRPr="00537302" w:rsidRDefault="001620F9" w:rsidP="001620F9">
                  <w:pPr>
                    <w:pStyle w:val="AralkYok"/>
                    <w:jc w:val="both"/>
                    <w:rPr>
                      <w:b w:val="0"/>
                      <w:sz w:val="24"/>
                      <w:szCs w:val="24"/>
                    </w:rPr>
                  </w:pPr>
                  <w:r w:rsidRPr="00537302">
                    <w:rPr>
                      <w:sz w:val="24"/>
                      <w:szCs w:val="24"/>
                    </w:rPr>
                    <w:t>Ulusal</w:t>
                  </w:r>
                </w:p>
                <w:p w14:paraId="26B46C15" w14:textId="77777777" w:rsidR="001620F9" w:rsidRPr="00537302" w:rsidRDefault="001620F9" w:rsidP="001620F9">
                  <w:pPr>
                    <w:pStyle w:val="AralkYok"/>
                    <w:jc w:val="both"/>
                    <w:rPr>
                      <w:b w:val="0"/>
                      <w:sz w:val="24"/>
                      <w:szCs w:val="24"/>
                    </w:rPr>
                  </w:pPr>
                  <w:r w:rsidRPr="00537302">
                    <w:rPr>
                      <w:sz w:val="24"/>
                      <w:szCs w:val="24"/>
                    </w:rPr>
                    <w:t>Hakemli Dergi,</w:t>
                  </w:r>
                </w:p>
                <w:p w14:paraId="72A32656" w14:textId="77777777" w:rsidR="001620F9" w:rsidRPr="00537302" w:rsidRDefault="001620F9" w:rsidP="001620F9">
                  <w:pPr>
                    <w:pStyle w:val="AralkYok"/>
                    <w:jc w:val="both"/>
                    <w:rPr>
                      <w:b w:val="0"/>
                      <w:sz w:val="24"/>
                      <w:szCs w:val="24"/>
                    </w:rPr>
                  </w:pPr>
                  <w:r w:rsidRPr="00537302">
                    <w:rPr>
                      <w:sz w:val="24"/>
                      <w:szCs w:val="24"/>
                    </w:rPr>
                    <w:t>Kongre,</w:t>
                  </w:r>
                </w:p>
                <w:p w14:paraId="7802A0BB" w14:textId="77777777" w:rsidR="001620F9" w:rsidRPr="00537302" w:rsidRDefault="001620F9" w:rsidP="001620F9">
                  <w:pPr>
                    <w:pStyle w:val="AralkYok"/>
                    <w:jc w:val="both"/>
                    <w:rPr>
                      <w:b w:val="0"/>
                      <w:sz w:val="24"/>
                      <w:szCs w:val="24"/>
                    </w:rPr>
                  </w:pPr>
                  <w:r w:rsidRPr="00537302">
                    <w:rPr>
                      <w:sz w:val="24"/>
                      <w:szCs w:val="24"/>
                    </w:rPr>
                    <w:t>Sempozyum vb.</w:t>
                  </w:r>
                </w:p>
                <w:p w14:paraId="17DD30EE" w14:textId="77777777" w:rsidR="001620F9" w:rsidRPr="00537302" w:rsidRDefault="001620F9" w:rsidP="001620F9">
                  <w:pPr>
                    <w:pStyle w:val="AralkYok"/>
                    <w:jc w:val="both"/>
                    <w:rPr>
                      <w:b w:val="0"/>
                      <w:sz w:val="24"/>
                      <w:szCs w:val="24"/>
                    </w:rPr>
                  </w:pPr>
                  <w:r w:rsidRPr="00537302">
                    <w:rPr>
                      <w:sz w:val="24"/>
                      <w:szCs w:val="24"/>
                    </w:rPr>
                    <w:t>Yayınlanan Makale,</w:t>
                  </w:r>
                </w:p>
                <w:p w14:paraId="1A807D33" w14:textId="1BAACBD7" w:rsidR="001620F9" w:rsidRDefault="001620F9" w:rsidP="001620F9">
                  <w:pPr>
                    <w:spacing w:line="276" w:lineRule="auto"/>
                    <w:jc w:val="both"/>
                  </w:pPr>
                  <w:r w:rsidRPr="00537302">
                    <w:rPr>
                      <w:sz w:val="24"/>
                      <w:szCs w:val="24"/>
                    </w:rPr>
                    <w:t>Bildiri Sayısı</w:t>
                  </w:r>
                </w:p>
              </w:tc>
              <w:tc>
                <w:tcPr>
                  <w:tcW w:w="1276" w:type="dxa"/>
                </w:tcPr>
                <w:p w14:paraId="4E4FD5D5" w14:textId="6F56D95F" w:rsidR="001620F9" w:rsidRDefault="001620F9" w:rsidP="001620F9">
                  <w:pPr>
                    <w:spacing w:line="276" w:lineRule="auto"/>
                    <w:jc w:val="both"/>
                  </w:pPr>
                  <w:r w:rsidRPr="00537302">
                    <w:rPr>
                      <w:bCs/>
                    </w:rPr>
                    <w:t>Toplam Atıf Sayısı</w:t>
                  </w:r>
                </w:p>
              </w:tc>
              <w:tc>
                <w:tcPr>
                  <w:tcW w:w="1978" w:type="dxa"/>
                </w:tcPr>
                <w:p w14:paraId="6C0A8861" w14:textId="77777777" w:rsidR="001620F9" w:rsidRPr="00537302" w:rsidRDefault="001620F9" w:rsidP="001620F9">
                  <w:pPr>
                    <w:pStyle w:val="AralkYok"/>
                    <w:jc w:val="both"/>
                    <w:rPr>
                      <w:b w:val="0"/>
                      <w:sz w:val="24"/>
                      <w:szCs w:val="24"/>
                    </w:rPr>
                  </w:pPr>
                  <w:r w:rsidRPr="00537302">
                    <w:rPr>
                      <w:sz w:val="24"/>
                      <w:szCs w:val="24"/>
                    </w:rPr>
                    <w:t>Sosyal Bilimler</w:t>
                  </w:r>
                </w:p>
                <w:p w14:paraId="6B1EE30D" w14:textId="77777777" w:rsidR="001620F9" w:rsidRPr="00537302" w:rsidRDefault="001620F9" w:rsidP="001620F9">
                  <w:pPr>
                    <w:pStyle w:val="AralkYok"/>
                    <w:jc w:val="both"/>
                    <w:rPr>
                      <w:b w:val="0"/>
                      <w:sz w:val="24"/>
                      <w:szCs w:val="24"/>
                    </w:rPr>
                  </w:pPr>
                  <w:r w:rsidRPr="00537302">
                    <w:rPr>
                      <w:sz w:val="24"/>
                      <w:szCs w:val="24"/>
                    </w:rPr>
                    <w:t>Alanında ISI</w:t>
                  </w:r>
                </w:p>
                <w:p w14:paraId="1AF966A1" w14:textId="77777777" w:rsidR="001620F9" w:rsidRPr="00537302" w:rsidRDefault="001620F9" w:rsidP="001620F9">
                  <w:pPr>
                    <w:pStyle w:val="AralkYok"/>
                    <w:jc w:val="both"/>
                    <w:rPr>
                      <w:b w:val="0"/>
                      <w:sz w:val="24"/>
                      <w:szCs w:val="24"/>
                    </w:rPr>
                  </w:pPr>
                  <w:r w:rsidRPr="00537302">
                    <w:rPr>
                      <w:sz w:val="24"/>
                      <w:szCs w:val="24"/>
                    </w:rPr>
                    <w:t>Indexlerine</w:t>
                  </w:r>
                </w:p>
                <w:p w14:paraId="6CE30088" w14:textId="77777777" w:rsidR="001620F9" w:rsidRPr="00537302" w:rsidRDefault="001620F9" w:rsidP="001620F9">
                  <w:pPr>
                    <w:pStyle w:val="AralkYok"/>
                    <w:jc w:val="both"/>
                    <w:rPr>
                      <w:b w:val="0"/>
                      <w:sz w:val="24"/>
                      <w:szCs w:val="24"/>
                    </w:rPr>
                  </w:pPr>
                  <w:r w:rsidRPr="00537302">
                    <w:rPr>
                      <w:sz w:val="24"/>
                      <w:szCs w:val="24"/>
                    </w:rPr>
                    <w:t>Giren</w:t>
                  </w:r>
                </w:p>
                <w:p w14:paraId="5B985DA3" w14:textId="77777777" w:rsidR="001620F9" w:rsidRPr="00537302" w:rsidRDefault="001620F9" w:rsidP="001620F9">
                  <w:pPr>
                    <w:pStyle w:val="AralkYok"/>
                    <w:jc w:val="both"/>
                    <w:rPr>
                      <w:b w:val="0"/>
                      <w:sz w:val="24"/>
                      <w:szCs w:val="24"/>
                    </w:rPr>
                  </w:pPr>
                  <w:r w:rsidRPr="00537302">
                    <w:rPr>
                      <w:sz w:val="24"/>
                      <w:szCs w:val="24"/>
                    </w:rPr>
                    <w:t>Dergilerde</w:t>
                  </w:r>
                </w:p>
                <w:p w14:paraId="7F4D1658" w14:textId="77777777" w:rsidR="001620F9" w:rsidRPr="00537302" w:rsidRDefault="001620F9" w:rsidP="001620F9">
                  <w:pPr>
                    <w:pStyle w:val="AralkYok"/>
                    <w:jc w:val="both"/>
                    <w:rPr>
                      <w:b w:val="0"/>
                      <w:sz w:val="24"/>
                      <w:szCs w:val="24"/>
                    </w:rPr>
                  </w:pPr>
                  <w:r w:rsidRPr="00537302">
                    <w:rPr>
                      <w:sz w:val="24"/>
                      <w:szCs w:val="24"/>
                    </w:rPr>
                    <w:t>Aldıkları Atıf</w:t>
                  </w:r>
                </w:p>
                <w:p w14:paraId="67CB3115" w14:textId="4B5F2FE5" w:rsidR="001620F9" w:rsidRDefault="001620F9" w:rsidP="001620F9">
                  <w:pPr>
                    <w:spacing w:line="276" w:lineRule="auto"/>
                    <w:jc w:val="both"/>
                  </w:pPr>
                  <w:r w:rsidRPr="00537302">
                    <w:rPr>
                      <w:sz w:val="24"/>
                      <w:szCs w:val="24"/>
                    </w:rPr>
                    <w:t>Sayısı</w:t>
                  </w:r>
                </w:p>
              </w:tc>
            </w:tr>
            <w:tr w:rsidR="001620F9" w14:paraId="1628BA98" w14:textId="77777777" w:rsidTr="001620F9">
              <w:tc>
                <w:tcPr>
                  <w:tcW w:w="3965" w:type="dxa"/>
                </w:tcPr>
                <w:p w14:paraId="6136E0FD" w14:textId="77777777" w:rsidR="001620F9" w:rsidRDefault="001620F9" w:rsidP="00EC7F82">
                  <w:pPr>
                    <w:spacing w:line="276" w:lineRule="auto"/>
                    <w:jc w:val="both"/>
                  </w:pPr>
                  <w:r>
                    <w:t>Prof. Dr. Akın ÇAYIR</w:t>
                  </w:r>
                </w:p>
              </w:tc>
              <w:tc>
                <w:tcPr>
                  <w:tcW w:w="1842" w:type="dxa"/>
                </w:tcPr>
                <w:p w14:paraId="1162283F" w14:textId="77777777" w:rsidR="001620F9" w:rsidRDefault="001620F9" w:rsidP="00EC7F82">
                  <w:pPr>
                    <w:spacing w:line="276" w:lineRule="auto"/>
                    <w:jc w:val="both"/>
                  </w:pPr>
                  <w:r>
                    <w:t>76</w:t>
                  </w:r>
                </w:p>
              </w:tc>
              <w:tc>
                <w:tcPr>
                  <w:tcW w:w="1276" w:type="dxa"/>
                </w:tcPr>
                <w:p w14:paraId="7DAEC6A9" w14:textId="77777777" w:rsidR="001620F9" w:rsidRDefault="001620F9" w:rsidP="00EC7F82">
                  <w:pPr>
                    <w:spacing w:line="276" w:lineRule="auto"/>
                    <w:jc w:val="both"/>
                  </w:pPr>
                  <w:r>
                    <w:t>1160</w:t>
                  </w:r>
                </w:p>
              </w:tc>
              <w:tc>
                <w:tcPr>
                  <w:tcW w:w="1978" w:type="dxa"/>
                </w:tcPr>
                <w:p w14:paraId="35083011" w14:textId="77777777" w:rsidR="001620F9" w:rsidRDefault="001620F9" w:rsidP="00EC7F82">
                  <w:pPr>
                    <w:spacing w:line="276" w:lineRule="auto"/>
                    <w:jc w:val="both"/>
                  </w:pPr>
                  <w:r>
                    <w:t>3</w:t>
                  </w:r>
                </w:p>
              </w:tc>
            </w:tr>
            <w:tr w:rsidR="001620F9" w14:paraId="56DF1EB1" w14:textId="77777777" w:rsidTr="001620F9">
              <w:tc>
                <w:tcPr>
                  <w:tcW w:w="3965" w:type="dxa"/>
                </w:tcPr>
                <w:p w14:paraId="338B1876" w14:textId="77777777" w:rsidR="001620F9" w:rsidRDefault="001620F9" w:rsidP="00EC7F82">
                  <w:pPr>
                    <w:spacing w:line="276" w:lineRule="auto"/>
                    <w:jc w:val="both"/>
                  </w:pPr>
                  <w:r>
                    <w:t xml:space="preserve">Dr.Öğr.Üyesi Nesrin ÇAKICI </w:t>
                  </w:r>
                </w:p>
              </w:tc>
              <w:tc>
                <w:tcPr>
                  <w:tcW w:w="1842" w:type="dxa"/>
                </w:tcPr>
                <w:p w14:paraId="7A362607" w14:textId="77777777" w:rsidR="001620F9" w:rsidRDefault="001620F9" w:rsidP="00EC7F82">
                  <w:pPr>
                    <w:spacing w:line="276" w:lineRule="auto"/>
                    <w:jc w:val="both"/>
                  </w:pPr>
                  <w:r>
                    <w:t>34</w:t>
                  </w:r>
                </w:p>
              </w:tc>
              <w:tc>
                <w:tcPr>
                  <w:tcW w:w="1276" w:type="dxa"/>
                </w:tcPr>
                <w:p w14:paraId="0A5DDF78" w14:textId="77777777" w:rsidR="001620F9" w:rsidRDefault="001620F9" w:rsidP="00EC7F82">
                  <w:pPr>
                    <w:spacing w:line="276" w:lineRule="auto"/>
                    <w:jc w:val="both"/>
                  </w:pPr>
                  <w:r>
                    <w:t>15</w:t>
                  </w:r>
                </w:p>
              </w:tc>
              <w:tc>
                <w:tcPr>
                  <w:tcW w:w="1978" w:type="dxa"/>
                </w:tcPr>
                <w:p w14:paraId="4E52BB0F" w14:textId="77777777" w:rsidR="001620F9" w:rsidRDefault="001620F9" w:rsidP="00EC7F82">
                  <w:pPr>
                    <w:spacing w:line="276" w:lineRule="auto"/>
                    <w:jc w:val="both"/>
                  </w:pPr>
                  <w:r>
                    <w:t>4</w:t>
                  </w:r>
                </w:p>
              </w:tc>
            </w:tr>
            <w:tr w:rsidR="001620F9" w14:paraId="0FA91EB1" w14:textId="77777777" w:rsidTr="001620F9">
              <w:tc>
                <w:tcPr>
                  <w:tcW w:w="3965" w:type="dxa"/>
                </w:tcPr>
                <w:p w14:paraId="48A949E3" w14:textId="77777777" w:rsidR="001620F9" w:rsidRDefault="001620F9" w:rsidP="00EC7F82">
                  <w:pPr>
                    <w:spacing w:line="276" w:lineRule="auto"/>
                    <w:jc w:val="both"/>
                  </w:pPr>
                  <w:r>
                    <w:t>Dr.Öğr.Üyesi Özlem EROL</w:t>
                  </w:r>
                </w:p>
              </w:tc>
              <w:tc>
                <w:tcPr>
                  <w:tcW w:w="1842" w:type="dxa"/>
                </w:tcPr>
                <w:p w14:paraId="21845E49" w14:textId="77777777" w:rsidR="001620F9" w:rsidRDefault="001620F9" w:rsidP="00EC7F82">
                  <w:pPr>
                    <w:spacing w:line="276" w:lineRule="auto"/>
                    <w:jc w:val="both"/>
                  </w:pPr>
                  <w:r>
                    <w:t>63</w:t>
                  </w:r>
                </w:p>
              </w:tc>
              <w:tc>
                <w:tcPr>
                  <w:tcW w:w="1276" w:type="dxa"/>
                </w:tcPr>
                <w:p w14:paraId="6E21E1AC" w14:textId="77777777" w:rsidR="001620F9" w:rsidRDefault="001620F9" w:rsidP="00EC7F82">
                  <w:pPr>
                    <w:spacing w:line="276" w:lineRule="auto"/>
                    <w:jc w:val="both"/>
                  </w:pPr>
                  <w:r>
                    <w:t>247</w:t>
                  </w:r>
                </w:p>
              </w:tc>
              <w:tc>
                <w:tcPr>
                  <w:tcW w:w="1978" w:type="dxa"/>
                </w:tcPr>
                <w:p w14:paraId="24DB6472" w14:textId="77777777" w:rsidR="001620F9" w:rsidRDefault="001620F9" w:rsidP="00EC7F82">
                  <w:pPr>
                    <w:spacing w:line="276" w:lineRule="auto"/>
                    <w:jc w:val="both"/>
                  </w:pPr>
                  <w:r>
                    <w:t>3</w:t>
                  </w:r>
                </w:p>
              </w:tc>
            </w:tr>
            <w:tr w:rsidR="001620F9" w14:paraId="5EB169D6" w14:textId="77777777" w:rsidTr="001620F9">
              <w:tc>
                <w:tcPr>
                  <w:tcW w:w="3965" w:type="dxa"/>
                </w:tcPr>
                <w:p w14:paraId="660B2565" w14:textId="77777777" w:rsidR="001620F9" w:rsidRDefault="001620F9" w:rsidP="00EC7F82">
                  <w:pPr>
                    <w:spacing w:line="276" w:lineRule="auto"/>
                    <w:jc w:val="both"/>
                  </w:pPr>
                  <w:r>
                    <w:t>Dr.Öğr.Üyesi Selcen ÇAKIR</w:t>
                  </w:r>
                </w:p>
              </w:tc>
              <w:tc>
                <w:tcPr>
                  <w:tcW w:w="1842" w:type="dxa"/>
                </w:tcPr>
                <w:p w14:paraId="54A67D44" w14:textId="77777777" w:rsidR="001620F9" w:rsidRDefault="001620F9" w:rsidP="00EC7F82">
                  <w:pPr>
                    <w:spacing w:line="276" w:lineRule="auto"/>
                    <w:jc w:val="both"/>
                  </w:pPr>
                  <w:r>
                    <w:t>14</w:t>
                  </w:r>
                </w:p>
              </w:tc>
              <w:tc>
                <w:tcPr>
                  <w:tcW w:w="1276" w:type="dxa"/>
                </w:tcPr>
                <w:p w14:paraId="122070EC" w14:textId="77777777" w:rsidR="001620F9" w:rsidRDefault="001620F9" w:rsidP="00EC7F82">
                  <w:pPr>
                    <w:spacing w:line="276" w:lineRule="auto"/>
                    <w:jc w:val="both"/>
                  </w:pPr>
                  <w:r>
                    <w:t>185</w:t>
                  </w:r>
                </w:p>
              </w:tc>
              <w:tc>
                <w:tcPr>
                  <w:tcW w:w="1978" w:type="dxa"/>
                </w:tcPr>
                <w:p w14:paraId="0198D1B3" w14:textId="77777777" w:rsidR="001620F9" w:rsidRDefault="001620F9" w:rsidP="00EC7F82">
                  <w:pPr>
                    <w:spacing w:line="276" w:lineRule="auto"/>
                    <w:jc w:val="both"/>
                  </w:pPr>
                  <w:r>
                    <w:t>2</w:t>
                  </w:r>
                </w:p>
              </w:tc>
            </w:tr>
            <w:tr w:rsidR="001620F9" w14:paraId="1838D787" w14:textId="77777777" w:rsidTr="001620F9">
              <w:tc>
                <w:tcPr>
                  <w:tcW w:w="3965" w:type="dxa"/>
                </w:tcPr>
                <w:p w14:paraId="57361E38" w14:textId="77777777" w:rsidR="001620F9" w:rsidRDefault="001620F9" w:rsidP="00EC7F82">
                  <w:pPr>
                    <w:spacing w:line="276" w:lineRule="auto"/>
                    <w:jc w:val="both"/>
                  </w:pPr>
                  <w:r>
                    <w:t>Dr. Öğr. Üyesi Mehzat ALTUN</w:t>
                  </w:r>
                </w:p>
              </w:tc>
              <w:tc>
                <w:tcPr>
                  <w:tcW w:w="1842" w:type="dxa"/>
                </w:tcPr>
                <w:p w14:paraId="523229BA" w14:textId="77777777" w:rsidR="001620F9" w:rsidRDefault="001620F9" w:rsidP="00EC7F82">
                  <w:pPr>
                    <w:spacing w:line="276" w:lineRule="auto"/>
                    <w:jc w:val="both"/>
                  </w:pPr>
                  <w:r>
                    <w:t>21</w:t>
                  </w:r>
                </w:p>
              </w:tc>
              <w:tc>
                <w:tcPr>
                  <w:tcW w:w="1276" w:type="dxa"/>
                </w:tcPr>
                <w:p w14:paraId="6977A72C" w14:textId="77777777" w:rsidR="001620F9" w:rsidRDefault="001620F9" w:rsidP="00EC7F82">
                  <w:pPr>
                    <w:spacing w:line="276" w:lineRule="auto"/>
                    <w:jc w:val="both"/>
                  </w:pPr>
                  <w:r>
                    <w:t>115</w:t>
                  </w:r>
                </w:p>
              </w:tc>
              <w:tc>
                <w:tcPr>
                  <w:tcW w:w="1978" w:type="dxa"/>
                </w:tcPr>
                <w:p w14:paraId="2E5544B0" w14:textId="77777777" w:rsidR="001620F9" w:rsidRDefault="001620F9" w:rsidP="00EC7F82">
                  <w:pPr>
                    <w:spacing w:line="276" w:lineRule="auto"/>
                    <w:jc w:val="both"/>
                  </w:pPr>
                  <w:r>
                    <w:t>-</w:t>
                  </w:r>
                </w:p>
              </w:tc>
            </w:tr>
            <w:tr w:rsidR="001620F9" w14:paraId="3E4C9B06" w14:textId="77777777" w:rsidTr="001620F9">
              <w:tc>
                <w:tcPr>
                  <w:tcW w:w="3965" w:type="dxa"/>
                </w:tcPr>
                <w:p w14:paraId="57B10360" w14:textId="77777777" w:rsidR="001620F9" w:rsidRDefault="001620F9" w:rsidP="00EC7F82">
                  <w:pPr>
                    <w:spacing w:line="276" w:lineRule="auto"/>
                    <w:jc w:val="both"/>
                  </w:pPr>
                  <w:r>
                    <w:t>Öğr.Gör. Pınar YÜKSEL</w:t>
                  </w:r>
                </w:p>
              </w:tc>
              <w:tc>
                <w:tcPr>
                  <w:tcW w:w="1842" w:type="dxa"/>
                </w:tcPr>
                <w:p w14:paraId="3CDB4F98" w14:textId="77777777" w:rsidR="001620F9" w:rsidRDefault="001620F9" w:rsidP="00EC7F82">
                  <w:pPr>
                    <w:spacing w:line="276" w:lineRule="auto"/>
                    <w:jc w:val="both"/>
                  </w:pPr>
                  <w:r>
                    <w:t>2</w:t>
                  </w:r>
                </w:p>
              </w:tc>
              <w:tc>
                <w:tcPr>
                  <w:tcW w:w="1276" w:type="dxa"/>
                </w:tcPr>
                <w:p w14:paraId="44894C44" w14:textId="77777777" w:rsidR="001620F9" w:rsidRDefault="001620F9" w:rsidP="00EC7F82">
                  <w:pPr>
                    <w:spacing w:line="276" w:lineRule="auto"/>
                    <w:jc w:val="both"/>
                  </w:pPr>
                  <w:r>
                    <w:t>-</w:t>
                  </w:r>
                </w:p>
              </w:tc>
              <w:tc>
                <w:tcPr>
                  <w:tcW w:w="1978" w:type="dxa"/>
                </w:tcPr>
                <w:p w14:paraId="623FA292" w14:textId="77777777" w:rsidR="001620F9" w:rsidRDefault="001620F9" w:rsidP="00EC7F82">
                  <w:pPr>
                    <w:spacing w:line="276" w:lineRule="auto"/>
                    <w:jc w:val="both"/>
                  </w:pPr>
                  <w:r>
                    <w:t>-</w:t>
                  </w:r>
                </w:p>
              </w:tc>
            </w:tr>
            <w:tr w:rsidR="001620F9" w14:paraId="4A4673A2" w14:textId="77777777" w:rsidTr="001620F9">
              <w:tc>
                <w:tcPr>
                  <w:tcW w:w="3965" w:type="dxa"/>
                </w:tcPr>
                <w:p w14:paraId="1BE402CF" w14:textId="77777777" w:rsidR="001620F9" w:rsidRDefault="001620F9" w:rsidP="00EC7F82">
                  <w:pPr>
                    <w:spacing w:line="276" w:lineRule="auto"/>
                    <w:jc w:val="both"/>
                  </w:pPr>
                  <w:r>
                    <w:t>Öğr.Gör. Temel ERTUĞRAL</w:t>
                  </w:r>
                </w:p>
              </w:tc>
              <w:tc>
                <w:tcPr>
                  <w:tcW w:w="1842" w:type="dxa"/>
                </w:tcPr>
                <w:p w14:paraId="154C7992" w14:textId="77777777" w:rsidR="001620F9" w:rsidRDefault="001620F9" w:rsidP="00EC7F82">
                  <w:pPr>
                    <w:spacing w:line="276" w:lineRule="auto"/>
                    <w:jc w:val="both"/>
                  </w:pPr>
                  <w:r>
                    <w:t>-</w:t>
                  </w:r>
                </w:p>
              </w:tc>
              <w:tc>
                <w:tcPr>
                  <w:tcW w:w="1276" w:type="dxa"/>
                </w:tcPr>
                <w:p w14:paraId="31E09C9F" w14:textId="77777777" w:rsidR="001620F9" w:rsidRDefault="001620F9" w:rsidP="00EC7F82">
                  <w:pPr>
                    <w:spacing w:line="276" w:lineRule="auto"/>
                    <w:jc w:val="both"/>
                  </w:pPr>
                  <w:r>
                    <w:t>-</w:t>
                  </w:r>
                </w:p>
              </w:tc>
              <w:tc>
                <w:tcPr>
                  <w:tcW w:w="1978" w:type="dxa"/>
                </w:tcPr>
                <w:p w14:paraId="10E55DA6" w14:textId="77777777" w:rsidR="001620F9" w:rsidRDefault="001620F9" w:rsidP="00EC7F82">
                  <w:pPr>
                    <w:spacing w:line="276" w:lineRule="auto"/>
                    <w:jc w:val="both"/>
                  </w:pPr>
                  <w:r>
                    <w:t>-</w:t>
                  </w:r>
                </w:p>
              </w:tc>
            </w:tr>
            <w:tr w:rsidR="001620F9" w14:paraId="666870A0" w14:textId="77777777" w:rsidTr="001620F9">
              <w:tc>
                <w:tcPr>
                  <w:tcW w:w="3965" w:type="dxa"/>
                </w:tcPr>
                <w:p w14:paraId="0BCEEEE3" w14:textId="77777777" w:rsidR="001620F9" w:rsidRDefault="001620F9" w:rsidP="00EC7F82">
                  <w:pPr>
                    <w:spacing w:line="276" w:lineRule="auto"/>
                    <w:jc w:val="both"/>
                  </w:pPr>
                  <w:r>
                    <w:t>Genel Toplam</w:t>
                  </w:r>
                </w:p>
              </w:tc>
              <w:tc>
                <w:tcPr>
                  <w:tcW w:w="1842" w:type="dxa"/>
                </w:tcPr>
                <w:p w14:paraId="1CAF368F" w14:textId="77777777" w:rsidR="001620F9" w:rsidRDefault="001620F9" w:rsidP="00EC7F82">
                  <w:pPr>
                    <w:spacing w:line="276" w:lineRule="auto"/>
                    <w:jc w:val="both"/>
                  </w:pPr>
                  <w:r>
                    <w:t>210</w:t>
                  </w:r>
                </w:p>
              </w:tc>
              <w:tc>
                <w:tcPr>
                  <w:tcW w:w="1276" w:type="dxa"/>
                </w:tcPr>
                <w:p w14:paraId="08CCD95B" w14:textId="77777777" w:rsidR="001620F9" w:rsidRDefault="001620F9" w:rsidP="00EC7F82">
                  <w:pPr>
                    <w:spacing w:line="276" w:lineRule="auto"/>
                    <w:jc w:val="both"/>
                  </w:pPr>
                  <w:r>
                    <w:t>1722</w:t>
                  </w:r>
                </w:p>
              </w:tc>
              <w:tc>
                <w:tcPr>
                  <w:tcW w:w="1978" w:type="dxa"/>
                </w:tcPr>
                <w:p w14:paraId="35BB1D86" w14:textId="77777777" w:rsidR="001620F9" w:rsidRDefault="001620F9" w:rsidP="00EC7F82">
                  <w:pPr>
                    <w:spacing w:line="276" w:lineRule="auto"/>
                    <w:jc w:val="both"/>
                  </w:pPr>
                  <w:r>
                    <w:t>12</w:t>
                  </w:r>
                </w:p>
              </w:tc>
            </w:tr>
          </w:tbl>
          <w:p w14:paraId="5105FF25" w14:textId="31CAC55D" w:rsidR="00F9639B" w:rsidRDefault="00F9639B" w:rsidP="00C53E17">
            <w:pPr>
              <w:jc w:val="both"/>
              <w:rPr>
                <w:rFonts w:ascii="Times New Roman" w:hAnsi="Times New Roman" w:cs="Times New Roman"/>
                <w:b/>
                <w:bCs/>
                <w:color w:val="000000" w:themeColor="text1"/>
                <w:sz w:val="24"/>
                <w:szCs w:val="24"/>
                <w:lang w:val="en-US"/>
              </w:rPr>
            </w:pPr>
          </w:p>
          <w:p w14:paraId="5608CFE2" w14:textId="438B45EA" w:rsidR="0072041D" w:rsidRPr="0072041D" w:rsidRDefault="0072041D" w:rsidP="00C53E17">
            <w:pPr>
              <w:jc w:val="both"/>
              <w:rPr>
                <w:rFonts w:ascii="Times New Roman" w:hAnsi="Times New Roman" w:cs="Times New Roman"/>
                <w:b/>
                <w:bCs/>
                <w:color w:val="000000" w:themeColor="text1"/>
                <w:sz w:val="24"/>
                <w:szCs w:val="24"/>
                <w:lang w:val="en-US"/>
              </w:rPr>
            </w:pPr>
            <w:r w:rsidRPr="0072041D">
              <w:rPr>
                <w:rFonts w:ascii="Times New Roman" w:hAnsi="Times New Roman" w:cs="Times New Roman"/>
                <w:b/>
                <w:bCs/>
                <w:color w:val="000000" w:themeColor="text1"/>
                <w:sz w:val="24"/>
                <w:szCs w:val="24"/>
                <w:lang w:val="en-US"/>
              </w:rPr>
              <w:t>Öğretim Kadrosunun Analizi</w:t>
            </w:r>
          </w:p>
          <w:p w14:paraId="1FE01CFB" w14:textId="77777777" w:rsidR="0072041D" w:rsidRDefault="0072041D" w:rsidP="00C53E17">
            <w:pPr>
              <w:jc w:val="both"/>
              <w:rPr>
                <w:rFonts w:ascii="Times New Roman" w:hAnsi="Times New Roman" w:cs="Times New Roman"/>
                <w:color w:val="000000" w:themeColor="text1"/>
                <w:sz w:val="24"/>
                <w:szCs w:val="24"/>
              </w:rPr>
            </w:pPr>
          </w:p>
          <w:tbl>
            <w:tblPr>
              <w:tblStyle w:val="20"/>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3"/>
              <w:gridCol w:w="1033"/>
              <w:gridCol w:w="986"/>
              <w:gridCol w:w="826"/>
              <w:gridCol w:w="922"/>
              <w:gridCol w:w="869"/>
              <w:gridCol w:w="1275"/>
              <w:gridCol w:w="1100"/>
              <w:gridCol w:w="1092"/>
            </w:tblGrid>
            <w:tr w:rsidR="00D409F3" w14:paraId="21D446E7" w14:textId="77777777" w:rsidTr="00EC7F82">
              <w:tc>
                <w:tcPr>
                  <w:tcW w:w="2972" w:type="dxa"/>
                  <w:gridSpan w:val="3"/>
                </w:tcPr>
                <w:p w14:paraId="628605A4" w14:textId="77777777" w:rsidR="00D409F3" w:rsidRPr="00D409F3" w:rsidRDefault="00D409F3" w:rsidP="00EC7F82">
                  <w:pPr>
                    <w:widowControl/>
                    <w:pBdr>
                      <w:top w:val="nil"/>
                      <w:left w:val="nil"/>
                      <w:bottom w:val="nil"/>
                      <w:right w:val="nil"/>
                      <w:between w:val="nil"/>
                    </w:pBdr>
                    <w:rPr>
                      <w:b w:val="0"/>
                      <w:color w:val="000000"/>
                      <w:sz w:val="24"/>
                      <w:szCs w:val="24"/>
                    </w:rPr>
                  </w:pPr>
                  <w:r w:rsidRPr="00D409F3">
                    <w:rPr>
                      <w:rFonts w:eastAsia="Arial"/>
                      <w:color w:val="000000"/>
                      <w:sz w:val="24"/>
                      <w:szCs w:val="24"/>
                    </w:rPr>
                    <w:t xml:space="preserve">Öğretim Kadrosu </w:t>
                  </w:r>
                </w:p>
              </w:tc>
              <w:tc>
                <w:tcPr>
                  <w:tcW w:w="2617" w:type="dxa"/>
                  <w:gridSpan w:val="3"/>
                </w:tcPr>
                <w:p w14:paraId="4A933F17" w14:textId="77777777" w:rsidR="00D409F3" w:rsidRPr="00D409F3" w:rsidRDefault="00D409F3" w:rsidP="00EC7F82">
                  <w:pPr>
                    <w:widowControl/>
                    <w:pBdr>
                      <w:top w:val="nil"/>
                      <w:left w:val="nil"/>
                      <w:bottom w:val="nil"/>
                      <w:right w:val="nil"/>
                      <w:between w:val="nil"/>
                    </w:pBdr>
                    <w:rPr>
                      <w:b w:val="0"/>
                      <w:color w:val="000000"/>
                      <w:sz w:val="24"/>
                      <w:szCs w:val="24"/>
                    </w:rPr>
                  </w:pPr>
                  <w:r w:rsidRPr="00D409F3">
                    <w:rPr>
                      <w:rFonts w:eastAsia="Arial"/>
                      <w:color w:val="000000"/>
                      <w:sz w:val="24"/>
                      <w:szCs w:val="24"/>
                    </w:rPr>
                    <w:t xml:space="preserve">Deneyim Yılı </w:t>
                  </w:r>
                </w:p>
              </w:tc>
              <w:tc>
                <w:tcPr>
                  <w:tcW w:w="3467" w:type="dxa"/>
                  <w:gridSpan w:val="3"/>
                </w:tcPr>
                <w:p w14:paraId="0DE83F62" w14:textId="77777777" w:rsidR="00D409F3" w:rsidRPr="00D409F3" w:rsidRDefault="00D409F3" w:rsidP="00EC7F82">
                  <w:pPr>
                    <w:widowControl/>
                    <w:pBdr>
                      <w:top w:val="nil"/>
                      <w:left w:val="nil"/>
                      <w:bottom w:val="nil"/>
                      <w:right w:val="nil"/>
                      <w:between w:val="nil"/>
                    </w:pBdr>
                    <w:rPr>
                      <w:b w:val="0"/>
                      <w:color w:val="000000"/>
                      <w:sz w:val="24"/>
                      <w:szCs w:val="24"/>
                    </w:rPr>
                  </w:pPr>
                  <w:r w:rsidRPr="00D409F3">
                    <w:rPr>
                      <w:rFonts w:eastAsia="Arial"/>
                      <w:color w:val="000000"/>
                      <w:sz w:val="24"/>
                      <w:szCs w:val="24"/>
                    </w:rPr>
                    <w:t xml:space="preserve">Etkinlik Düzeyi (Yüksek, Orta, düşük, Yok) </w:t>
                  </w:r>
                </w:p>
              </w:tc>
            </w:tr>
            <w:tr w:rsidR="00D409F3" w14:paraId="4F79F148" w14:textId="77777777" w:rsidTr="00EC7F82">
              <w:tc>
                <w:tcPr>
                  <w:tcW w:w="953" w:type="dxa"/>
                </w:tcPr>
                <w:p w14:paraId="67B0DD83"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Akademik Unvan </w:t>
                  </w:r>
                </w:p>
              </w:tc>
              <w:tc>
                <w:tcPr>
                  <w:tcW w:w="1033" w:type="dxa"/>
                </w:tcPr>
                <w:p w14:paraId="072EE361"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Son Mezun olduğu Kurum ve Yılı </w:t>
                  </w:r>
                </w:p>
              </w:tc>
              <w:tc>
                <w:tcPr>
                  <w:tcW w:w="986" w:type="dxa"/>
                </w:tcPr>
                <w:p w14:paraId="2CD5AC39"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Halen Öğretim Görüyorsa Hangi Aşamada Olduğu </w:t>
                  </w:r>
                </w:p>
              </w:tc>
              <w:tc>
                <w:tcPr>
                  <w:tcW w:w="826" w:type="dxa"/>
                </w:tcPr>
                <w:p w14:paraId="1C3CD216"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Kamu, Özel Sektör, Sanayi </w:t>
                  </w:r>
                </w:p>
              </w:tc>
              <w:tc>
                <w:tcPr>
                  <w:tcW w:w="922" w:type="dxa"/>
                </w:tcPr>
                <w:p w14:paraId="6454657D"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Kaç Yıldır Bu Kurumda </w:t>
                  </w:r>
                </w:p>
              </w:tc>
              <w:tc>
                <w:tcPr>
                  <w:tcW w:w="869" w:type="dxa"/>
                </w:tcPr>
                <w:p w14:paraId="14C661E7"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Öğretim Üyeliği Süresi </w:t>
                  </w:r>
                </w:p>
                <w:p w14:paraId="19A68734" w14:textId="77777777" w:rsidR="00D409F3" w:rsidRPr="00D409F3" w:rsidRDefault="00D409F3" w:rsidP="00EC7F82">
                  <w:pPr>
                    <w:spacing w:before="280"/>
                    <w:jc w:val="both"/>
                    <w:rPr>
                      <w:sz w:val="15"/>
                      <w:szCs w:val="15"/>
                    </w:rPr>
                  </w:pPr>
                </w:p>
              </w:tc>
              <w:tc>
                <w:tcPr>
                  <w:tcW w:w="1275" w:type="dxa"/>
                </w:tcPr>
                <w:p w14:paraId="249D96C8"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Meslek Kuruluşlarında </w:t>
                  </w:r>
                </w:p>
                <w:p w14:paraId="4CAE35AC" w14:textId="77777777" w:rsidR="00D409F3" w:rsidRPr="00D409F3" w:rsidRDefault="00D409F3" w:rsidP="00EC7F82">
                  <w:pPr>
                    <w:rPr>
                      <w:sz w:val="15"/>
                      <w:szCs w:val="15"/>
                    </w:rPr>
                  </w:pPr>
                </w:p>
              </w:tc>
              <w:tc>
                <w:tcPr>
                  <w:tcW w:w="1100" w:type="dxa"/>
                </w:tcPr>
                <w:p w14:paraId="524DD81B"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Kamu Sanayi ve Özel Sektöre Verilen Bilimsel Danışmanlık </w:t>
                  </w:r>
                </w:p>
              </w:tc>
              <w:tc>
                <w:tcPr>
                  <w:tcW w:w="1092" w:type="dxa"/>
                </w:tcPr>
                <w:p w14:paraId="0F686EBC"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Araştırmada </w:t>
                  </w:r>
                </w:p>
                <w:p w14:paraId="346CDD7E" w14:textId="77777777" w:rsidR="00D409F3" w:rsidRPr="00D409F3" w:rsidRDefault="00D409F3" w:rsidP="00EC7F82">
                  <w:pPr>
                    <w:spacing w:before="280"/>
                    <w:jc w:val="both"/>
                    <w:rPr>
                      <w:sz w:val="15"/>
                      <w:szCs w:val="15"/>
                    </w:rPr>
                  </w:pPr>
                </w:p>
              </w:tc>
            </w:tr>
            <w:tr w:rsidR="00D409F3" w14:paraId="3E8882A6" w14:textId="77777777" w:rsidTr="00EC7F82">
              <w:tc>
                <w:tcPr>
                  <w:tcW w:w="953" w:type="dxa"/>
                </w:tcPr>
                <w:p w14:paraId="142A2E13" w14:textId="77777777" w:rsidR="00D409F3" w:rsidRPr="00D409F3" w:rsidRDefault="00D409F3" w:rsidP="00EC7F82">
                  <w:pPr>
                    <w:jc w:val="both"/>
                    <w:rPr>
                      <w:rFonts w:eastAsia="Arial"/>
                      <w:sz w:val="16"/>
                      <w:szCs w:val="16"/>
                    </w:rPr>
                  </w:pPr>
                  <w:r w:rsidRPr="00D409F3">
                    <w:rPr>
                      <w:rFonts w:eastAsia="Arial"/>
                      <w:sz w:val="16"/>
                      <w:szCs w:val="16"/>
                    </w:rPr>
                    <w:t>Prof. Dr</w:t>
                  </w:r>
                </w:p>
              </w:tc>
              <w:tc>
                <w:tcPr>
                  <w:tcW w:w="1033" w:type="dxa"/>
                </w:tcPr>
                <w:p w14:paraId="31365D5A"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6"/>
                      <w:szCs w:val="16"/>
                      <w:highlight w:val="yellow"/>
                    </w:rPr>
                  </w:pPr>
                  <w:r w:rsidRPr="00D409F3">
                    <w:rPr>
                      <w:rFonts w:eastAsia="Arial"/>
                      <w:b w:val="0"/>
                      <w:color w:val="000000"/>
                      <w:sz w:val="16"/>
                      <w:szCs w:val="16"/>
                    </w:rPr>
                    <w:t>ÇOMÜ Fen Bil. Ens.-2011</w:t>
                  </w:r>
                </w:p>
              </w:tc>
              <w:tc>
                <w:tcPr>
                  <w:tcW w:w="986" w:type="dxa"/>
                </w:tcPr>
                <w:p w14:paraId="0DA8265B" w14:textId="77777777" w:rsidR="00D409F3" w:rsidRPr="00D409F3" w:rsidRDefault="00D409F3" w:rsidP="00EC7F82">
                  <w:pPr>
                    <w:jc w:val="both"/>
                    <w:rPr>
                      <w:rFonts w:eastAsia="Arial"/>
                      <w:sz w:val="16"/>
                      <w:szCs w:val="16"/>
                      <w:highlight w:val="yellow"/>
                    </w:rPr>
                  </w:pPr>
                  <w:r w:rsidRPr="00D409F3">
                    <w:rPr>
                      <w:rFonts w:eastAsia="Arial"/>
                      <w:sz w:val="16"/>
                      <w:szCs w:val="16"/>
                    </w:rPr>
                    <w:t>-</w:t>
                  </w:r>
                </w:p>
              </w:tc>
              <w:tc>
                <w:tcPr>
                  <w:tcW w:w="826" w:type="dxa"/>
                </w:tcPr>
                <w:p w14:paraId="06D430AD" w14:textId="77777777" w:rsidR="00D409F3" w:rsidRPr="00D409F3" w:rsidRDefault="00D409F3" w:rsidP="00EC7F82">
                  <w:pPr>
                    <w:jc w:val="both"/>
                    <w:rPr>
                      <w:rFonts w:eastAsia="Arial"/>
                      <w:sz w:val="16"/>
                      <w:szCs w:val="16"/>
                      <w:highlight w:val="yellow"/>
                    </w:rPr>
                  </w:pPr>
                  <w:r w:rsidRPr="00D409F3">
                    <w:rPr>
                      <w:rFonts w:eastAsia="Arial"/>
                      <w:sz w:val="16"/>
                      <w:szCs w:val="16"/>
                    </w:rPr>
                    <w:t>-</w:t>
                  </w:r>
                </w:p>
              </w:tc>
              <w:tc>
                <w:tcPr>
                  <w:tcW w:w="922" w:type="dxa"/>
                </w:tcPr>
                <w:p w14:paraId="155C187E" w14:textId="77777777" w:rsidR="00D409F3" w:rsidRPr="00D409F3" w:rsidRDefault="00D409F3" w:rsidP="00EC7F82">
                  <w:pPr>
                    <w:jc w:val="both"/>
                    <w:rPr>
                      <w:rFonts w:eastAsia="Arial"/>
                      <w:sz w:val="16"/>
                      <w:szCs w:val="16"/>
                      <w:highlight w:val="yellow"/>
                    </w:rPr>
                  </w:pPr>
                  <w:r w:rsidRPr="00D409F3">
                    <w:rPr>
                      <w:rFonts w:eastAsia="Arial"/>
                      <w:sz w:val="16"/>
                      <w:szCs w:val="16"/>
                    </w:rPr>
                    <w:t>19</w:t>
                  </w:r>
                </w:p>
              </w:tc>
              <w:tc>
                <w:tcPr>
                  <w:tcW w:w="869" w:type="dxa"/>
                </w:tcPr>
                <w:p w14:paraId="092463BB" w14:textId="77777777" w:rsidR="00D409F3" w:rsidRPr="00D409F3" w:rsidRDefault="00D409F3" w:rsidP="00EC7F82">
                  <w:pPr>
                    <w:jc w:val="both"/>
                    <w:rPr>
                      <w:rFonts w:eastAsia="Arial"/>
                      <w:sz w:val="16"/>
                      <w:szCs w:val="16"/>
                      <w:highlight w:val="yellow"/>
                    </w:rPr>
                  </w:pPr>
                  <w:r w:rsidRPr="00D409F3">
                    <w:rPr>
                      <w:rFonts w:eastAsia="Arial"/>
                      <w:sz w:val="16"/>
                      <w:szCs w:val="16"/>
                    </w:rPr>
                    <w:t>19</w:t>
                  </w:r>
                </w:p>
              </w:tc>
              <w:tc>
                <w:tcPr>
                  <w:tcW w:w="1275" w:type="dxa"/>
                </w:tcPr>
                <w:p w14:paraId="5412BB20" w14:textId="77777777" w:rsidR="00D409F3" w:rsidRPr="00D409F3" w:rsidRDefault="00D409F3" w:rsidP="00EC7F82">
                  <w:pPr>
                    <w:jc w:val="both"/>
                    <w:rPr>
                      <w:rFonts w:eastAsia="Arial"/>
                      <w:sz w:val="16"/>
                      <w:szCs w:val="16"/>
                      <w:highlight w:val="yellow"/>
                    </w:rPr>
                  </w:pPr>
                  <w:r w:rsidRPr="00D409F3">
                    <w:rPr>
                      <w:rFonts w:eastAsia="Arial"/>
                      <w:sz w:val="16"/>
                      <w:szCs w:val="16"/>
                    </w:rPr>
                    <w:t>-</w:t>
                  </w:r>
                </w:p>
              </w:tc>
              <w:tc>
                <w:tcPr>
                  <w:tcW w:w="1100" w:type="dxa"/>
                </w:tcPr>
                <w:p w14:paraId="6DA18B52" w14:textId="77777777" w:rsidR="00D409F3" w:rsidRPr="00D409F3" w:rsidRDefault="00D409F3" w:rsidP="00EC7F82">
                  <w:pPr>
                    <w:jc w:val="both"/>
                    <w:rPr>
                      <w:rFonts w:eastAsia="Arial"/>
                      <w:sz w:val="16"/>
                      <w:szCs w:val="16"/>
                      <w:highlight w:val="yellow"/>
                    </w:rPr>
                  </w:pPr>
                  <w:r w:rsidRPr="00D409F3">
                    <w:rPr>
                      <w:rFonts w:eastAsia="Arial"/>
                      <w:sz w:val="16"/>
                      <w:szCs w:val="16"/>
                    </w:rPr>
                    <w:t>Yüksek</w:t>
                  </w:r>
                </w:p>
              </w:tc>
              <w:tc>
                <w:tcPr>
                  <w:tcW w:w="1092" w:type="dxa"/>
                </w:tcPr>
                <w:p w14:paraId="696ABAAE" w14:textId="77777777" w:rsidR="00D409F3" w:rsidRPr="00D409F3" w:rsidRDefault="00D409F3" w:rsidP="00EC7F82">
                  <w:pPr>
                    <w:jc w:val="both"/>
                    <w:rPr>
                      <w:rFonts w:eastAsia="Arial"/>
                      <w:sz w:val="16"/>
                      <w:szCs w:val="16"/>
                      <w:highlight w:val="yellow"/>
                    </w:rPr>
                  </w:pPr>
                  <w:r w:rsidRPr="00D409F3">
                    <w:rPr>
                      <w:rFonts w:eastAsia="Arial"/>
                      <w:sz w:val="16"/>
                      <w:szCs w:val="16"/>
                    </w:rPr>
                    <w:t>Yüksek</w:t>
                  </w:r>
                </w:p>
              </w:tc>
            </w:tr>
            <w:tr w:rsidR="00D409F3" w14:paraId="34D31D34" w14:textId="77777777" w:rsidTr="00EC7F82">
              <w:tc>
                <w:tcPr>
                  <w:tcW w:w="953" w:type="dxa"/>
                </w:tcPr>
                <w:p w14:paraId="1608E131" w14:textId="77777777" w:rsidR="00D409F3" w:rsidRPr="00D409F3" w:rsidRDefault="00D409F3" w:rsidP="00EC7F82">
                  <w:pPr>
                    <w:rPr>
                      <w:rFonts w:eastAsia="Arial"/>
                      <w:sz w:val="16"/>
                      <w:szCs w:val="16"/>
                    </w:rPr>
                  </w:pPr>
                  <w:r w:rsidRPr="00D409F3">
                    <w:rPr>
                      <w:rFonts w:eastAsia="Arial"/>
                      <w:sz w:val="16"/>
                      <w:szCs w:val="16"/>
                    </w:rPr>
                    <w:t xml:space="preserve">Dr.Öğr. Üye. </w:t>
                  </w:r>
                </w:p>
              </w:tc>
              <w:tc>
                <w:tcPr>
                  <w:tcW w:w="1033" w:type="dxa"/>
                </w:tcPr>
                <w:p w14:paraId="6DB3C1D5" w14:textId="77777777" w:rsidR="00D409F3" w:rsidRPr="00D409F3" w:rsidRDefault="00D409F3" w:rsidP="00EC7F82">
                  <w:pPr>
                    <w:rPr>
                      <w:rFonts w:eastAsia="Arial"/>
                      <w:sz w:val="16"/>
                      <w:szCs w:val="16"/>
                    </w:rPr>
                  </w:pPr>
                  <w:r w:rsidRPr="00D409F3">
                    <w:rPr>
                      <w:rFonts w:eastAsia="Arial"/>
                      <w:sz w:val="16"/>
                      <w:szCs w:val="16"/>
                    </w:rPr>
                    <w:t>Çanakkale Onsekiz Mart Üni. (Doktora, 2015)</w:t>
                  </w:r>
                </w:p>
              </w:tc>
              <w:tc>
                <w:tcPr>
                  <w:tcW w:w="986" w:type="dxa"/>
                </w:tcPr>
                <w:p w14:paraId="241FE897" w14:textId="77777777" w:rsidR="00D409F3" w:rsidRPr="00D409F3" w:rsidRDefault="00D409F3" w:rsidP="00EC7F82">
                  <w:pPr>
                    <w:rPr>
                      <w:rFonts w:eastAsia="Arial"/>
                      <w:sz w:val="16"/>
                      <w:szCs w:val="16"/>
                    </w:rPr>
                  </w:pPr>
                  <w:r w:rsidRPr="00D409F3">
                    <w:rPr>
                      <w:rFonts w:eastAsia="Arial"/>
                      <w:sz w:val="16"/>
                      <w:szCs w:val="16"/>
                    </w:rPr>
                    <w:t>Yüksek Lisans</w:t>
                  </w:r>
                </w:p>
              </w:tc>
              <w:tc>
                <w:tcPr>
                  <w:tcW w:w="826" w:type="dxa"/>
                </w:tcPr>
                <w:p w14:paraId="772AA505" w14:textId="77777777" w:rsidR="00D409F3" w:rsidRPr="00D409F3" w:rsidRDefault="00D409F3" w:rsidP="00EC7F82">
                  <w:pPr>
                    <w:rPr>
                      <w:rFonts w:eastAsia="Arial"/>
                      <w:sz w:val="16"/>
                      <w:szCs w:val="16"/>
                    </w:rPr>
                  </w:pPr>
                  <w:r w:rsidRPr="00D409F3">
                    <w:rPr>
                      <w:rFonts w:eastAsia="Arial"/>
                      <w:sz w:val="16"/>
                      <w:szCs w:val="16"/>
                    </w:rPr>
                    <w:t>13</w:t>
                  </w:r>
                </w:p>
              </w:tc>
              <w:tc>
                <w:tcPr>
                  <w:tcW w:w="922" w:type="dxa"/>
                </w:tcPr>
                <w:p w14:paraId="3A09AB8D" w14:textId="77777777" w:rsidR="00D409F3" w:rsidRPr="00D409F3" w:rsidRDefault="00D409F3" w:rsidP="00EC7F82">
                  <w:pPr>
                    <w:rPr>
                      <w:rFonts w:eastAsia="Arial"/>
                      <w:sz w:val="16"/>
                      <w:szCs w:val="16"/>
                    </w:rPr>
                  </w:pPr>
                  <w:r w:rsidRPr="00D409F3">
                    <w:rPr>
                      <w:rFonts w:eastAsia="Arial"/>
                      <w:sz w:val="16"/>
                      <w:szCs w:val="16"/>
                    </w:rPr>
                    <w:t>19</w:t>
                  </w:r>
                </w:p>
              </w:tc>
              <w:tc>
                <w:tcPr>
                  <w:tcW w:w="869" w:type="dxa"/>
                </w:tcPr>
                <w:p w14:paraId="20070815" w14:textId="77777777" w:rsidR="00D409F3" w:rsidRPr="00D409F3" w:rsidRDefault="00D409F3" w:rsidP="00EC7F82">
                  <w:pPr>
                    <w:rPr>
                      <w:rFonts w:eastAsia="Arial"/>
                      <w:sz w:val="16"/>
                      <w:szCs w:val="16"/>
                    </w:rPr>
                  </w:pPr>
                  <w:r w:rsidRPr="00D409F3">
                    <w:rPr>
                      <w:rFonts w:eastAsia="Arial"/>
                      <w:sz w:val="16"/>
                      <w:szCs w:val="16"/>
                    </w:rPr>
                    <w:t>7</w:t>
                  </w:r>
                </w:p>
              </w:tc>
              <w:tc>
                <w:tcPr>
                  <w:tcW w:w="1275" w:type="dxa"/>
                </w:tcPr>
                <w:p w14:paraId="48CDC886" w14:textId="77777777" w:rsidR="00D409F3" w:rsidRPr="00D409F3" w:rsidRDefault="00D409F3" w:rsidP="00EC7F82">
                  <w:pPr>
                    <w:rPr>
                      <w:rFonts w:eastAsia="Arial"/>
                      <w:sz w:val="16"/>
                      <w:szCs w:val="16"/>
                    </w:rPr>
                  </w:pPr>
                  <w:r w:rsidRPr="00D409F3">
                    <w:rPr>
                      <w:rFonts w:eastAsia="Arial"/>
                      <w:sz w:val="16"/>
                      <w:szCs w:val="16"/>
                    </w:rPr>
                    <w:t>-</w:t>
                  </w:r>
                </w:p>
              </w:tc>
              <w:tc>
                <w:tcPr>
                  <w:tcW w:w="1100" w:type="dxa"/>
                </w:tcPr>
                <w:p w14:paraId="19928DAE" w14:textId="77777777" w:rsidR="00D409F3" w:rsidRPr="00D409F3" w:rsidRDefault="00D409F3" w:rsidP="00EC7F82">
                  <w:pPr>
                    <w:rPr>
                      <w:rFonts w:eastAsia="Arial"/>
                      <w:sz w:val="16"/>
                      <w:szCs w:val="16"/>
                    </w:rPr>
                  </w:pPr>
                  <w:r w:rsidRPr="00D409F3">
                    <w:rPr>
                      <w:rFonts w:eastAsia="Arial"/>
                      <w:sz w:val="16"/>
                      <w:szCs w:val="16"/>
                    </w:rPr>
                    <w:t>-</w:t>
                  </w:r>
                </w:p>
              </w:tc>
              <w:tc>
                <w:tcPr>
                  <w:tcW w:w="1092" w:type="dxa"/>
                </w:tcPr>
                <w:p w14:paraId="26520D40" w14:textId="77777777" w:rsidR="00D409F3" w:rsidRPr="00D409F3" w:rsidRDefault="00D409F3" w:rsidP="00EC7F82">
                  <w:pPr>
                    <w:rPr>
                      <w:rFonts w:eastAsia="Arial"/>
                      <w:sz w:val="16"/>
                      <w:szCs w:val="16"/>
                    </w:rPr>
                  </w:pPr>
                  <w:r w:rsidRPr="00D409F3">
                    <w:rPr>
                      <w:rFonts w:eastAsia="Arial"/>
                      <w:sz w:val="16"/>
                      <w:szCs w:val="16"/>
                    </w:rPr>
                    <w:t>Orta</w:t>
                  </w:r>
                </w:p>
              </w:tc>
            </w:tr>
            <w:tr w:rsidR="00D409F3" w14:paraId="105B9638" w14:textId="77777777" w:rsidTr="00EC7F82">
              <w:tc>
                <w:tcPr>
                  <w:tcW w:w="953" w:type="dxa"/>
                </w:tcPr>
                <w:p w14:paraId="22141C46" w14:textId="77777777" w:rsidR="00D409F3" w:rsidRPr="00D409F3" w:rsidRDefault="00D409F3" w:rsidP="00EC7F82">
                  <w:pPr>
                    <w:jc w:val="both"/>
                    <w:rPr>
                      <w:rFonts w:eastAsia="Arial"/>
                      <w:sz w:val="16"/>
                      <w:szCs w:val="16"/>
                    </w:rPr>
                  </w:pPr>
                  <w:r w:rsidRPr="00D409F3">
                    <w:rPr>
                      <w:rFonts w:eastAsia="Arial"/>
                      <w:sz w:val="16"/>
                      <w:szCs w:val="16"/>
                    </w:rPr>
                    <w:t>Dr. Öğr. Üyesi</w:t>
                  </w:r>
                </w:p>
              </w:tc>
              <w:tc>
                <w:tcPr>
                  <w:tcW w:w="1033" w:type="dxa"/>
                </w:tcPr>
                <w:p w14:paraId="788D6EBC"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6"/>
                      <w:szCs w:val="16"/>
                    </w:rPr>
                  </w:pPr>
                  <w:r w:rsidRPr="00D409F3">
                    <w:rPr>
                      <w:rFonts w:eastAsia="Arial"/>
                      <w:b w:val="0"/>
                      <w:color w:val="000000"/>
                      <w:sz w:val="16"/>
                      <w:szCs w:val="16"/>
                    </w:rPr>
                    <w:t>Erciyes üniversitesi 2016</w:t>
                  </w:r>
                </w:p>
              </w:tc>
              <w:tc>
                <w:tcPr>
                  <w:tcW w:w="986" w:type="dxa"/>
                </w:tcPr>
                <w:p w14:paraId="64DE232C" w14:textId="77777777" w:rsidR="00D409F3" w:rsidRPr="00D409F3" w:rsidRDefault="00D409F3" w:rsidP="00EC7F82">
                  <w:pPr>
                    <w:jc w:val="both"/>
                    <w:rPr>
                      <w:rFonts w:eastAsia="Arial"/>
                      <w:sz w:val="16"/>
                      <w:szCs w:val="16"/>
                    </w:rPr>
                  </w:pPr>
                  <w:r w:rsidRPr="00D409F3">
                    <w:rPr>
                      <w:rFonts w:eastAsia="Arial"/>
                      <w:sz w:val="16"/>
                      <w:szCs w:val="16"/>
                    </w:rPr>
                    <w:t>-</w:t>
                  </w:r>
                </w:p>
              </w:tc>
              <w:tc>
                <w:tcPr>
                  <w:tcW w:w="826" w:type="dxa"/>
                </w:tcPr>
                <w:p w14:paraId="38F83902" w14:textId="77777777" w:rsidR="00D409F3" w:rsidRPr="00D409F3" w:rsidRDefault="00D409F3" w:rsidP="00EC7F82">
                  <w:pPr>
                    <w:jc w:val="both"/>
                    <w:rPr>
                      <w:rFonts w:eastAsia="Arial"/>
                      <w:sz w:val="16"/>
                      <w:szCs w:val="16"/>
                    </w:rPr>
                  </w:pPr>
                  <w:r w:rsidRPr="00D409F3">
                    <w:rPr>
                      <w:rFonts w:eastAsia="Arial"/>
                      <w:sz w:val="16"/>
                      <w:szCs w:val="16"/>
                    </w:rPr>
                    <w:t>2</w:t>
                  </w:r>
                </w:p>
              </w:tc>
              <w:tc>
                <w:tcPr>
                  <w:tcW w:w="922" w:type="dxa"/>
                </w:tcPr>
                <w:p w14:paraId="25AFDC64" w14:textId="77777777" w:rsidR="00D409F3" w:rsidRPr="00D409F3" w:rsidRDefault="00D409F3" w:rsidP="00EC7F82">
                  <w:pPr>
                    <w:jc w:val="both"/>
                    <w:rPr>
                      <w:rFonts w:eastAsia="Arial"/>
                      <w:sz w:val="16"/>
                      <w:szCs w:val="16"/>
                    </w:rPr>
                  </w:pPr>
                  <w:r w:rsidRPr="00D409F3">
                    <w:rPr>
                      <w:rFonts w:eastAsia="Arial"/>
                      <w:sz w:val="16"/>
                      <w:szCs w:val="16"/>
                    </w:rPr>
                    <w:t>5</w:t>
                  </w:r>
                </w:p>
              </w:tc>
              <w:tc>
                <w:tcPr>
                  <w:tcW w:w="869" w:type="dxa"/>
                </w:tcPr>
                <w:p w14:paraId="66A6B9EC" w14:textId="77777777" w:rsidR="00D409F3" w:rsidRPr="00D409F3" w:rsidRDefault="00D409F3" w:rsidP="00EC7F82">
                  <w:pPr>
                    <w:jc w:val="both"/>
                    <w:rPr>
                      <w:rFonts w:eastAsia="Arial"/>
                      <w:sz w:val="16"/>
                      <w:szCs w:val="16"/>
                    </w:rPr>
                  </w:pPr>
                  <w:r w:rsidRPr="00D409F3">
                    <w:rPr>
                      <w:rFonts w:eastAsia="Arial"/>
                      <w:sz w:val="16"/>
                      <w:szCs w:val="16"/>
                    </w:rPr>
                    <w:t>7</w:t>
                  </w:r>
                </w:p>
              </w:tc>
              <w:tc>
                <w:tcPr>
                  <w:tcW w:w="1275" w:type="dxa"/>
                </w:tcPr>
                <w:p w14:paraId="25378B85" w14:textId="77777777" w:rsidR="00D409F3" w:rsidRPr="00D409F3" w:rsidRDefault="00D409F3" w:rsidP="00EC7F82">
                  <w:pPr>
                    <w:jc w:val="both"/>
                    <w:rPr>
                      <w:rFonts w:eastAsia="Arial"/>
                      <w:sz w:val="16"/>
                      <w:szCs w:val="16"/>
                    </w:rPr>
                  </w:pPr>
                  <w:r w:rsidRPr="00D409F3">
                    <w:rPr>
                      <w:rFonts w:eastAsia="Arial"/>
                      <w:sz w:val="16"/>
                      <w:szCs w:val="16"/>
                    </w:rPr>
                    <w:t>-</w:t>
                  </w:r>
                </w:p>
              </w:tc>
              <w:tc>
                <w:tcPr>
                  <w:tcW w:w="1100" w:type="dxa"/>
                </w:tcPr>
                <w:p w14:paraId="5EF03FA9" w14:textId="77777777" w:rsidR="00D409F3" w:rsidRPr="00D409F3" w:rsidRDefault="00D409F3" w:rsidP="00EC7F82">
                  <w:pPr>
                    <w:jc w:val="both"/>
                    <w:rPr>
                      <w:rFonts w:eastAsia="Arial"/>
                      <w:sz w:val="16"/>
                      <w:szCs w:val="16"/>
                    </w:rPr>
                  </w:pPr>
                  <w:r w:rsidRPr="00D409F3">
                    <w:rPr>
                      <w:rFonts w:eastAsia="Arial"/>
                      <w:sz w:val="16"/>
                      <w:szCs w:val="16"/>
                    </w:rPr>
                    <w:t>-</w:t>
                  </w:r>
                </w:p>
              </w:tc>
              <w:tc>
                <w:tcPr>
                  <w:tcW w:w="1092" w:type="dxa"/>
                </w:tcPr>
                <w:p w14:paraId="41C72823" w14:textId="77777777" w:rsidR="00D409F3" w:rsidRPr="00D409F3" w:rsidRDefault="00D409F3" w:rsidP="00EC7F82">
                  <w:pPr>
                    <w:jc w:val="both"/>
                    <w:rPr>
                      <w:rFonts w:eastAsia="Arial"/>
                      <w:sz w:val="16"/>
                      <w:szCs w:val="16"/>
                    </w:rPr>
                  </w:pPr>
                  <w:r w:rsidRPr="00D409F3">
                    <w:rPr>
                      <w:rFonts w:eastAsia="Arial"/>
                      <w:sz w:val="16"/>
                      <w:szCs w:val="16"/>
                    </w:rPr>
                    <w:t>Orta</w:t>
                  </w:r>
                </w:p>
              </w:tc>
            </w:tr>
            <w:tr w:rsidR="00D409F3" w14:paraId="08C39EC3" w14:textId="77777777" w:rsidTr="00D409F3">
              <w:trPr>
                <w:trHeight w:val="623"/>
              </w:trPr>
              <w:tc>
                <w:tcPr>
                  <w:tcW w:w="953" w:type="dxa"/>
                </w:tcPr>
                <w:p w14:paraId="249E8B1B" w14:textId="77777777" w:rsidR="00D409F3" w:rsidRPr="00D409F3" w:rsidRDefault="00D409F3" w:rsidP="00EC7F82">
                  <w:pPr>
                    <w:jc w:val="both"/>
                    <w:rPr>
                      <w:rFonts w:eastAsia="Arial"/>
                      <w:sz w:val="15"/>
                      <w:szCs w:val="15"/>
                    </w:rPr>
                  </w:pPr>
                  <w:r w:rsidRPr="00D409F3">
                    <w:rPr>
                      <w:rFonts w:eastAsia="Arial"/>
                      <w:sz w:val="15"/>
                      <w:szCs w:val="15"/>
                    </w:rPr>
                    <w:t>Dr. Öğretim Üyesi</w:t>
                  </w:r>
                </w:p>
              </w:tc>
              <w:tc>
                <w:tcPr>
                  <w:tcW w:w="1033" w:type="dxa"/>
                </w:tcPr>
                <w:p w14:paraId="714B5D74"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5"/>
                      <w:szCs w:val="15"/>
                    </w:rPr>
                  </w:pPr>
                  <w:r w:rsidRPr="00D409F3">
                    <w:rPr>
                      <w:rFonts w:eastAsia="Arial"/>
                      <w:b w:val="0"/>
                      <w:color w:val="000000"/>
                      <w:sz w:val="15"/>
                      <w:szCs w:val="15"/>
                    </w:rPr>
                    <w:t>İstanbul Üniversitesi Fen Bil. Ens. 2010</w:t>
                  </w:r>
                </w:p>
              </w:tc>
              <w:tc>
                <w:tcPr>
                  <w:tcW w:w="986" w:type="dxa"/>
                </w:tcPr>
                <w:p w14:paraId="734D1264" w14:textId="77777777" w:rsidR="00D409F3" w:rsidRPr="00D409F3" w:rsidRDefault="00D409F3" w:rsidP="00EC7F82">
                  <w:pPr>
                    <w:jc w:val="both"/>
                    <w:rPr>
                      <w:rFonts w:eastAsia="Arial"/>
                      <w:sz w:val="15"/>
                      <w:szCs w:val="15"/>
                    </w:rPr>
                  </w:pPr>
                  <w:r w:rsidRPr="00D409F3">
                    <w:rPr>
                      <w:rFonts w:eastAsia="Arial"/>
                      <w:sz w:val="15"/>
                      <w:szCs w:val="15"/>
                    </w:rPr>
                    <w:t>-</w:t>
                  </w:r>
                </w:p>
              </w:tc>
              <w:tc>
                <w:tcPr>
                  <w:tcW w:w="826" w:type="dxa"/>
                </w:tcPr>
                <w:p w14:paraId="6EC76BDA" w14:textId="77777777" w:rsidR="00D409F3" w:rsidRPr="00D409F3" w:rsidRDefault="00D409F3" w:rsidP="00EC7F82">
                  <w:pPr>
                    <w:jc w:val="both"/>
                    <w:rPr>
                      <w:rFonts w:eastAsia="Arial"/>
                      <w:sz w:val="15"/>
                      <w:szCs w:val="15"/>
                    </w:rPr>
                  </w:pPr>
                  <w:r w:rsidRPr="00D409F3">
                    <w:rPr>
                      <w:rFonts w:eastAsia="Arial"/>
                      <w:sz w:val="15"/>
                      <w:szCs w:val="15"/>
                    </w:rPr>
                    <w:t>2</w:t>
                  </w:r>
                </w:p>
              </w:tc>
              <w:tc>
                <w:tcPr>
                  <w:tcW w:w="922" w:type="dxa"/>
                </w:tcPr>
                <w:p w14:paraId="73818F31" w14:textId="77777777" w:rsidR="00D409F3" w:rsidRPr="00D409F3" w:rsidRDefault="00D409F3" w:rsidP="00EC7F82">
                  <w:pPr>
                    <w:jc w:val="both"/>
                    <w:rPr>
                      <w:rFonts w:eastAsia="Arial"/>
                      <w:sz w:val="15"/>
                      <w:szCs w:val="15"/>
                    </w:rPr>
                  </w:pPr>
                  <w:r w:rsidRPr="00D409F3">
                    <w:rPr>
                      <w:rFonts w:eastAsia="Arial"/>
                      <w:sz w:val="15"/>
                      <w:szCs w:val="15"/>
                    </w:rPr>
                    <w:t>25</w:t>
                  </w:r>
                </w:p>
              </w:tc>
              <w:tc>
                <w:tcPr>
                  <w:tcW w:w="869" w:type="dxa"/>
                </w:tcPr>
                <w:p w14:paraId="4C5F3486" w14:textId="77777777" w:rsidR="00D409F3" w:rsidRPr="00D409F3" w:rsidRDefault="00D409F3" w:rsidP="00EC7F82">
                  <w:pPr>
                    <w:jc w:val="both"/>
                    <w:rPr>
                      <w:rFonts w:eastAsia="Arial"/>
                      <w:sz w:val="15"/>
                      <w:szCs w:val="15"/>
                    </w:rPr>
                  </w:pPr>
                  <w:r w:rsidRPr="00D409F3">
                    <w:rPr>
                      <w:rFonts w:eastAsia="Arial"/>
                      <w:sz w:val="15"/>
                      <w:szCs w:val="15"/>
                    </w:rPr>
                    <w:t>7</w:t>
                  </w:r>
                </w:p>
              </w:tc>
              <w:tc>
                <w:tcPr>
                  <w:tcW w:w="1275" w:type="dxa"/>
                </w:tcPr>
                <w:p w14:paraId="7B6EDDE8" w14:textId="77777777" w:rsidR="00D409F3" w:rsidRPr="00D409F3" w:rsidRDefault="00D409F3" w:rsidP="00EC7F82">
                  <w:pPr>
                    <w:jc w:val="both"/>
                    <w:rPr>
                      <w:rFonts w:eastAsia="Arial"/>
                      <w:sz w:val="15"/>
                      <w:szCs w:val="15"/>
                    </w:rPr>
                  </w:pPr>
                  <w:r w:rsidRPr="00D409F3">
                    <w:rPr>
                      <w:rFonts w:eastAsia="Arial"/>
                      <w:sz w:val="15"/>
                      <w:szCs w:val="15"/>
                    </w:rPr>
                    <w:t>-</w:t>
                  </w:r>
                </w:p>
              </w:tc>
              <w:tc>
                <w:tcPr>
                  <w:tcW w:w="1100" w:type="dxa"/>
                </w:tcPr>
                <w:p w14:paraId="6743F654" w14:textId="77777777" w:rsidR="00D409F3" w:rsidRPr="00D409F3" w:rsidRDefault="00D409F3" w:rsidP="00EC7F82">
                  <w:pPr>
                    <w:jc w:val="both"/>
                    <w:rPr>
                      <w:rFonts w:eastAsia="Arial"/>
                      <w:sz w:val="15"/>
                      <w:szCs w:val="15"/>
                    </w:rPr>
                  </w:pPr>
                  <w:r w:rsidRPr="00D409F3">
                    <w:rPr>
                      <w:rFonts w:eastAsia="Arial"/>
                      <w:sz w:val="15"/>
                      <w:szCs w:val="15"/>
                    </w:rPr>
                    <w:t>-</w:t>
                  </w:r>
                </w:p>
              </w:tc>
              <w:tc>
                <w:tcPr>
                  <w:tcW w:w="1092" w:type="dxa"/>
                </w:tcPr>
                <w:p w14:paraId="354DE7D5" w14:textId="77777777" w:rsidR="00D409F3" w:rsidRPr="00D409F3" w:rsidRDefault="00D409F3" w:rsidP="00EC7F82">
                  <w:pPr>
                    <w:jc w:val="both"/>
                    <w:rPr>
                      <w:rFonts w:eastAsia="Arial"/>
                      <w:sz w:val="15"/>
                      <w:szCs w:val="15"/>
                    </w:rPr>
                  </w:pPr>
                  <w:r w:rsidRPr="00D409F3">
                    <w:rPr>
                      <w:rFonts w:eastAsia="Arial"/>
                      <w:sz w:val="15"/>
                      <w:szCs w:val="15"/>
                    </w:rPr>
                    <w:t>Orta</w:t>
                  </w:r>
                </w:p>
              </w:tc>
            </w:tr>
            <w:tr w:rsidR="00D409F3" w14:paraId="30AFB773" w14:textId="77777777" w:rsidTr="00EC7F82">
              <w:tc>
                <w:tcPr>
                  <w:tcW w:w="953" w:type="dxa"/>
                </w:tcPr>
                <w:p w14:paraId="53AE6426" w14:textId="77777777" w:rsidR="00D409F3" w:rsidRPr="00D409F3" w:rsidRDefault="00D409F3" w:rsidP="00EC7F82">
                  <w:pPr>
                    <w:jc w:val="both"/>
                    <w:rPr>
                      <w:rFonts w:eastAsia="Arial"/>
                      <w:sz w:val="18"/>
                      <w:szCs w:val="18"/>
                    </w:rPr>
                  </w:pPr>
                  <w:r w:rsidRPr="00D409F3">
                    <w:rPr>
                      <w:rFonts w:eastAsia="Arial"/>
                      <w:sz w:val="18"/>
                      <w:szCs w:val="18"/>
                    </w:rPr>
                    <w:lastRenderedPageBreak/>
                    <w:t>Dr. Öğretim Üyesi</w:t>
                  </w:r>
                </w:p>
              </w:tc>
              <w:tc>
                <w:tcPr>
                  <w:tcW w:w="1033" w:type="dxa"/>
                </w:tcPr>
                <w:p w14:paraId="6444E051"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8"/>
                      <w:szCs w:val="18"/>
                    </w:rPr>
                  </w:pPr>
                  <w:r w:rsidRPr="00D409F3">
                    <w:rPr>
                      <w:rFonts w:eastAsia="Arial"/>
                      <w:b w:val="0"/>
                      <w:color w:val="000000"/>
                      <w:sz w:val="18"/>
                      <w:szCs w:val="18"/>
                    </w:rPr>
                    <w:t>ÇOMÜ Fen Bil. Ens. 2019</w:t>
                  </w:r>
                </w:p>
              </w:tc>
              <w:tc>
                <w:tcPr>
                  <w:tcW w:w="986" w:type="dxa"/>
                </w:tcPr>
                <w:p w14:paraId="415E6D73" w14:textId="77777777" w:rsidR="00D409F3" w:rsidRPr="00D409F3" w:rsidRDefault="00D409F3" w:rsidP="00EC7F82">
                  <w:pPr>
                    <w:jc w:val="both"/>
                    <w:rPr>
                      <w:rFonts w:eastAsia="Arial"/>
                      <w:sz w:val="18"/>
                      <w:szCs w:val="18"/>
                    </w:rPr>
                  </w:pPr>
                  <w:r w:rsidRPr="00D409F3">
                    <w:rPr>
                      <w:rFonts w:eastAsia="Arial"/>
                      <w:sz w:val="18"/>
                      <w:szCs w:val="18"/>
                    </w:rPr>
                    <w:t>-</w:t>
                  </w:r>
                </w:p>
              </w:tc>
              <w:tc>
                <w:tcPr>
                  <w:tcW w:w="826" w:type="dxa"/>
                </w:tcPr>
                <w:p w14:paraId="5E99AF70" w14:textId="77777777" w:rsidR="00D409F3" w:rsidRPr="00D409F3" w:rsidRDefault="00D409F3" w:rsidP="00EC7F82">
                  <w:pPr>
                    <w:jc w:val="both"/>
                    <w:rPr>
                      <w:rFonts w:eastAsia="Arial"/>
                      <w:sz w:val="18"/>
                      <w:szCs w:val="18"/>
                    </w:rPr>
                  </w:pPr>
                  <w:r w:rsidRPr="00D409F3">
                    <w:rPr>
                      <w:rFonts w:eastAsia="Arial"/>
                      <w:sz w:val="18"/>
                      <w:szCs w:val="18"/>
                    </w:rPr>
                    <w:t>13 yıl</w:t>
                  </w:r>
                </w:p>
              </w:tc>
              <w:tc>
                <w:tcPr>
                  <w:tcW w:w="922" w:type="dxa"/>
                </w:tcPr>
                <w:p w14:paraId="48EC53A6" w14:textId="77777777" w:rsidR="00D409F3" w:rsidRPr="00D409F3" w:rsidRDefault="00D409F3" w:rsidP="00EC7F82">
                  <w:pPr>
                    <w:jc w:val="both"/>
                    <w:rPr>
                      <w:rFonts w:eastAsia="Arial"/>
                      <w:sz w:val="18"/>
                      <w:szCs w:val="18"/>
                    </w:rPr>
                  </w:pPr>
                  <w:r w:rsidRPr="00D409F3">
                    <w:rPr>
                      <w:rFonts w:eastAsia="Arial"/>
                      <w:sz w:val="18"/>
                      <w:szCs w:val="18"/>
                    </w:rPr>
                    <w:t>10</w:t>
                  </w:r>
                </w:p>
              </w:tc>
              <w:tc>
                <w:tcPr>
                  <w:tcW w:w="869" w:type="dxa"/>
                </w:tcPr>
                <w:p w14:paraId="2D51D9BA" w14:textId="77777777" w:rsidR="00D409F3" w:rsidRPr="00D409F3" w:rsidRDefault="00D409F3" w:rsidP="00EC7F82">
                  <w:pPr>
                    <w:jc w:val="both"/>
                    <w:rPr>
                      <w:rFonts w:eastAsia="Arial"/>
                      <w:sz w:val="18"/>
                      <w:szCs w:val="18"/>
                    </w:rPr>
                  </w:pPr>
                  <w:r w:rsidRPr="00D409F3">
                    <w:rPr>
                      <w:rFonts w:eastAsia="Arial"/>
                      <w:sz w:val="18"/>
                      <w:szCs w:val="18"/>
                    </w:rPr>
                    <w:t>3</w:t>
                  </w:r>
                </w:p>
              </w:tc>
              <w:tc>
                <w:tcPr>
                  <w:tcW w:w="1275" w:type="dxa"/>
                </w:tcPr>
                <w:p w14:paraId="381A86EB" w14:textId="77777777" w:rsidR="00D409F3" w:rsidRPr="00D409F3" w:rsidRDefault="00D409F3" w:rsidP="00EC7F82">
                  <w:pPr>
                    <w:jc w:val="both"/>
                    <w:rPr>
                      <w:rFonts w:eastAsia="Arial"/>
                      <w:sz w:val="18"/>
                      <w:szCs w:val="18"/>
                    </w:rPr>
                  </w:pPr>
                  <w:r w:rsidRPr="00D409F3">
                    <w:rPr>
                      <w:rFonts w:eastAsia="Arial"/>
                      <w:sz w:val="18"/>
                      <w:szCs w:val="18"/>
                    </w:rPr>
                    <w:t>-</w:t>
                  </w:r>
                </w:p>
              </w:tc>
              <w:tc>
                <w:tcPr>
                  <w:tcW w:w="1100" w:type="dxa"/>
                </w:tcPr>
                <w:p w14:paraId="6CB6B0BF" w14:textId="77777777" w:rsidR="00D409F3" w:rsidRPr="00D409F3" w:rsidRDefault="00D409F3" w:rsidP="00EC7F82">
                  <w:pPr>
                    <w:jc w:val="both"/>
                    <w:rPr>
                      <w:rFonts w:eastAsia="Arial"/>
                      <w:sz w:val="18"/>
                      <w:szCs w:val="18"/>
                    </w:rPr>
                  </w:pPr>
                  <w:r w:rsidRPr="00D409F3">
                    <w:rPr>
                      <w:rFonts w:eastAsia="Arial"/>
                      <w:sz w:val="18"/>
                      <w:szCs w:val="18"/>
                    </w:rPr>
                    <w:t>-</w:t>
                  </w:r>
                </w:p>
              </w:tc>
              <w:tc>
                <w:tcPr>
                  <w:tcW w:w="1092" w:type="dxa"/>
                </w:tcPr>
                <w:p w14:paraId="37A78540" w14:textId="77777777" w:rsidR="00D409F3" w:rsidRPr="00D409F3" w:rsidRDefault="00D409F3" w:rsidP="00EC7F82">
                  <w:pPr>
                    <w:jc w:val="both"/>
                    <w:rPr>
                      <w:rFonts w:eastAsia="Arial"/>
                      <w:sz w:val="18"/>
                      <w:szCs w:val="18"/>
                    </w:rPr>
                  </w:pPr>
                  <w:r w:rsidRPr="00D409F3">
                    <w:rPr>
                      <w:rFonts w:eastAsia="Arial"/>
                      <w:sz w:val="18"/>
                      <w:szCs w:val="18"/>
                    </w:rPr>
                    <w:t>Orta</w:t>
                  </w:r>
                </w:p>
              </w:tc>
            </w:tr>
            <w:tr w:rsidR="00D409F3" w14:paraId="1A225C67" w14:textId="77777777" w:rsidTr="00EC7F82">
              <w:tc>
                <w:tcPr>
                  <w:tcW w:w="953" w:type="dxa"/>
                </w:tcPr>
                <w:p w14:paraId="601D9064" w14:textId="77777777" w:rsidR="00D409F3" w:rsidRPr="00D409F3" w:rsidRDefault="00D409F3" w:rsidP="00EC7F82">
                  <w:pPr>
                    <w:jc w:val="both"/>
                    <w:rPr>
                      <w:rFonts w:eastAsia="Arial"/>
                      <w:sz w:val="18"/>
                      <w:szCs w:val="18"/>
                    </w:rPr>
                  </w:pPr>
                  <w:r w:rsidRPr="00D409F3">
                    <w:rPr>
                      <w:rFonts w:eastAsia="Arial"/>
                      <w:sz w:val="18"/>
                      <w:szCs w:val="18"/>
                    </w:rPr>
                    <w:t>Öğr. Gör.</w:t>
                  </w:r>
                </w:p>
              </w:tc>
              <w:tc>
                <w:tcPr>
                  <w:tcW w:w="1033" w:type="dxa"/>
                </w:tcPr>
                <w:p w14:paraId="69392F75" w14:textId="77777777" w:rsidR="00D409F3" w:rsidRPr="00D409F3" w:rsidRDefault="00D409F3" w:rsidP="00EC7F82">
                  <w:pPr>
                    <w:jc w:val="both"/>
                    <w:rPr>
                      <w:rFonts w:eastAsia="Arial"/>
                      <w:sz w:val="18"/>
                      <w:szCs w:val="18"/>
                    </w:rPr>
                  </w:pPr>
                  <w:r w:rsidRPr="00D409F3">
                    <w:rPr>
                      <w:rFonts w:eastAsia="Arial"/>
                      <w:sz w:val="18"/>
                      <w:szCs w:val="18"/>
                    </w:rPr>
                    <w:t>Öğretim Görevlisi</w:t>
                  </w:r>
                </w:p>
              </w:tc>
              <w:tc>
                <w:tcPr>
                  <w:tcW w:w="986" w:type="dxa"/>
                </w:tcPr>
                <w:p w14:paraId="51DE8141"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8"/>
                      <w:szCs w:val="18"/>
                    </w:rPr>
                  </w:pPr>
                  <w:r w:rsidRPr="00D409F3">
                    <w:rPr>
                      <w:rFonts w:eastAsia="Arial"/>
                      <w:b w:val="0"/>
                      <w:color w:val="000000"/>
                      <w:sz w:val="18"/>
                      <w:szCs w:val="18"/>
                    </w:rPr>
                    <w:t>GOP-TOKAT</w:t>
                  </w:r>
                </w:p>
              </w:tc>
              <w:tc>
                <w:tcPr>
                  <w:tcW w:w="826" w:type="dxa"/>
                </w:tcPr>
                <w:p w14:paraId="60118E13" w14:textId="77777777" w:rsidR="00D409F3" w:rsidRPr="00D409F3" w:rsidRDefault="00D409F3" w:rsidP="00EC7F82">
                  <w:pPr>
                    <w:jc w:val="both"/>
                    <w:rPr>
                      <w:rFonts w:eastAsia="Arial"/>
                      <w:sz w:val="18"/>
                      <w:szCs w:val="18"/>
                    </w:rPr>
                  </w:pPr>
                  <w:r w:rsidRPr="00D409F3">
                    <w:rPr>
                      <w:rFonts w:eastAsia="Arial"/>
                      <w:sz w:val="18"/>
                      <w:szCs w:val="18"/>
                    </w:rPr>
                    <w:t>22</w:t>
                  </w:r>
                </w:p>
              </w:tc>
              <w:tc>
                <w:tcPr>
                  <w:tcW w:w="922" w:type="dxa"/>
                </w:tcPr>
                <w:p w14:paraId="1C846B96" w14:textId="77777777" w:rsidR="00D409F3" w:rsidRPr="00D409F3" w:rsidRDefault="00D409F3" w:rsidP="00EC7F82">
                  <w:pPr>
                    <w:jc w:val="both"/>
                    <w:rPr>
                      <w:rFonts w:eastAsia="Arial"/>
                      <w:sz w:val="18"/>
                      <w:szCs w:val="18"/>
                    </w:rPr>
                  </w:pPr>
                  <w:r w:rsidRPr="00D409F3">
                    <w:rPr>
                      <w:rFonts w:eastAsia="Arial"/>
                      <w:sz w:val="18"/>
                      <w:szCs w:val="18"/>
                    </w:rPr>
                    <w:t>3</w:t>
                  </w:r>
                </w:p>
              </w:tc>
              <w:tc>
                <w:tcPr>
                  <w:tcW w:w="869" w:type="dxa"/>
                </w:tcPr>
                <w:p w14:paraId="1F201690" w14:textId="77777777" w:rsidR="00D409F3" w:rsidRPr="00D409F3" w:rsidRDefault="00D409F3" w:rsidP="00EC7F82">
                  <w:pPr>
                    <w:jc w:val="both"/>
                    <w:rPr>
                      <w:rFonts w:eastAsia="Arial"/>
                      <w:sz w:val="18"/>
                      <w:szCs w:val="18"/>
                    </w:rPr>
                  </w:pPr>
                  <w:r w:rsidRPr="00D409F3">
                    <w:rPr>
                      <w:rFonts w:eastAsia="Arial"/>
                      <w:sz w:val="18"/>
                      <w:szCs w:val="18"/>
                    </w:rPr>
                    <w:t>-</w:t>
                  </w:r>
                </w:p>
              </w:tc>
              <w:tc>
                <w:tcPr>
                  <w:tcW w:w="1275" w:type="dxa"/>
                </w:tcPr>
                <w:p w14:paraId="2D0E4737" w14:textId="77777777" w:rsidR="00D409F3" w:rsidRPr="00D409F3" w:rsidRDefault="00D409F3" w:rsidP="00EC7F82">
                  <w:pPr>
                    <w:jc w:val="both"/>
                    <w:rPr>
                      <w:rFonts w:eastAsia="Arial"/>
                      <w:sz w:val="18"/>
                      <w:szCs w:val="18"/>
                    </w:rPr>
                  </w:pPr>
                  <w:r w:rsidRPr="00D409F3">
                    <w:rPr>
                      <w:rFonts w:eastAsia="Arial"/>
                      <w:sz w:val="18"/>
                      <w:szCs w:val="18"/>
                    </w:rPr>
                    <w:t>15</w:t>
                  </w:r>
                </w:p>
              </w:tc>
              <w:tc>
                <w:tcPr>
                  <w:tcW w:w="1100" w:type="dxa"/>
                </w:tcPr>
                <w:p w14:paraId="17CEC59A" w14:textId="77777777" w:rsidR="00D409F3" w:rsidRPr="00D409F3" w:rsidRDefault="00D409F3" w:rsidP="00EC7F82">
                  <w:pPr>
                    <w:jc w:val="both"/>
                    <w:rPr>
                      <w:rFonts w:eastAsia="Arial"/>
                      <w:sz w:val="18"/>
                      <w:szCs w:val="18"/>
                    </w:rPr>
                  </w:pPr>
                  <w:r w:rsidRPr="00D409F3">
                    <w:rPr>
                      <w:rFonts w:eastAsia="Arial"/>
                      <w:sz w:val="18"/>
                      <w:szCs w:val="18"/>
                    </w:rPr>
                    <w:t>-</w:t>
                  </w:r>
                </w:p>
              </w:tc>
              <w:tc>
                <w:tcPr>
                  <w:tcW w:w="1092" w:type="dxa"/>
                </w:tcPr>
                <w:p w14:paraId="727F5665" w14:textId="77777777" w:rsidR="00D409F3" w:rsidRPr="00D409F3" w:rsidRDefault="00D409F3" w:rsidP="00EC7F82">
                  <w:pPr>
                    <w:jc w:val="both"/>
                    <w:rPr>
                      <w:rFonts w:eastAsia="Arial"/>
                      <w:sz w:val="18"/>
                      <w:szCs w:val="18"/>
                    </w:rPr>
                  </w:pPr>
                  <w:r w:rsidRPr="00D409F3">
                    <w:rPr>
                      <w:rFonts w:eastAsia="Arial"/>
                      <w:sz w:val="18"/>
                      <w:szCs w:val="18"/>
                    </w:rPr>
                    <w:t>Orta</w:t>
                  </w:r>
                </w:p>
              </w:tc>
            </w:tr>
            <w:tr w:rsidR="00D409F3" w14:paraId="658157DE" w14:textId="77777777" w:rsidTr="00EC7F82">
              <w:trPr>
                <w:trHeight w:val="655"/>
              </w:trPr>
              <w:tc>
                <w:tcPr>
                  <w:tcW w:w="953" w:type="dxa"/>
                </w:tcPr>
                <w:p w14:paraId="333F8AB3" w14:textId="77777777" w:rsidR="00D409F3" w:rsidRPr="00D409F3" w:rsidRDefault="00D409F3" w:rsidP="00EC7F82">
                  <w:pPr>
                    <w:jc w:val="both"/>
                    <w:rPr>
                      <w:rFonts w:eastAsia="Arial"/>
                      <w:sz w:val="18"/>
                      <w:szCs w:val="18"/>
                    </w:rPr>
                  </w:pPr>
                  <w:r w:rsidRPr="00D409F3">
                    <w:rPr>
                      <w:rFonts w:eastAsia="Arial"/>
                      <w:sz w:val="18"/>
                      <w:szCs w:val="18"/>
                    </w:rPr>
                    <w:t>Öğr. Gör.</w:t>
                  </w:r>
                </w:p>
              </w:tc>
              <w:tc>
                <w:tcPr>
                  <w:tcW w:w="1033" w:type="dxa"/>
                </w:tcPr>
                <w:p w14:paraId="27B8C01B"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8"/>
                      <w:szCs w:val="18"/>
                    </w:rPr>
                  </w:pPr>
                  <w:r w:rsidRPr="00D409F3">
                    <w:rPr>
                      <w:rFonts w:eastAsia="Arial"/>
                      <w:b w:val="0"/>
                      <w:color w:val="000000"/>
                      <w:sz w:val="18"/>
                      <w:szCs w:val="18"/>
                    </w:rPr>
                    <w:t xml:space="preserve">2017 ÇOMU sağlık bilimleri enstitüsü </w:t>
                  </w:r>
                </w:p>
              </w:tc>
              <w:tc>
                <w:tcPr>
                  <w:tcW w:w="986" w:type="dxa"/>
                </w:tcPr>
                <w:p w14:paraId="75AEA5CB" w14:textId="77777777" w:rsidR="00D409F3" w:rsidRPr="00D409F3" w:rsidRDefault="00D409F3" w:rsidP="00EC7F82">
                  <w:pPr>
                    <w:jc w:val="both"/>
                    <w:rPr>
                      <w:rFonts w:eastAsia="Arial"/>
                      <w:sz w:val="18"/>
                      <w:szCs w:val="18"/>
                    </w:rPr>
                  </w:pPr>
                  <w:r w:rsidRPr="00D409F3">
                    <w:rPr>
                      <w:rFonts w:eastAsia="Arial"/>
                      <w:sz w:val="18"/>
                      <w:szCs w:val="18"/>
                    </w:rPr>
                    <w:t xml:space="preserve">Doktora tez aşaması </w:t>
                  </w:r>
                </w:p>
              </w:tc>
              <w:tc>
                <w:tcPr>
                  <w:tcW w:w="826" w:type="dxa"/>
                </w:tcPr>
                <w:p w14:paraId="481B62B8" w14:textId="77777777" w:rsidR="00D409F3" w:rsidRPr="00D409F3" w:rsidRDefault="00D409F3" w:rsidP="00EC7F82">
                  <w:pPr>
                    <w:jc w:val="both"/>
                    <w:rPr>
                      <w:rFonts w:eastAsia="Arial"/>
                      <w:sz w:val="18"/>
                      <w:szCs w:val="18"/>
                    </w:rPr>
                  </w:pPr>
                  <w:r w:rsidRPr="00D409F3">
                    <w:rPr>
                      <w:rFonts w:eastAsia="Arial"/>
                      <w:sz w:val="18"/>
                      <w:szCs w:val="18"/>
                    </w:rPr>
                    <w:t>10</w:t>
                  </w:r>
                </w:p>
              </w:tc>
              <w:tc>
                <w:tcPr>
                  <w:tcW w:w="922" w:type="dxa"/>
                </w:tcPr>
                <w:p w14:paraId="5DA6FDFD" w14:textId="77777777" w:rsidR="00D409F3" w:rsidRPr="00D409F3" w:rsidRDefault="00D409F3" w:rsidP="00EC7F82">
                  <w:pPr>
                    <w:jc w:val="both"/>
                    <w:rPr>
                      <w:rFonts w:eastAsia="Arial"/>
                      <w:sz w:val="18"/>
                      <w:szCs w:val="18"/>
                    </w:rPr>
                  </w:pPr>
                  <w:r w:rsidRPr="00D409F3">
                    <w:rPr>
                      <w:rFonts w:eastAsia="Arial"/>
                      <w:sz w:val="18"/>
                      <w:szCs w:val="18"/>
                    </w:rPr>
                    <w:t>5</w:t>
                  </w:r>
                </w:p>
              </w:tc>
              <w:tc>
                <w:tcPr>
                  <w:tcW w:w="869" w:type="dxa"/>
                </w:tcPr>
                <w:p w14:paraId="6A6AC83F" w14:textId="77777777" w:rsidR="00D409F3" w:rsidRPr="00D409F3" w:rsidRDefault="00D409F3" w:rsidP="00EC7F82">
                  <w:pPr>
                    <w:jc w:val="both"/>
                    <w:rPr>
                      <w:rFonts w:eastAsia="Arial"/>
                      <w:sz w:val="18"/>
                      <w:szCs w:val="18"/>
                    </w:rPr>
                  </w:pPr>
                  <w:r w:rsidRPr="00D409F3">
                    <w:rPr>
                      <w:rFonts w:eastAsia="Arial"/>
                      <w:sz w:val="18"/>
                      <w:szCs w:val="18"/>
                    </w:rPr>
                    <w:t>5</w:t>
                  </w:r>
                </w:p>
              </w:tc>
              <w:tc>
                <w:tcPr>
                  <w:tcW w:w="1275" w:type="dxa"/>
                </w:tcPr>
                <w:p w14:paraId="1D9103F6" w14:textId="77777777" w:rsidR="00D409F3" w:rsidRPr="00D409F3" w:rsidRDefault="00D409F3" w:rsidP="00EC7F82">
                  <w:pPr>
                    <w:jc w:val="both"/>
                    <w:rPr>
                      <w:rFonts w:eastAsia="Arial"/>
                      <w:sz w:val="18"/>
                      <w:szCs w:val="18"/>
                    </w:rPr>
                  </w:pPr>
                  <w:r w:rsidRPr="00D409F3">
                    <w:rPr>
                      <w:rFonts w:eastAsia="Arial"/>
                      <w:sz w:val="18"/>
                      <w:szCs w:val="18"/>
                    </w:rPr>
                    <w:t>-</w:t>
                  </w:r>
                </w:p>
              </w:tc>
              <w:tc>
                <w:tcPr>
                  <w:tcW w:w="1100" w:type="dxa"/>
                </w:tcPr>
                <w:p w14:paraId="5F51BD7F" w14:textId="77777777" w:rsidR="00D409F3" w:rsidRPr="00D409F3" w:rsidRDefault="00D409F3" w:rsidP="00EC7F82">
                  <w:pPr>
                    <w:jc w:val="both"/>
                    <w:rPr>
                      <w:rFonts w:eastAsia="Arial"/>
                      <w:sz w:val="18"/>
                      <w:szCs w:val="18"/>
                    </w:rPr>
                  </w:pPr>
                  <w:r w:rsidRPr="00D409F3">
                    <w:rPr>
                      <w:rFonts w:eastAsia="Arial"/>
                      <w:sz w:val="18"/>
                      <w:szCs w:val="18"/>
                    </w:rPr>
                    <w:t>-</w:t>
                  </w:r>
                </w:p>
              </w:tc>
              <w:tc>
                <w:tcPr>
                  <w:tcW w:w="1092" w:type="dxa"/>
                </w:tcPr>
                <w:p w14:paraId="5DDF95C4" w14:textId="77777777" w:rsidR="00D409F3" w:rsidRPr="00D409F3" w:rsidRDefault="00D409F3" w:rsidP="00EC7F82">
                  <w:pPr>
                    <w:jc w:val="both"/>
                    <w:rPr>
                      <w:rFonts w:eastAsia="Arial"/>
                      <w:sz w:val="18"/>
                      <w:szCs w:val="18"/>
                    </w:rPr>
                  </w:pPr>
                  <w:r w:rsidRPr="00D409F3">
                    <w:rPr>
                      <w:rFonts w:eastAsia="Arial"/>
                      <w:sz w:val="18"/>
                      <w:szCs w:val="18"/>
                    </w:rPr>
                    <w:t>Orta</w:t>
                  </w:r>
                </w:p>
              </w:tc>
            </w:tr>
          </w:tbl>
          <w:p w14:paraId="399ECA84" w14:textId="77777777" w:rsidR="007B432D" w:rsidRDefault="007B432D" w:rsidP="00C53E17">
            <w:pPr>
              <w:jc w:val="both"/>
              <w:rPr>
                <w:rFonts w:ascii="Times New Roman" w:hAnsi="Times New Roman" w:cs="Times New Roman"/>
                <w:b/>
                <w:bCs/>
                <w:color w:val="000000" w:themeColor="text1"/>
                <w:sz w:val="24"/>
                <w:szCs w:val="24"/>
                <w:lang w:val="en-US"/>
              </w:rPr>
            </w:pPr>
          </w:p>
          <w:p w14:paraId="27B5D5D0" w14:textId="3758764F" w:rsidR="007B432D" w:rsidRDefault="007B432D" w:rsidP="007B432D">
            <w:pPr>
              <w:pBdr>
                <w:top w:val="nil"/>
                <w:left w:val="nil"/>
                <w:bottom w:val="nil"/>
                <w:right w:val="nil"/>
                <w:between w:val="nil"/>
              </w:pBdr>
              <w:spacing w:after="200"/>
              <w:rPr>
                <w:b/>
                <w:color w:val="000000"/>
              </w:rPr>
            </w:pPr>
            <w:r>
              <w:rPr>
                <w:rFonts w:ascii="Times New Roman" w:eastAsia="Times New Roman" w:hAnsi="Times New Roman" w:cs="Times New Roman"/>
                <w:b/>
                <w:color w:val="000000"/>
                <w:sz w:val="24"/>
                <w:szCs w:val="24"/>
              </w:rPr>
              <w:t>Öğretim Kadrosunun Tamamlanan veya Halen Devam Etmekle Olan Projeleri</w:t>
            </w:r>
          </w:p>
          <w:tbl>
            <w:tblPr>
              <w:tblStyle w:val="19"/>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4"/>
              <w:gridCol w:w="1985"/>
              <w:gridCol w:w="3543"/>
            </w:tblGrid>
            <w:tr w:rsidR="007B432D" w14:paraId="2C8EB2C9" w14:textId="77777777" w:rsidTr="00EC7F82">
              <w:tc>
                <w:tcPr>
                  <w:tcW w:w="3544" w:type="dxa"/>
                </w:tcPr>
                <w:p w14:paraId="05D86030"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p>
              </w:tc>
              <w:tc>
                <w:tcPr>
                  <w:tcW w:w="1985" w:type="dxa"/>
                </w:tcPr>
                <w:p w14:paraId="58EEB9D3"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BAP, TÜBİTAK, GMKA, AB, BM vb. Proje Sayısı</w:t>
                  </w:r>
                </w:p>
              </w:tc>
              <w:tc>
                <w:tcPr>
                  <w:tcW w:w="3543" w:type="dxa"/>
                </w:tcPr>
                <w:p w14:paraId="595BA9D2"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Proje Kapsamında Görevi</w:t>
                  </w:r>
                </w:p>
              </w:tc>
            </w:tr>
            <w:tr w:rsidR="007B432D" w14:paraId="78B82C2E" w14:textId="77777777" w:rsidTr="00EC7F82">
              <w:tc>
                <w:tcPr>
                  <w:tcW w:w="3544" w:type="dxa"/>
                </w:tcPr>
                <w:p w14:paraId="796D8628"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Prof. Dr. Akın ÇAYIR</w:t>
                  </w:r>
                </w:p>
              </w:tc>
              <w:tc>
                <w:tcPr>
                  <w:tcW w:w="1985" w:type="dxa"/>
                </w:tcPr>
                <w:p w14:paraId="79C0B51F"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23</w:t>
                  </w:r>
                </w:p>
              </w:tc>
              <w:tc>
                <w:tcPr>
                  <w:tcW w:w="3543" w:type="dxa"/>
                </w:tcPr>
                <w:p w14:paraId="70F16B8E"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Yürütücü/Araştırmacı</w:t>
                  </w:r>
                </w:p>
              </w:tc>
            </w:tr>
            <w:tr w:rsidR="007B432D" w14:paraId="43568C6C" w14:textId="77777777" w:rsidTr="00EC7F82">
              <w:tc>
                <w:tcPr>
                  <w:tcW w:w="3544" w:type="dxa"/>
                </w:tcPr>
                <w:p w14:paraId="4C83DBD1"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 xml:space="preserve">Dr.Öğr.Üyesi Nesrin ÇAKICI </w:t>
                  </w:r>
                </w:p>
              </w:tc>
              <w:tc>
                <w:tcPr>
                  <w:tcW w:w="1985" w:type="dxa"/>
                </w:tcPr>
                <w:p w14:paraId="7994CB8C"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8</w:t>
                  </w:r>
                </w:p>
              </w:tc>
              <w:tc>
                <w:tcPr>
                  <w:tcW w:w="3543" w:type="dxa"/>
                </w:tcPr>
                <w:p w14:paraId="5C51A5E8"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w:t>
                  </w:r>
                  <w:r>
                    <w:rPr>
                      <w:b w:val="0"/>
                      <w:sz w:val="24"/>
                      <w:szCs w:val="24"/>
                    </w:rPr>
                    <w:t>3</w:t>
                  </w:r>
                  <w:r>
                    <w:rPr>
                      <w:b w:val="0"/>
                      <w:color w:val="000000"/>
                      <w:sz w:val="24"/>
                      <w:szCs w:val="24"/>
                    </w:rPr>
                    <w:t>)/Araştırmacı (</w:t>
                  </w:r>
                  <w:r>
                    <w:rPr>
                      <w:b w:val="0"/>
                      <w:sz w:val="24"/>
                      <w:szCs w:val="24"/>
                    </w:rPr>
                    <w:t>5</w:t>
                  </w:r>
                  <w:r>
                    <w:rPr>
                      <w:b w:val="0"/>
                      <w:color w:val="000000"/>
                      <w:sz w:val="24"/>
                      <w:szCs w:val="24"/>
                    </w:rPr>
                    <w:t>)</w:t>
                  </w:r>
                </w:p>
              </w:tc>
            </w:tr>
            <w:tr w:rsidR="007B432D" w14:paraId="5A5656B9" w14:textId="77777777" w:rsidTr="00EC7F82">
              <w:tc>
                <w:tcPr>
                  <w:tcW w:w="3544" w:type="dxa"/>
                </w:tcPr>
                <w:p w14:paraId="6A55EE96"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Dr.Öğr.Üyesi Özlem EROL</w:t>
                  </w:r>
                </w:p>
              </w:tc>
              <w:tc>
                <w:tcPr>
                  <w:tcW w:w="1985" w:type="dxa"/>
                </w:tcPr>
                <w:p w14:paraId="7DAEEB25"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1</w:t>
                  </w:r>
                  <w:r>
                    <w:rPr>
                      <w:b w:val="0"/>
                      <w:sz w:val="24"/>
                      <w:szCs w:val="24"/>
                    </w:rPr>
                    <w:t>1</w:t>
                  </w:r>
                </w:p>
              </w:tc>
              <w:tc>
                <w:tcPr>
                  <w:tcW w:w="3543" w:type="dxa"/>
                </w:tcPr>
                <w:p w14:paraId="3A7FF7E8"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w:t>
                  </w:r>
                  <w:r>
                    <w:rPr>
                      <w:b w:val="0"/>
                      <w:sz w:val="24"/>
                      <w:szCs w:val="24"/>
                    </w:rPr>
                    <w:t>5</w:t>
                  </w:r>
                  <w:r>
                    <w:rPr>
                      <w:b w:val="0"/>
                      <w:color w:val="000000"/>
                      <w:sz w:val="24"/>
                      <w:szCs w:val="24"/>
                    </w:rPr>
                    <w:t>) /Araştırmacı (6)</w:t>
                  </w:r>
                </w:p>
              </w:tc>
            </w:tr>
            <w:tr w:rsidR="007B432D" w14:paraId="65F39E32" w14:textId="77777777" w:rsidTr="00EC7F82">
              <w:tc>
                <w:tcPr>
                  <w:tcW w:w="3544" w:type="dxa"/>
                </w:tcPr>
                <w:p w14:paraId="3D49D013"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Dr.Öğr.Üyesi Selcen ÇAKIR</w:t>
                  </w:r>
                </w:p>
              </w:tc>
              <w:tc>
                <w:tcPr>
                  <w:tcW w:w="1985" w:type="dxa"/>
                </w:tcPr>
                <w:p w14:paraId="53C02CB6"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4</w:t>
                  </w:r>
                </w:p>
              </w:tc>
              <w:tc>
                <w:tcPr>
                  <w:tcW w:w="3543" w:type="dxa"/>
                </w:tcPr>
                <w:p w14:paraId="0E802AB8"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(2)/Araştırmacı (2)</w:t>
                  </w:r>
                </w:p>
              </w:tc>
            </w:tr>
            <w:tr w:rsidR="007B432D" w14:paraId="4AB53F64" w14:textId="77777777" w:rsidTr="00EC7F82">
              <w:tc>
                <w:tcPr>
                  <w:tcW w:w="3544" w:type="dxa"/>
                </w:tcPr>
                <w:p w14:paraId="4E08DDB2"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Dr.Öğr.Üyesi Mehzat ALTUN</w:t>
                  </w:r>
                </w:p>
              </w:tc>
              <w:tc>
                <w:tcPr>
                  <w:tcW w:w="1985" w:type="dxa"/>
                </w:tcPr>
                <w:p w14:paraId="452DE755"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4</w:t>
                  </w:r>
                </w:p>
              </w:tc>
              <w:tc>
                <w:tcPr>
                  <w:tcW w:w="3543" w:type="dxa"/>
                </w:tcPr>
                <w:p w14:paraId="0D10706A"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(2) /Araştırmacı (2)</w:t>
                  </w:r>
                </w:p>
              </w:tc>
            </w:tr>
            <w:tr w:rsidR="007B432D" w14:paraId="23B0CCF6" w14:textId="77777777" w:rsidTr="00EC7F82">
              <w:tc>
                <w:tcPr>
                  <w:tcW w:w="3544" w:type="dxa"/>
                </w:tcPr>
                <w:p w14:paraId="264DB19A"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Öğr.Gör. Pınar YÜKSEL</w:t>
                  </w:r>
                </w:p>
              </w:tc>
              <w:tc>
                <w:tcPr>
                  <w:tcW w:w="1985" w:type="dxa"/>
                </w:tcPr>
                <w:p w14:paraId="0DA3255C"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6</w:t>
                  </w:r>
                </w:p>
              </w:tc>
              <w:tc>
                <w:tcPr>
                  <w:tcW w:w="3543" w:type="dxa"/>
                </w:tcPr>
                <w:p w14:paraId="46DCE7AE"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Araştırmacı</w:t>
                  </w:r>
                </w:p>
              </w:tc>
            </w:tr>
            <w:tr w:rsidR="007B432D" w14:paraId="55C569B3" w14:textId="77777777" w:rsidTr="00EC7F82">
              <w:tc>
                <w:tcPr>
                  <w:tcW w:w="3544" w:type="dxa"/>
                </w:tcPr>
                <w:p w14:paraId="50B3CF89"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Öğr.Gör. Temel ERTUĞRAL</w:t>
                  </w:r>
                </w:p>
              </w:tc>
              <w:tc>
                <w:tcPr>
                  <w:tcW w:w="1985" w:type="dxa"/>
                </w:tcPr>
                <w:p w14:paraId="1D2D9044"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w:t>
                  </w:r>
                </w:p>
              </w:tc>
              <w:tc>
                <w:tcPr>
                  <w:tcW w:w="3543" w:type="dxa"/>
                </w:tcPr>
                <w:p w14:paraId="78043DD7"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w:t>
                  </w:r>
                </w:p>
              </w:tc>
            </w:tr>
            <w:tr w:rsidR="007B432D" w14:paraId="7ED45ABD" w14:textId="77777777" w:rsidTr="00EC7F82">
              <w:tc>
                <w:tcPr>
                  <w:tcW w:w="3544" w:type="dxa"/>
                </w:tcPr>
                <w:p w14:paraId="1174D6F7" w14:textId="77777777" w:rsidR="007B432D" w:rsidRDefault="007B432D" w:rsidP="007B432D">
                  <w:pPr>
                    <w:widowControl/>
                    <w:pBdr>
                      <w:top w:val="nil"/>
                      <w:left w:val="nil"/>
                      <w:bottom w:val="nil"/>
                      <w:right w:val="nil"/>
                      <w:between w:val="nil"/>
                    </w:pBdr>
                    <w:spacing w:line="276" w:lineRule="auto"/>
                    <w:jc w:val="both"/>
                    <w:rPr>
                      <w:color w:val="000000"/>
                      <w:sz w:val="24"/>
                      <w:szCs w:val="24"/>
                    </w:rPr>
                  </w:pPr>
                  <w:r>
                    <w:rPr>
                      <w:color w:val="000000"/>
                      <w:sz w:val="24"/>
                      <w:szCs w:val="24"/>
                    </w:rPr>
                    <w:t>Genel Toplam</w:t>
                  </w:r>
                </w:p>
              </w:tc>
              <w:tc>
                <w:tcPr>
                  <w:tcW w:w="5528" w:type="dxa"/>
                  <w:gridSpan w:val="2"/>
                </w:tcPr>
                <w:p w14:paraId="4A677A87" w14:textId="77777777" w:rsidR="007B432D" w:rsidRDefault="007B432D" w:rsidP="007B432D">
                  <w:pPr>
                    <w:widowControl/>
                    <w:pBdr>
                      <w:top w:val="nil"/>
                      <w:left w:val="nil"/>
                      <w:bottom w:val="nil"/>
                      <w:right w:val="nil"/>
                      <w:between w:val="nil"/>
                    </w:pBdr>
                    <w:spacing w:line="276" w:lineRule="auto"/>
                    <w:jc w:val="center"/>
                    <w:rPr>
                      <w:color w:val="000000"/>
                      <w:sz w:val="24"/>
                      <w:szCs w:val="24"/>
                    </w:rPr>
                  </w:pPr>
                  <w:r>
                    <w:rPr>
                      <w:color w:val="000000"/>
                      <w:sz w:val="24"/>
                      <w:szCs w:val="24"/>
                    </w:rPr>
                    <w:t>5</w:t>
                  </w:r>
                  <w:r>
                    <w:rPr>
                      <w:sz w:val="24"/>
                      <w:szCs w:val="24"/>
                    </w:rPr>
                    <w:t>6</w:t>
                  </w:r>
                </w:p>
              </w:tc>
            </w:tr>
          </w:tbl>
          <w:p w14:paraId="7E4142D3" w14:textId="77777777" w:rsidR="007B432D" w:rsidRDefault="007B432D" w:rsidP="00C53E17">
            <w:pPr>
              <w:jc w:val="both"/>
              <w:rPr>
                <w:rFonts w:ascii="Times New Roman" w:hAnsi="Times New Roman" w:cs="Times New Roman"/>
                <w:b/>
                <w:bCs/>
                <w:color w:val="000000" w:themeColor="text1"/>
                <w:sz w:val="24"/>
                <w:szCs w:val="24"/>
                <w:lang w:val="en-US"/>
              </w:rPr>
            </w:pPr>
          </w:p>
          <w:p w14:paraId="5405EBD7" w14:textId="489DBC47" w:rsidR="00FB57CF" w:rsidRDefault="0072041D" w:rsidP="00C53E17">
            <w:pPr>
              <w:jc w:val="both"/>
              <w:rPr>
                <w:rFonts w:ascii="Times New Roman" w:hAnsi="Times New Roman" w:cs="Times New Roman"/>
                <w:color w:val="000000" w:themeColor="text1"/>
                <w:sz w:val="24"/>
                <w:szCs w:val="24"/>
              </w:rPr>
            </w:pPr>
            <w:r w:rsidRPr="0072041D">
              <w:rPr>
                <w:rFonts w:ascii="Times New Roman" w:hAnsi="Times New Roman" w:cs="Times New Roman"/>
                <w:b/>
                <w:bCs/>
                <w:color w:val="000000" w:themeColor="text1"/>
                <w:sz w:val="24"/>
                <w:szCs w:val="24"/>
                <w:lang w:val="en-US"/>
              </w:rPr>
              <w:t>Öğretim Elemanlarının Aldığı Burs ve Ödüller</w:t>
            </w:r>
          </w:p>
          <w:p w14:paraId="5880A181" w14:textId="77777777" w:rsidR="003B685B" w:rsidRDefault="003B685B" w:rsidP="00C53E17">
            <w:pPr>
              <w:jc w:val="both"/>
              <w:rPr>
                <w:rFonts w:ascii="Times New Roman" w:hAnsi="Times New Roman" w:cs="Times New Roman"/>
                <w:color w:val="000000" w:themeColor="text1"/>
                <w:sz w:val="24"/>
                <w:szCs w:val="24"/>
              </w:rPr>
            </w:pPr>
          </w:p>
          <w:tbl>
            <w:tblPr>
              <w:tblStyle w:val="1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4"/>
              <w:gridCol w:w="5245"/>
            </w:tblGrid>
            <w:tr w:rsidR="007B432D" w:rsidRPr="007B432D" w14:paraId="5897C46D" w14:textId="77777777" w:rsidTr="007B432D">
              <w:tc>
                <w:tcPr>
                  <w:tcW w:w="3544" w:type="dxa"/>
                </w:tcPr>
                <w:p w14:paraId="784C53A7" w14:textId="77777777" w:rsidR="007B432D" w:rsidRPr="007B432D" w:rsidRDefault="007B432D" w:rsidP="00EC7F82">
                  <w:pPr>
                    <w:widowControl/>
                    <w:pBdr>
                      <w:top w:val="nil"/>
                      <w:left w:val="nil"/>
                      <w:bottom w:val="nil"/>
                      <w:right w:val="nil"/>
                      <w:between w:val="nil"/>
                    </w:pBdr>
                    <w:spacing w:line="276" w:lineRule="auto"/>
                    <w:jc w:val="both"/>
                    <w:rPr>
                      <w:color w:val="000000"/>
                      <w:sz w:val="24"/>
                      <w:szCs w:val="24"/>
                    </w:rPr>
                  </w:pPr>
                  <w:r w:rsidRPr="007B432D">
                    <w:rPr>
                      <w:color w:val="000000"/>
                      <w:sz w:val="24"/>
                      <w:szCs w:val="24"/>
                    </w:rPr>
                    <w:t xml:space="preserve">Akademik Unvan Ad, Soyad </w:t>
                  </w:r>
                </w:p>
              </w:tc>
              <w:tc>
                <w:tcPr>
                  <w:tcW w:w="5245" w:type="dxa"/>
                </w:tcPr>
                <w:p w14:paraId="233237EA" w14:textId="77777777" w:rsidR="007B432D" w:rsidRPr="007B432D" w:rsidRDefault="007B432D" w:rsidP="00EC7F82">
                  <w:pPr>
                    <w:widowControl/>
                    <w:pBdr>
                      <w:top w:val="nil"/>
                      <w:left w:val="nil"/>
                      <w:bottom w:val="nil"/>
                      <w:right w:val="nil"/>
                      <w:between w:val="nil"/>
                    </w:pBdr>
                    <w:spacing w:line="276" w:lineRule="auto"/>
                    <w:jc w:val="both"/>
                    <w:rPr>
                      <w:color w:val="000000"/>
                      <w:sz w:val="24"/>
                      <w:szCs w:val="24"/>
                    </w:rPr>
                  </w:pPr>
                  <w:r w:rsidRPr="007B432D">
                    <w:rPr>
                      <w:color w:val="000000"/>
                      <w:sz w:val="24"/>
                      <w:szCs w:val="24"/>
                    </w:rPr>
                    <w:t>Burs, Ödül, Destek Adı / Tarihi / Veren Kurum</w:t>
                  </w:r>
                </w:p>
              </w:tc>
            </w:tr>
            <w:tr w:rsidR="007B432D" w:rsidRPr="007B432D" w14:paraId="1B9D8668" w14:textId="77777777" w:rsidTr="007B432D">
              <w:trPr>
                <w:trHeight w:val="3453"/>
              </w:trPr>
              <w:tc>
                <w:tcPr>
                  <w:tcW w:w="3544" w:type="dxa"/>
                </w:tcPr>
                <w:p w14:paraId="5157812F"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Prof. Dr. Akın ÇAYIR</w:t>
                  </w:r>
                </w:p>
              </w:tc>
              <w:tc>
                <w:tcPr>
                  <w:tcW w:w="5245" w:type="dxa"/>
                </w:tcPr>
                <w:p w14:paraId="2503BE05" w14:textId="77777777" w:rsidR="007B432D" w:rsidRPr="007B432D" w:rsidRDefault="007B432D" w:rsidP="00EC7F82">
                  <w:pPr>
                    <w:jc w:val="both"/>
                    <w:rPr>
                      <w:b w:val="0"/>
                      <w:bCs/>
                      <w:sz w:val="24"/>
                      <w:szCs w:val="24"/>
                    </w:rPr>
                  </w:pPr>
                  <w:r w:rsidRPr="007B432D">
                    <w:rPr>
                      <w:rFonts w:eastAsia="Arial"/>
                      <w:b w:val="0"/>
                      <w:bCs/>
                      <w:sz w:val="24"/>
                      <w:szCs w:val="24"/>
                    </w:rPr>
                    <w:t>Burs: 9.600 Euro (20.000TL), 2009, EUFP7 (ECNIS Projesi); Burs: 30.000 Dolar (66.000TL), 2013, TUBITAK 2219; Burs: 30.000 Euro (115.000TL), 2017, TUBITAK 2219; Ödül: 25 124 TL, 2022, TUBITAK Yayın teşvik; Ödül: 16.977 TL, 2021, TUBITAK Yayın teşvik; Ödül: 22.217 TL, 2020, TUBITAK Yayın teşvik; Ödül: 9.100 TL, 2019, TUBITAK Yayın teşvik; Ödül: 959 TL, 2018, TUBITAK Yayın teşvik; Ödül: 500 TL, 2016, TUBITAK Yayın teşvik; Ödül: 745 TL, 2014, TUBITAK Yayın teşvik; Ödül: 351 TL, 2013, TUBITAK Yayın teşvik; Ödül: 433 TL, 2011, TUBITAK Yayın teşvik; Ödül: 267 TL, 2009, TUBITAK Yayın teşvik; Ödül: 133TL, 2008, TUBITAK Yayın teşvik</w:t>
                  </w:r>
                </w:p>
              </w:tc>
            </w:tr>
            <w:tr w:rsidR="007B432D" w:rsidRPr="007B432D" w14:paraId="24FF058D" w14:textId="77777777" w:rsidTr="007B432D">
              <w:tc>
                <w:tcPr>
                  <w:tcW w:w="3544" w:type="dxa"/>
                </w:tcPr>
                <w:p w14:paraId="053A0D4A"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 xml:space="preserve">Dr.Öğr.Üyesi Nesrin ÇAKICI </w:t>
                  </w:r>
                </w:p>
              </w:tc>
              <w:tc>
                <w:tcPr>
                  <w:tcW w:w="5245" w:type="dxa"/>
                </w:tcPr>
                <w:p w14:paraId="1F1C8AA1"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w:t>
                  </w:r>
                </w:p>
              </w:tc>
            </w:tr>
            <w:tr w:rsidR="007B432D" w:rsidRPr="007B432D" w14:paraId="3BE72B9A" w14:textId="77777777" w:rsidTr="007B432D">
              <w:tc>
                <w:tcPr>
                  <w:tcW w:w="3544" w:type="dxa"/>
                </w:tcPr>
                <w:p w14:paraId="6684BB80"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Dr.Öğr.Üyesi Özlem EROL</w:t>
                  </w:r>
                </w:p>
              </w:tc>
              <w:tc>
                <w:tcPr>
                  <w:tcW w:w="5245" w:type="dxa"/>
                </w:tcPr>
                <w:p w14:paraId="0D1A1012" w14:textId="77777777" w:rsidR="007B432D" w:rsidRPr="007B432D" w:rsidRDefault="007B432D" w:rsidP="00EC7F82">
                  <w:pPr>
                    <w:spacing w:line="276" w:lineRule="auto"/>
                    <w:jc w:val="both"/>
                    <w:rPr>
                      <w:sz w:val="24"/>
                      <w:szCs w:val="24"/>
                    </w:rPr>
                  </w:pPr>
                </w:p>
              </w:tc>
            </w:tr>
            <w:tr w:rsidR="007B432D" w:rsidRPr="007B432D" w14:paraId="0EC0DD7F" w14:textId="77777777" w:rsidTr="007B432D">
              <w:tc>
                <w:tcPr>
                  <w:tcW w:w="3544" w:type="dxa"/>
                </w:tcPr>
                <w:p w14:paraId="2E807B1A"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Dr.Öğr.Üyesi Selcen ÇAKIR</w:t>
                  </w:r>
                </w:p>
              </w:tc>
              <w:tc>
                <w:tcPr>
                  <w:tcW w:w="5245" w:type="dxa"/>
                </w:tcPr>
                <w:p w14:paraId="11FF6B37" w14:textId="77777777" w:rsidR="007B432D" w:rsidRPr="007B432D" w:rsidRDefault="007B432D" w:rsidP="00EC7F82">
                  <w:pPr>
                    <w:widowControl/>
                    <w:pBdr>
                      <w:top w:val="nil"/>
                      <w:left w:val="nil"/>
                      <w:bottom w:val="nil"/>
                      <w:right w:val="nil"/>
                      <w:between w:val="nil"/>
                    </w:pBdr>
                    <w:spacing w:line="276" w:lineRule="auto"/>
                    <w:rPr>
                      <w:b w:val="0"/>
                      <w:color w:val="000000"/>
                      <w:sz w:val="24"/>
                      <w:szCs w:val="24"/>
                    </w:rPr>
                  </w:pPr>
                  <w:r w:rsidRPr="007B432D">
                    <w:rPr>
                      <w:b w:val="0"/>
                      <w:color w:val="000000"/>
                      <w:sz w:val="24"/>
                      <w:szCs w:val="24"/>
                    </w:rPr>
                    <w:t>-</w:t>
                  </w:r>
                </w:p>
              </w:tc>
            </w:tr>
            <w:tr w:rsidR="007B432D" w:rsidRPr="007B432D" w14:paraId="4D1A392B" w14:textId="77777777" w:rsidTr="007B432D">
              <w:tc>
                <w:tcPr>
                  <w:tcW w:w="3544" w:type="dxa"/>
                </w:tcPr>
                <w:p w14:paraId="17FE13AD"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Dr.Öğr.Üyesi Mehzat ALTUN</w:t>
                  </w:r>
                </w:p>
              </w:tc>
              <w:tc>
                <w:tcPr>
                  <w:tcW w:w="5245" w:type="dxa"/>
                </w:tcPr>
                <w:p w14:paraId="094592B7" w14:textId="77777777" w:rsidR="007B432D" w:rsidRPr="007B432D" w:rsidRDefault="007B432D" w:rsidP="00EC7F82">
                  <w:pPr>
                    <w:widowControl/>
                    <w:pBdr>
                      <w:top w:val="nil"/>
                      <w:left w:val="nil"/>
                      <w:bottom w:val="nil"/>
                      <w:right w:val="nil"/>
                      <w:between w:val="nil"/>
                    </w:pBdr>
                    <w:spacing w:line="276" w:lineRule="auto"/>
                    <w:rPr>
                      <w:b w:val="0"/>
                      <w:color w:val="000000"/>
                      <w:sz w:val="24"/>
                      <w:szCs w:val="24"/>
                    </w:rPr>
                  </w:pPr>
                  <w:r w:rsidRPr="007B432D">
                    <w:rPr>
                      <w:b w:val="0"/>
                      <w:color w:val="000000"/>
                      <w:sz w:val="24"/>
                      <w:szCs w:val="24"/>
                    </w:rPr>
                    <w:t>-</w:t>
                  </w:r>
                </w:p>
              </w:tc>
            </w:tr>
            <w:tr w:rsidR="007B432D" w:rsidRPr="007B432D" w14:paraId="76EA0E8C" w14:textId="77777777" w:rsidTr="007B432D">
              <w:trPr>
                <w:trHeight w:val="352"/>
              </w:trPr>
              <w:tc>
                <w:tcPr>
                  <w:tcW w:w="3544" w:type="dxa"/>
                </w:tcPr>
                <w:p w14:paraId="020FF36D"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Öğr.Gör. Pınar YÜKSEL</w:t>
                  </w:r>
                </w:p>
              </w:tc>
              <w:tc>
                <w:tcPr>
                  <w:tcW w:w="5245" w:type="dxa"/>
                </w:tcPr>
                <w:p w14:paraId="38FA570B" w14:textId="77777777" w:rsidR="007B432D" w:rsidRPr="007B432D" w:rsidRDefault="007B432D" w:rsidP="00EC7F82">
                  <w:pPr>
                    <w:jc w:val="both"/>
                    <w:rPr>
                      <w:b w:val="0"/>
                      <w:bCs/>
                      <w:sz w:val="24"/>
                      <w:szCs w:val="24"/>
                    </w:rPr>
                  </w:pPr>
                  <w:r w:rsidRPr="007B432D">
                    <w:rPr>
                      <w:rFonts w:eastAsia="Arial"/>
                      <w:b w:val="0"/>
                      <w:bCs/>
                      <w:sz w:val="24"/>
                      <w:szCs w:val="24"/>
                    </w:rPr>
                    <w:t>En iyi araştırma birincilik ödülü/8-12 Mart 2023/Uluslararası Katılımlı Türk Romatoloji Kongresi</w:t>
                  </w:r>
                </w:p>
              </w:tc>
            </w:tr>
            <w:tr w:rsidR="007B432D" w:rsidRPr="007B432D" w14:paraId="55A96CD4" w14:textId="77777777" w:rsidTr="007B432D">
              <w:tc>
                <w:tcPr>
                  <w:tcW w:w="3544" w:type="dxa"/>
                </w:tcPr>
                <w:p w14:paraId="0C3D01A1"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Öğr.Gör. Temel ERTUĞRAL</w:t>
                  </w:r>
                </w:p>
              </w:tc>
              <w:tc>
                <w:tcPr>
                  <w:tcW w:w="5245" w:type="dxa"/>
                </w:tcPr>
                <w:p w14:paraId="1B743F34" w14:textId="77777777" w:rsidR="007B432D" w:rsidRPr="007B432D" w:rsidRDefault="007B432D" w:rsidP="00EC7F82">
                  <w:pPr>
                    <w:widowControl/>
                    <w:pBdr>
                      <w:top w:val="nil"/>
                      <w:left w:val="nil"/>
                      <w:bottom w:val="nil"/>
                      <w:right w:val="nil"/>
                      <w:between w:val="nil"/>
                    </w:pBdr>
                    <w:spacing w:line="276" w:lineRule="auto"/>
                    <w:rPr>
                      <w:b w:val="0"/>
                      <w:color w:val="000000"/>
                      <w:sz w:val="24"/>
                      <w:szCs w:val="24"/>
                    </w:rPr>
                  </w:pPr>
                  <w:r w:rsidRPr="007B432D">
                    <w:rPr>
                      <w:b w:val="0"/>
                      <w:color w:val="000000"/>
                      <w:sz w:val="24"/>
                      <w:szCs w:val="24"/>
                    </w:rPr>
                    <w:t>-</w:t>
                  </w:r>
                </w:p>
              </w:tc>
            </w:tr>
            <w:tr w:rsidR="007B432D" w:rsidRPr="007B432D" w14:paraId="77A38175" w14:textId="77777777" w:rsidTr="007B432D">
              <w:tc>
                <w:tcPr>
                  <w:tcW w:w="3544" w:type="dxa"/>
                </w:tcPr>
                <w:p w14:paraId="5FC0F108" w14:textId="77777777" w:rsidR="007B432D" w:rsidRPr="007B432D" w:rsidRDefault="007B432D" w:rsidP="00EC7F82">
                  <w:pPr>
                    <w:widowControl/>
                    <w:pBdr>
                      <w:top w:val="nil"/>
                      <w:left w:val="nil"/>
                      <w:bottom w:val="nil"/>
                      <w:right w:val="nil"/>
                      <w:between w:val="nil"/>
                    </w:pBdr>
                    <w:spacing w:line="276" w:lineRule="auto"/>
                    <w:jc w:val="both"/>
                    <w:rPr>
                      <w:color w:val="000000"/>
                      <w:sz w:val="24"/>
                      <w:szCs w:val="24"/>
                    </w:rPr>
                  </w:pPr>
                  <w:r w:rsidRPr="007B432D">
                    <w:rPr>
                      <w:color w:val="000000"/>
                      <w:sz w:val="24"/>
                      <w:szCs w:val="24"/>
                    </w:rPr>
                    <w:lastRenderedPageBreak/>
                    <w:t>Genel Toplam</w:t>
                  </w:r>
                </w:p>
              </w:tc>
              <w:tc>
                <w:tcPr>
                  <w:tcW w:w="5245" w:type="dxa"/>
                </w:tcPr>
                <w:p w14:paraId="07EBAEF4" w14:textId="384097BC" w:rsidR="007B432D" w:rsidRPr="007B432D" w:rsidRDefault="00566395" w:rsidP="00EC7F82">
                  <w:pPr>
                    <w:widowControl/>
                    <w:pBdr>
                      <w:top w:val="nil"/>
                      <w:left w:val="nil"/>
                      <w:bottom w:val="nil"/>
                      <w:right w:val="nil"/>
                      <w:between w:val="nil"/>
                    </w:pBdr>
                    <w:spacing w:line="276" w:lineRule="auto"/>
                    <w:rPr>
                      <w:color w:val="000000"/>
                      <w:sz w:val="24"/>
                      <w:szCs w:val="24"/>
                    </w:rPr>
                  </w:pPr>
                  <w:r>
                    <w:rPr>
                      <w:color w:val="000000"/>
                      <w:sz w:val="24"/>
                      <w:szCs w:val="24"/>
                    </w:rPr>
                    <w:t>14</w:t>
                  </w:r>
                </w:p>
              </w:tc>
            </w:tr>
          </w:tbl>
          <w:p w14:paraId="4F542C64" w14:textId="77777777" w:rsidR="003B685B" w:rsidRDefault="003B685B" w:rsidP="00C53E17">
            <w:pPr>
              <w:jc w:val="both"/>
              <w:rPr>
                <w:rFonts w:ascii="Times New Roman" w:hAnsi="Times New Roman" w:cs="Times New Roman"/>
                <w:color w:val="000000" w:themeColor="text1"/>
                <w:sz w:val="24"/>
                <w:szCs w:val="24"/>
              </w:rPr>
            </w:pPr>
          </w:p>
          <w:p w14:paraId="1FAC4B89" w14:textId="59C0AA5A" w:rsidR="003B685B" w:rsidRPr="00890EE9" w:rsidRDefault="003B685B" w:rsidP="00C53E17">
            <w:pPr>
              <w:jc w:val="both"/>
              <w:rPr>
                <w:rFonts w:ascii="Times New Roman" w:hAnsi="Times New Roman" w:cs="Times New Roman"/>
                <w:color w:val="000000" w:themeColor="text1"/>
                <w:sz w:val="24"/>
                <w:szCs w:val="24"/>
              </w:rPr>
            </w:pPr>
          </w:p>
        </w:tc>
      </w:tr>
      <w:tr w:rsidR="007D0E0F" w:rsidRPr="00890EE9" w14:paraId="237BC601" w14:textId="77777777" w:rsidTr="007D0E0F">
        <w:tc>
          <w:tcPr>
            <w:tcW w:w="9062" w:type="dxa"/>
            <w:gridSpan w:val="2"/>
          </w:tcPr>
          <w:p w14:paraId="6D4860C5" w14:textId="3D9128C3"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1C34323" w14:textId="77777777" w:rsidR="00FD28A7" w:rsidRDefault="00000000" w:rsidP="00FD28A7">
            <w:pPr>
              <w:pBdr>
                <w:top w:val="nil"/>
                <w:left w:val="nil"/>
                <w:bottom w:val="nil"/>
                <w:right w:val="nil"/>
                <w:between w:val="nil"/>
              </w:pBdr>
              <w:rPr>
                <w:rFonts w:ascii="Times" w:eastAsia="Times" w:hAnsi="Times" w:cs="Times"/>
                <w:b/>
                <w:color w:val="4472C4"/>
                <w:u w:val="single"/>
              </w:rPr>
            </w:pPr>
            <w:hyperlink r:id="rId8">
              <w:r w:rsidR="00FD28A7">
                <w:rPr>
                  <w:rFonts w:ascii="Times New Roman" w:eastAsia="Times New Roman" w:hAnsi="Times New Roman" w:cs="Times New Roman"/>
                  <w:b/>
                  <w:color w:val="4472C4"/>
                  <w:sz w:val="24"/>
                  <w:szCs w:val="24"/>
                  <w:u w:val="single"/>
                </w:rPr>
                <w:t>https://shmyo.comu.edu.tr/personel/akademik-kadro-r3.html</w:t>
              </w:r>
            </w:hyperlink>
          </w:p>
          <w:p w14:paraId="5AF3527B" w14:textId="77777777" w:rsidR="00FD28A7" w:rsidRDefault="00000000" w:rsidP="00FD28A7">
            <w:pPr>
              <w:pBdr>
                <w:top w:val="nil"/>
                <w:left w:val="nil"/>
                <w:bottom w:val="nil"/>
                <w:right w:val="nil"/>
                <w:between w:val="nil"/>
              </w:pBdr>
              <w:jc w:val="both"/>
              <w:rPr>
                <w:b/>
                <w:color w:val="4472C4"/>
                <w:u w:val="single"/>
              </w:rPr>
            </w:pPr>
            <w:hyperlink r:id="rId9">
              <w:r w:rsidR="00FD28A7">
                <w:rPr>
                  <w:rFonts w:ascii="Times New Roman" w:eastAsia="Times New Roman" w:hAnsi="Times New Roman" w:cs="Times New Roman"/>
                  <w:b/>
                  <w:color w:val="4472C4"/>
                  <w:sz w:val="24"/>
                  <w:szCs w:val="24"/>
                  <w:u w:val="single"/>
                </w:rPr>
                <w:t>https://shmyo.comu.edu.tr/tibbi-laboratuvar.html</w:t>
              </w:r>
            </w:hyperlink>
          </w:p>
          <w:p w14:paraId="69EC8AE0" w14:textId="77777777" w:rsidR="00FD28A7" w:rsidRDefault="00000000" w:rsidP="00FD28A7">
            <w:pPr>
              <w:pBdr>
                <w:top w:val="nil"/>
                <w:left w:val="nil"/>
                <w:bottom w:val="nil"/>
                <w:right w:val="nil"/>
                <w:between w:val="nil"/>
              </w:pBdr>
              <w:tabs>
                <w:tab w:val="right" w:pos="9066"/>
              </w:tabs>
              <w:jc w:val="both"/>
              <w:rPr>
                <w:b/>
                <w:color w:val="4472C4"/>
                <w:u w:val="single"/>
              </w:rPr>
            </w:pPr>
            <w:hyperlink r:id="rId10">
              <w:r w:rsidR="00FD28A7">
                <w:rPr>
                  <w:rFonts w:ascii="Times New Roman" w:eastAsia="Times New Roman" w:hAnsi="Times New Roman" w:cs="Times New Roman"/>
                  <w:b/>
                  <w:color w:val="4472C4"/>
                  <w:sz w:val="24"/>
                  <w:szCs w:val="24"/>
                  <w:u w:val="single"/>
                </w:rPr>
                <w:t>https://avesis.comu.edu.tr</w:t>
              </w:r>
            </w:hyperlink>
          </w:p>
          <w:p w14:paraId="3298A543" w14:textId="77777777" w:rsidR="00FD28A7" w:rsidRDefault="00000000" w:rsidP="00FD28A7">
            <w:pPr>
              <w:pBdr>
                <w:top w:val="nil"/>
                <w:left w:val="nil"/>
                <w:bottom w:val="nil"/>
                <w:right w:val="nil"/>
                <w:between w:val="nil"/>
              </w:pBdr>
              <w:jc w:val="both"/>
              <w:rPr>
                <w:b/>
                <w:color w:val="4472C4"/>
                <w:u w:val="single"/>
              </w:rPr>
            </w:pPr>
            <w:hyperlink r:id="rId11">
              <w:r w:rsidR="00FD28A7">
                <w:rPr>
                  <w:rFonts w:ascii="Times New Roman" w:eastAsia="Times New Roman" w:hAnsi="Times New Roman" w:cs="Times New Roman"/>
                  <w:b/>
                  <w:color w:val="4472C4"/>
                  <w:sz w:val="24"/>
                  <w:szCs w:val="24"/>
                  <w:u w:val="single"/>
                </w:rPr>
                <w:t>https://ogrenciisleri.comu.edu.tr/egitim-ogretim-ve-sinav-yonetmeligi.html</w:t>
              </w:r>
            </w:hyperlink>
          </w:p>
          <w:p w14:paraId="0CB5549D" w14:textId="087D95EB"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14:paraId="1ECFAAEE" w14:textId="77777777" w:rsidTr="007D0E0F">
        <w:tc>
          <w:tcPr>
            <w:tcW w:w="1413" w:type="dxa"/>
          </w:tcPr>
          <w:p w14:paraId="5E67EC54"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E235CB"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2836A070" w14:textId="24E975A3"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1"/>
                  <w14:checkedState w14:val="2612" w14:font="MS Gothic"/>
                  <w14:uncheckedState w14:val="2610" w14:font="MS Gothic"/>
                </w14:checkbox>
              </w:sdtPr>
              <w:sdtContent>
                <w:r w:rsidR="001D52E3">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52B5AD8C"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1FDD227D" w14:textId="77777777" w:rsidR="007D0E0F" w:rsidRPr="00890EE9" w:rsidRDefault="007D0E0F" w:rsidP="00C53E17">
      <w:pPr>
        <w:jc w:val="both"/>
        <w:rPr>
          <w:rFonts w:ascii="Times New Roman" w:hAnsi="Times New Roman" w:cs="Times New Roman"/>
          <w:color w:val="000000" w:themeColor="text1"/>
          <w:sz w:val="24"/>
          <w:szCs w:val="24"/>
        </w:rPr>
      </w:pPr>
    </w:p>
    <w:p w14:paraId="0180C777" w14:textId="77777777" w:rsidR="007D0E0F" w:rsidRPr="00890EE9" w:rsidRDefault="007D0E0F" w:rsidP="00FA70E8">
      <w:pPr>
        <w:pStyle w:val="Balk1"/>
        <w:rPr>
          <w:rFonts w:ascii="Times New Roman" w:hAnsi="Times New Roman" w:cs="Times New Roman"/>
          <w:b/>
          <w:color w:val="000000" w:themeColor="text1"/>
          <w:sz w:val="24"/>
          <w:szCs w:val="24"/>
        </w:rPr>
      </w:pPr>
      <w:bookmarkStart w:id="1" w:name="_Toc155173915"/>
      <w:r w:rsidRPr="00890EE9">
        <w:rPr>
          <w:rFonts w:ascii="Times New Roman" w:hAnsi="Times New Roman" w:cs="Times New Roman"/>
          <w:b/>
          <w:color w:val="000000" w:themeColor="text1"/>
          <w:sz w:val="24"/>
          <w:szCs w:val="24"/>
        </w:rPr>
        <w:t>1.ÖĞRENCİLER</w:t>
      </w:r>
      <w:bookmarkEnd w:id="1"/>
    </w:p>
    <w:p w14:paraId="4470E098"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413"/>
        <w:gridCol w:w="7649"/>
      </w:tblGrid>
      <w:tr w:rsidR="00C53E17" w:rsidRPr="00890EE9" w14:paraId="4E421870" w14:textId="77777777" w:rsidTr="00C53E17">
        <w:tc>
          <w:tcPr>
            <w:tcW w:w="9062" w:type="dxa"/>
            <w:gridSpan w:val="2"/>
          </w:tcPr>
          <w:p w14:paraId="2B3C25A1" w14:textId="77777777" w:rsidR="00C62562" w:rsidRPr="00C62562" w:rsidRDefault="00C62562" w:rsidP="00C62562">
            <w:pPr>
              <w:jc w:val="both"/>
              <w:rPr>
                <w:rFonts w:ascii="Times New Roman" w:hAnsi="Times New Roman" w:cs="Times New Roman"/>
                <w:color w:val="000000" w:themeColor="text1"/>
                <w:sz w:val="24"/>
                <w:szCs w:val="24"/>
              </w:rPr>
            </w:pPr>
            <w:r w:rsidRPr="00C62562">
              <w:rPr>
                <w:rFonts w:ascii="Times New Roman" w:hAnsi="Times New Roman" w:cs="Times New Roman"/>
                <w:color w:val="000000" w:themeColor="text1"/>
                <w:sz w:val="24"/>
                <w:szCs w:val="24"/>
              </w:rPr>
              <w:t xml:space="preserve">Çanakkale Onsekiz Mart Üniversitesi Sağlık Hizmetleri Meslek Yüksekokulu Tıbbi Laboratuvar Teknikleri önlisans programına öğrenci kabulleri, Öğrenci Seçme ve Yerleştirme Merkezi (ÖSYM) Başkanlığı ile Rektörlük tarafından belirlenen ilkeler ve akademik takvim ile ilan edilen tarihler arasında, istenen belgeler ile birlikte Meslek Yüksekokulumuz öğrenci işleri kayıt bürosu tarafından yapılmaktadır. ÖSYM’nin yeni sınav yönetmeliğine göre TYT puan türünde öğrenci almaktadır. Buna istinaden program örgün öğretim olarak 70+2 kişilik örgün öğretim kontenjanıyla eğitim-öğretime devam etmektedir. Programımızın eğitim dili Türkçe olup yabancı dil olarak zorunlu İngilizce ve seçmeli mesleki yabancı dil (İngilizce) dersleri bulunmaktadır. Tıbbi Laboratuvar Teknikleri programına kaydolan öğrenciler, programdan mezun olabilmek için öngörülen müfredattaki tüm dersleri almak zorundadırlar. </w:t>
            </w:r>
          </w:p>
          <w:p w14:paraId="3D7C4976" w14:textId="77777777" w:rsidR="00C62562" w:rsidRPr="00C62562" w:rsidRDefault="00C62562" w:rsidP="00C62562">
            <w:pPr>
              <w:jc w:val="both"/>
              <w:rPr>
                <w:rFonts w:ascii="Times New Roman" w:hAnsi="Times New Roman" w:cs="Times New Roman"/>
                <w:color w:val="000000" w:themeColor="text1"/>
                <w:sz w:val="24"/>
                <w:szCs w:val="24"/>
              </w:rPr>
            </w:pPr>
            <w:r w:rsidRPr="00C62562">
              <w:rPr>
                <w:rFonts w:ascii="Times New Roman" w:hAnsi="Times New Roman" w:cs="Times New Roman"/>
                <w:color w:val="000000" w:themeColor="text1"/>
                <w:sz w:val="24"/>
                <w:szCs w:val="24"/>
              </w:rPr>
              <w:t xml:space="preserve">Öğrencilerimiz mezun olmadan önce 30 iş günü staj yapmak zorundadırlar. Programda stajların takibine ve sürdürülebilirliğine azami derecede önem verilmekte ve öğrencinin staja başladıktan 15 gün sonra staj yaptığı kurumdan takip yazısı istenmektedir. Öğrenciler staj teslim dosyalarını bir sonraki akademik dönemi takip eden ve ders seçimlerinin yapıldığı zaman ilgili program danışmanlarına teslim ederler. Tıbbi Laboratuvar Teknikleri programından mezun olan öğrenciler Patoloji, Biyokimya, Mikrobiyoloji, Parazitoloji ve Tıbbi Genetik uzmanlarının gözetimi ve denetiminde resmi ya da özel hastanelerin klinik ve araştırma laboratuvarlarında çalışabilirler. Ayrıca üniversitelerde yurtiçi ve yurtdışı destekli yapılan bilimsel araştırmalarda laborant olarak çalışma olanaklarına sahiptir. 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w:t>
            </w:r>
          </w:p>
          <w:p w14:paraId="641B01A4" w14:textId="77777777" w:rsidR="00C62562" w:rsidRPr="00C62562" w:rsidRDefault="00C62562" w:rsidP="00C62562">
            <w:pPr>
              <w:jc w:val="both"/>
              <w:rPr>
                <w:rFonts w:ascii="Times New Roman" w:hAnsi="Times New Roman" w:cs="Times New Roman"/>
                <w:color w:val="000000" w:themeColor="text1"/>
                <w:sz w:val="24"/>
                <w:szCs w:val="24"/>
              </w:rPr>
            </w:pPr>
            <w:r w:rsidRPr="00C62562">
              <w:rPr>
                <w:rFonts w:ascii="Times New Roman" w:hAnsi="Times New Roman" w:cs="Times New Roman"/>
                <w:color w:val="000000" w:themeColor="text1"/>
                <w:sz w:val="24"/>
                <w:szCs w:val="24"/>
              </w:rPr>
              <w:t xml:space="preserve">2000-2009 arası Tıbbi Laboratuvar programı; 2009 yılı itibariyle Tıbbi Laboratuvar Teknikleri Programı olarak öğrenci almaya başlamış ve ilk mezunlarını 2002 yılında vermiştir. YÖK mevzuatında gerçekleştirilen yenilik gereği başarısızlık ve süre nedeniyle atılan öğrencilerden sonra öğrenci sayımız yeniden hesaplanmıştır. Bu kapsamda kurulduğumuz günden bugüne mezun olan öğrencilerimiz, halen aktif kayıtlı bulunan </w:t>
            </w:r>
            <w:r w:rsidRPr="00C62562">
              <w:rPr>
                <w:rFonts w:ascii="Times New Roman" w:hAnsi="Times New Roman" w:cs="Times New Roman"/>
                <w:color w:val="000000" w:themeColor="text1"/>
                <w:sz w:val="24"/>
                <w:szCs w:val="24"/>
              </w:rPr>
              <w:lastRenderedPageBreak/>
              <w:t xml:space="preserve">öğrencilerimiz ve yıllara göre YKS puanlarımız aşağıdaki tablolarda detaylı olarak gösterilmişir. Tıbbi Laboratuvar Teknikleri Programı doluluk oranımız %100’dür. </w:t>
            </w:r>
          </w:p>
          <w:p w14:paraId="4BC850F1" w14:textId="77777777" w:rsidR="009650DB" w:rsidRDefault="009650DB" w:rsidP="00C53E17">
            <w:pPr>
              <w:jc w:val="both"/>
              <w:rPr>
                <w:rFonts w:ascii="Times New Roman" w:hAnsi="Times New Roman" w:cs="Times New Roman"/>
                <w:b/>
                <w:color w:val="000000" w:themeColor="text1"/>
                <w:sz w:val="24"/>
                <w:szCs w:val="24"/>
              </w:rPr>
            </w:pPr>
          </w:p>
          <w:p w14:paraId="2F98F374" w14:textId="1EEED75A" w:rsidR="00301642"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Programa Kayıtlı Öğrenci Sayısına Yönelik İstatistikler</w:t>
            </w:r>
          </w:p>
          <w:p w14:paraId="1E03B23A" w14:textId="77777777"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431"/>
              <w:gridCol w:w="4405"/>
            </w:tblGrid>
            <w:tr w:rsidR="00301642" w14:paraId="5929D061" w14:textId="77777777" w:rsidTr="0095482F">
              <w:tc>
                <w:tcPr>
                  <w:tcW w:w="4531" w:type="dxa"/>
                </w:tcPr>
                <w:p w14:paraId="5FC74F05" w14:textId="77777777" w:rsidR="00301642" w:rsidRPr="00767105" w:rsidRDefault="00301642" w:rsidP="00301642">
                  <w:pPr>
                    <w:jc w:val="both"/>
                    <w:rPr>
                      <w:rFonts w:ascii="Times New Roman" w:hAnsi="Times New Roman" w:cs="Times New Roman"/>
                      <w:sz w:val="24"/>
                      <w:szCs w:val="24"/>
                    </w:rPr>
                  </w:pPr>
                  <w:r w:rsidRPr="00767105">
                    <w:rPr>
                      <w:rFonts w:ascii="Times New Roman" w:hAnsi="Times New Roman" w:cs="Times New Roman"/>
                      <w:sz w:val="24"/>
                      <w:szCs w:val="24"/>
                    </w:rPr>
                    <w:t>Aktif Kayıtlı Öğrenci Sayısı</w:t>
                  </w:r>
                </w:p>
                <w:p w14:paraId="7C2F57E4" w14:textId="18C52306" w:rsidR="00301642" w:rsidRDefault="00C62562" w:rsidP="00301642">
                  <w:pPr>
                    <w:jc w:val="both"/>
                    <w:rPr>
                      <w:rFonts w:ascii="Times New Roman" w:hAnsi="Times New Roman" w:cs="Times New Roman"/>
                      <w:b/>
                      <w:sz w:val="24"/>
                      <w:szCs w:val="24"/>
                    </w:rPr>
                  </w:pPr>
                  <w:r>
                    <w:rPr>
                      <w:rFonts w:ascii="Times New Roman" w:hAnsi="Times New Roman" w:cs="Times New Roman"/>
                      <w:sz w:val="24"/>
                      <w:szCs w:val="24"/>
                    </w:rPr>
                    <w:t>Tıbbi Laboratuvar Teknikleri</w:t>
                  </w:r>
                </w:p>
              </w:tc>
              <w:tc>
                <w:tcPr>
                  <w:tcW w:w="4531" w:type="dxa"/>
                </w:tcPr>
                <w:p w14:paraId="3F4BC74E" w14:textId="131F95CF" w:rsidR="00301642" w:rsidRPr="00767105" w:rsidRDefault="000510E4" w:rsidP="00301642">
                  <w:pPr>
                    <w:jc w:val="both"/>
                    <w:rPr>
                      <w:rFonts w:ascii="Times New Roman" w:hAnsi="Times New Roman" w:cs="Times New Roman"/>
                      <w:sz w:val="24"/>
                      <w:szCs w:val="24"/>
                    </w:rPr>
                  </w:pPr>
                  <w:r>
                    <w:rPr>
                      <w:rFonts w:ascii="Times New Roman" w:hAnsi="Times New Roman" w:cs="Times New Roman"/>
                      <w:sz w:val="24"/>
                      <w:szCs w:val="24"/>
                    </w:rPr>
                    <w:t>18</w:t>
                  </w:r>
                  <w:r w:rsidR="00C62562">
                    <w:rPr>
                      <w:rFonts w:ascii="Times New Roman" w:hAnsi="Times New Roman" w:cs="Times New Roman"/>
                      <w:sz w:val="24"/>
                      <w:szCs w:val="24"/>
                    </w:rPr>
                    <w:t>4</w:t>
                  </w:r>
                </w:p>
              </w:tc>
            </w:tr>
          </w:tbl>
          <w:p w14:paraId="1607AD35" w14:textId="1300AE8A" w:rsidR="00301642" w:rsidRPr="00890EE9" w:rsidRDefault="00301642" w:rsidP="00C53E17">
            <w:pPr>
              <w:jc w:val="both"/>
              <w:rPr>
                <w:rFonts w:ascii="Times New Roman" w:hAnsi="Times New Roman" w:cs="Times New Roman"/>
                <w:color w:val="000000" w:themeColor="text1"/>
                <w:sz w:val="24"/>
                <w:szCs w:val="24"/>
              </w:rPr>
            </w:pPr>
          </w:p>
          <w:p w14:paraId="5B083125" w14:textId="354E5FC1" w:rsidR="007D0E0F"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Programdan Mezun Olan Öğrenci Sayısına Yönelik İstatistikler</w:t>
            </w:r>
          </w:p>
          <w:p w14:paraId="1ABC5205" w14:textId="45A35AAA"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427"/>
              <w:gridCol w:w="4409"/>
            </w:tblGrid>
            <w:tr w:rsidR="00301642" w:rsidRPr="00767105" w14:paraId="27BE7958" w14:textId="77777777" w:rsidTr="0095482F">
              <w:tc>
                <w:tcPr>
                  <w:tcW w:w="4531" w:type="dxa"/>
                </w:tcPr>
                <w:p w14:paraId="2E4E311E" w14:textId="2F00A23B" w:rsidR="00301642" w:rsidRPr="00C54B8E" w:rsidRDefault="009650DB" w:rsidP="0030164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Tıbbi Laboratuvar Teknikleri </w:t>
                  </w:r>
                  <w:r w:rsidR="00301642" w:rsidRPr="007C12AB">
                    <w:rPr>
                      <w:rFonts w:ascii="Times New Roman" w:hAnsi="Times New Roman" w:cs="Times New Roman"/>
                      <w:sz w:val="24"/>
                      <w:szCs w:val="24"/>
                    </w:rPr>
                    <w:t>(son 2 yıl)</w:t>
                  </w:r>
                </w:p>
              </w:tc>
              <w:tc>
                <w:tcPr>
                  <w:tcW w:w="4531" w:type="dxa"/>
                </w:tcPr>
                <w:p w14:paraId="08BF236B" w14:textId="218C6C91" w:rsidR="00301642" w:rsidRPr="00333825" w:rsidRDefault="008A1241" w:rsidP="0030164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76</w:t>
                  </w:r>
                  <w:r w:rsidR="000510E4">
                    <w:rPr>
                      <w:rFonts w:ascii="Times New Roman" w:hAnsi="Times New Roman" w:cs="Times New Roman"/>
                      <w:sz w:val="24"/>
                      <w:szCs w:val="24"/>
                    </w:rPr>
                    <w:t>+6</w:t>
                  </w:r>
                  <w:r w:rsidR="009650DB">
                    <w:rPr>
                      <w:rFonts w:ascii="Times New Roman" w:hAnsi="Times New Roman" w:cs="Times New Roman"/>
                      <w:sz w:val="24"/>
                      <w:szCs w:val="24"/>
                    </w:rPr>
                    <w:t>0</w:t>
                  </w:r>
                </w:p>
              </w:tc>
            </w:tr>
          </w:tbl>
          <w:p w14:paraId="26DA0539" w14:textId="5141E4A8" w:rsidR="00301642" w:rsidRDefault="00301642" w:rsidP="00C53E17">
            <w:pPr>
              <w:jc w:val="both"/>
              <w:rPr>
                <w:rFonts w:ascii="Times New Roman" w:hAnsi="Times New Roman" w:cs="Times New Roman"/>
                <w:color w:val="000000" w:themeColor="text1"/>
                <w:sz w:val="24"/>
                <w:szCs w:val="24"/>
              </w:rPr>
            </w:pPr>
          </w:p>
          <w:p w14:paraId="67EDEA01" w14:textId="448E248E" w:rsidR="00301642"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Programa Merkezi Yerleştirme Sınavıyla Kayıt Olan Öğrenci Sayısı</w:t>
            </w:r>
          </w:p>
          <w:p w14:paraId="1C1D373A" w14:textId="27DC652B"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3020"/>
              <w:gridCol w:w="3021"/>
            </w:tblGrid>
            <w:tr w:rsidR="00301642" w14:paraId="43B4D961" w14:textId="77777777" w:rsidTr="0095482F">
              <w:tc>
                <w:tcPr>
                  <w:tcW w:w="3020" w:type="dxa"/>
                </w:tcPr>
                <w:p w14:paraId="6EDD03B0" w14:textId="3AEB3DA7" w:rsidR="00301642" w:rsidRPr="007C12AB" w:rsidRDefault="00107E50" w:rsidP="00301642">
                  <w:pPr>
                    <w:jc w:val="both"/>
                    <w:rPr>
                      <w:rFonts w:ascii="Times New Roman" w:hAnsi="Times New Roman" w:cs="Times New Roman"/>
                      <w:sz w:val="24"/>
                      <w:szCs w:val="24"/>
                    </w:rPr>
                  </w:pPr>
                  <w:r>
                    <w:rPr>
                      <w:rFonts w:ascii="Times New Roman" w:hAnsi="Times New Roman" w:cs="Times New Roman"/>
                      <w:sz w:val="24"/>
                      <w:szCs w:val="24"/>
                    </w:rPr>
                    <w:t>Tıbbi Laboratuvar Teknikleri</w:t>
                  </w:r>
                  <w:r w:rsidR="00301642">
                    <w:rPr>
                      <w:rFonts w:ascii="Times New Roman" w:hAnsi="Times New Roman" w:cs="Times New Roman"/>
                      <w:sz w:val="24"/>
                      <w:szCs w:val="24"/>
                    </w:rPr>
                    <w:t xml:space="preserve"> (2022-2023</w:t>
                  </w:r>
                  <w:r w:rsidR="00301642" w:rsidRPr="00936A3C">
                    <w:rPr>
                      <w:rFonts w:ascii="Times New Roman" w:hAnsi="Times New Roman" w:cs="Times New Roman"/>
                      <w:sz w:val="24"/>
                      <w:szCs w:val="24"/>
                    </w:rPr>
                    <w:t>)</w:t>
                  </w:r>
                </w:p>
              </w:tc>
              <w:tc>
                <w:tcPr>
                  <w:tcW w:w="3021" w:type="dxa"/>
                </w:tcPr>
                <w:p w14:paraId="2FE372B8" w14:textId="48CA5200" w:rsidR="00301642" w:rsidRPr="004429B6" w:rsidRDefault="00925272" w:rsidP="00301642">
                  <w:pPr>
                    <w:jc w:val="both"/>
                    <w:rPr>
                      <w:rFonts w:ascii="Times New Roman" w:hAnsi="Times New Roman" w:cs="Times New Roman"/>
                      <w:sz w:val="24"/>
                      <w:szCs w:val="24"/>
                    </w:rPr>
                  </w:pPr>
                  <w:r>
                    <w:rPr>
                      <w:rFonts w:ascii="Times New Roman" w:hAnsi="Times New Roman" w:cs="Times New Roman"/>
                      <w:sz w:val="24"/>
                      <w:szCs w:val="24"/>
                    </w:rPr>
                    <w:t>72</w:t>
                  </w:r>
                </w:p>
              </w:tc>
            </w:tr>
            <w:tr w:rsidR="00301642" w14:paraId="0D666C52" w14:textId="77777777" w:rsidTr="0095482F">
              <w:tc>
                <w:tcPr>
                  <w:tcW w:w="3020" w:type="dxa"/>
                </w:tcPr>
                <w:p w14:paraId="0C044498" w14:textId="4BD667E9" w:rsidR="00301642" w:rsidRPr="007C12AB" w:rsidRDefault="00107E50" w:rsidP="00301642">
                  <w:pPr>
                    <w:jc w:val="both"/>
                    <w:rPr>
                      <w:rFonts w:ascii="Times New Roman" w:hAnsi="Times New Roman" w:cs="Times New Roman"/>
                      <w:sz w:val="24"/>
                      <w:szCs w:val="24"/>
                    </w:rPr>
                  </w:pPr>
                  <w:r>
                    <w:rPr>
                      <w:rFonts w:ascii="Times New Roman" w:hAnsi="Times New Roman" w:cs="Times New Roman"/>
                      <w:sz w:val="24"/>
                      <w:szCs w:val="24"/>
                    </w:rPr>
                    <w:t>Tıbbi Laboratuvar Teknikleri</w:t>
                  </w:r>
                  <w:r w:rsidR="00301642" w:rsidRPr="00925272">
                    <w:rPr>
                      <w:rFonts w:ascii="Times New Roman" w:hAnsi="Times New Roman" w:cs="Times New Roman"/>
                      <w:sz w:val="24"/>
                      <w:szCs w:val="24"/>
                    </w:rPr>
                    <w:t xml:space="preserve"> (2023-2024)</w:t>
                  </w:r>
                </w:p>
              </w:tc>
              <w:tc>
                <w:tcPr>
                  <w:tcW w:w="3021" w:type="dxa"/>
                </w:tcPr>
                <w:p w14:paraId="1AC83358" w14:textId="32528DE8" w:rsidR="00301642" w:rsidRPr="004429B6" w:rsidRDefault="00925272" w:rsidP="00301642">
                  <w:pPr>
                    <w:jc w:val="both"/>
                    <w:rPr>
                      <w:rFonts w:ascii="Times New Roman" w:hAnsi="Times New Roman" w:cs="Times New Roman"/>
                      <w:sz w:val="24"/>
                      <w:szCs w:val="24"/>
                    </w:rPr>
                  </w:pPr>
                  <w:r>
                    <w:rPr>
                      <w:rFonts w:ascii="Times New Roman" w:hAnsi="Times New Roman" w:cs="Times New Roman"/>
                      <w:sz w:val="24"/>
                      <w:szCs w:val="24"/>
                    </w:rPr>
                    <w:t>7</w:t>
                  </w:r>
                  <w:r w:rsidR="00107E50">
                    <w:rPr>
                      <w:rFonts w:ascii="Times New Roman" w:hAnsi="Times New Roman" w:cs="Times New Roman"/>
                      <w:sz w:val="24"/>
                      <w:szCs w:val="24"/>
                    </w:rPr>
                    <w:t>1</w:t>
                  </w:r>
                </w:p>
              </w:tc>
            </w:tr>
          </w:tbl>
          <w:p w14:paraId="4D21E5D5" w14:textId="77777777" w:rsidR="00301642" w:rsidRDefault="00301642" w:rsidP="00C53E17">
            <w:pPr>
              <w:jc w:val="both"/>
              <w:rPr>
                <w:rFonts w:ascii="Times New Roman" w:hAnsi="Times New Roman" w:cs="Times New Roman"/>
                <w:color w:val="000000" w:themeColor="text1"/>
                <w:sz w:val="24"/>
                <w:szCs w:val="24"/>
              </w:rPr>
            </w:pPr>
          </w:p>
          <w:p w14:paraId="42AA2B72" w14:textId="77777777" w:rsidR="00301642" w:rsidRDefault="00301642" w:rsidP="00C53E17">
            <w:pPr>
              <w:jc w:val="both"/>
              <w:rPr>
                <w:rFonts w:ascii="Times New Roman" w:hAnsi="Times New Roman" w:cs="Times New Roman"/>
                <w:color w:val="000000" w:themeColor="text1"/>
                <w:sz w:val="24"/>
                <w:szCs w:val="24"/>
              </w:rPr>
            </w:pPr>
          </w:p>
          <w:p w14:paraId="7538605E" w14:textId="27968C21" w:rsidR="00301642" w:rsidRDefault="00301642" w:rsidP="00C53E17">
            <w:pPr>
              <w:jc w:val="both"/>
              <w:rPr>
                <w:rFonts w:ascii="Times New Roman" w:hAnsi="Times New Roman" w:cs="Times New Roman"/>
                <w:color w:val="000000" w:themeColor="text1"/>
                <w:sz w:val="24"/>
                <w:szCs w:val="24"/>
              </w:rPr>
            </w:pPr>
            <w:r w:rsidRPr="00301642">
              <w:rPr>
                <w:rFonts w:ascii="Times New Roman" w:hAnsi="Times New Roman" w:cs="Times New Roman"/>
                <w:b/>
                <w:color w:val="000000" w:themeColor="text1"/>
                <w:sz w:val="24"/>
                <w:szCs w:val="24"/>
              </w:rPr>
              <w:t>Son 2 Yıla Ait Merkezi Yerleştirme Sınavı Puanlarımız</w:t>
            </w:r>
          </w:p>
          <w:p w14:paraId="40CEB2A6" w14:textId="77777777" w:rsidR="00301642" w:rsidRDefault="00301642"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953"/>
              <w:gridCol w:w="2942"/>
              <w:gridCol w:w="2941"/>
            </w:tblGrid>
            <w:tr w:rsidR="00301642" w14:paraId="08BA7439" w14:textId="77777777" w:rsidTr="00301642">
              <w:tc>
                <w:tcPr>
                  <w:tcW w:w="2953" w:type="dxa"/>
                </w:tcPr>
                <w:p w14:paraId="40E920AE" w14:textId="57BD3EC0" w:rsidR="00301642" w:rsidRPr="00EC1F92" w:rsidRDefault="00EC1F92" w:rsidP="00301642">
                  <w:pPr>
                    <w:jc w:val="both"/>
                    <w:rPr>
                      <w:rFonts w:ascii="Times New Roman" w:hAnsi="Times New Roman" w:cs="Times New Roman"/>
                      <w:b/>
                      <w:bCs/>
                      <w:sz w:val="24"/>
                      <w:szCs w:val="24"/>
                    </w:rPr>
                  </w:pPr>
                  <w:r>
                    <w:rPr>
                      <w:rFonts w:ascii="Times New Roman" w:hAnsi="Times New Roman" w:cs="Times New Roman"/>
                      <w:b/>
                      <w:bCs/>
                      <w:sz w:val="24"/>
                      <w:szCs w:val="24"/>
                    </w:rPr>
                    <w:t>TLT</w:t>
                  </w:r>
                  <w:r w:rsidRPr="00EC1F92">
                    <w:rPr>
                      <w:rFonts w:ascii="Times New Roman" w:hAnsi="Times New Roman" w:cs="Times New Roman"/>
                      <w:b/>
                      <w:bCs/>
                      <w:sz w:val="24"/>
                      <w:szCs w:val="24"/>
                    </w:rPr>
                    <w:t xml:space="preserve"> </w:t>
                  </w:r>
                  <w:r w:rsidR="00301642" w:rsidRPr="00EC1F92">
                    <w:rPr>
                      <w:rFonts w:ascii="Times New Roman" w:hAnsi="Times New Roman" w:cs="Times New Roman"/>
                      <w:b/>
                      <w:bCs/>
                      <w:sz w:val="24"/>
                      <w:szCs w:val="24"/>
                    </w:rPr>
                    <w:t xml:space="preserve"> Programı</w:t>
                  </w:r>
                </w:p>
              </w:tc>
              <w:tc>
                <w:tcPr>
                  <w:tcW w:w="2942" w:type="dxa"/>
                </w:tcPr>
                <w:p w14:paraId="4A978987"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Taban</w:t>
                  </w:r>
                </w:p>
              </w:tc>
              <w:tc>
                <w:tcPr>
                  <w:tcW w:w="2941" w:type="dxa"/>
                </w:tcPr>
                <w:p w14:paraId="3283E379"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Tavan</w:t>
                  </w:r>
                </w:p>
              </w:tc>
            </w:tr>
            <w:tr w:rsidR="00A75F2D" w14:paraId="27FA24E2" w14:textId="77777777" w:rsidTr="00301642">
              <w:tc>
                <w:tcPr>
                  <w:tcW w:w="2953" w:type="dxa"/>
                </w:tcPr>
                <w:p w14:paraId="10850317" w14:textId="77777777" w:rsidR="00A75F2D" w:rsidRPr="00544414" w:rsidRDefault="00A75F2D" w:rsidP="00A75F2D">
                  <w:pPr>
                    <w:jc w:val="both"/>
                    <w:rPr>
                      <w:rFonts w:ascii="Times New Roman" w:hAnsi="Times New Roman" w:cs="Times New Roman"/>
                      <w:sz w:val="24"/>
                      <w:szCs w:val="24"/>
                    </w:rPr>
                  </w:pPr>
                  <w:r>
                    <w:rPr>
                      <w:rFonts w:ascii="Times New Roman" w:hAnsi="Times New Roman" w:cs="Times New Roman"/>
                      <w:sz w:val="24"/>
                      <w:szCs w:val="24"/>
                    </w:rPr>
                    <w:t>2022 TYT</w:t>
                  </w:r>
                </w:p>
              </w:tc>
              <w:tc>
                <w:tcPr>
                  <w:tcW w:w="2942" w:type="dxa"/>
                </w:tcPr>
                <w:p w14:paraId="59D4411A" w14:textId="0AB0F9C1"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326,16858</w:t>
                  </w:r>
                </w:p>
              </w:tc>
              <w:tc>
                <w:tcPr>
                  <w:tcW w:w="2941" w:type="dxa"/>
                </w:tcPr>
                <w:p w14:paraId="3ED261AE" w14:textId="7B3A2FCD"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374,94518</w:t>
                  </w:r>
                </w:p>
              </w:tc>
            </w:tr>
            <w:tr w:rsidR="00A75F2D" w14:paraId="317428A6" w14:textId="77777777" w:rsidTr="00301642">
              <w:tc>
                <w:tcPr>
                  <w:tcW w:w="2953" w:type="dxa"/>
                </w:tcPr>
                <w:p w14:paraId="391BFABD" w14:textId="77D9A9AA" w:rsidR="00A75F2D" w:rsidRDefault="00A75F2D" w:rsidP="00A75F2D">
                  <w:pPr>
                    <w:jc w:val="both"/>
                    <w:rPr>
                      <w:rFonts w:ascii="Times New Roman" w:hAnsi="Times New Roman" w:cs="Times New Roman"/>
                      <w:sz w:val="24"/>
                      <w:szCs w:val="24"/>
                    </w:rPr>
                  </w:pPr>
                  <w:r w:rsidRPr="00925272">
                    <w:rPr>
                      <w:rFonts w:ascii="Times New Roman" w:hAnsi="Times New Roman" w:cs="Times New Roman"/>
                      <w:sz w:val="24"/>
                      <w:szCs w:val="24"/>
                    </w:rPr>
                    <w:t>2023 TYT</w:t>
                  </w:r>
                </w:p>
              </w:tc>
              <w:tc>
                <w:tcPr>
                  <w:tcW w:w="2942" w:type="dxa"/>
                </w:tcPr>
                <w:p w14:paraId="016F09F8" w14:textId="3A4AE52B"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332,04972</w:t>
                  </w:r>
                </w:p>
              </w:tc>
              <w:tc>
                <w:tcPr>
                  <w:tcW w:w="2941" w:type="dxa"/>
                </w:tcPr>
                <w:p w14:paraId="1BDE1263" w14:textId="395E00D4"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396,22005</w:t>
                  </w:r>
                </w:p>
              </w:tc>
            </w:tr>
          </w:tbl>
          <w:p w14:paraId="78040BB5" w14:textId="69968F88" w:rsidR="00301642" w:rsidRPr="00890EE9" w:rsidRDefault="00301642" w:rsidP="00C53E17">
            <w:pPr>
              <w:jc w:val="both"/>
              <w:rPr>
                <w:rFonts w:ascii="Times New Roman" w:hAnsi="Times New Roman" w:cs="Times New Roman"/>
                <w:color w:val="000000" w:themeColor="text1"/>
                <w:sz w:val="24"/>
                <w:szCs w:val="24"/>
              </w:rPr>
            </w:pPr>
          </w:p>
        </w:tc>
      </w:tr>
      <w:tr w:rsidR="007D0E0F" w:rsidRPr="00890EE9" w14:paraId="66A6FCBE" w14:textId="77777777" w:rsidTr="00C53E17">
        <w:tc>
          <w:tcPr>
            <w:tcW w:w="9062" w:type="dxa"/>
            <w:gridSpan w:val="2"/>
          </w:tcPr>
          <w:p w14:paraId="58B059ED" w14:textId="470092BB"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1C7D8FF" w14:textId="77777777" w:rsidR="00A674C2" w:rsidRDefault="00000000" w:rsidP="00A674C2">
            <w:pPr>
              <w:pBdr>
                <w:top w:val="nil"/>
                <w:left w:val="nil"/>
                <w:bottom w:val="nil"/>
                <w:right w:val="nil"/>
                <w:between w:val="nil"/>
              </w:pBdr>
              <w:jc w:val="both"/>
              <w:rPr>
                <w:b/>
                <w:color w:val="000000"/>
              </w:rPr>
            </w:pPr>
            <w:hyperlink r:id="rId12">
              <w:r w:rsidR="00A674C2">
                <w:rPr>
                  <w:rFonts w:ascii="Times New Roman" w:eastAsia="Times New Roman" w:hAnsi="Times New Roman" w:cs="Times New Roman"/>
                  <w:b/>
                  <w:color w:val="0563C1"/>
                  <w:sz w:val="24"/>
                  <w:szCs w:val="24"/>
                  <w:u w:val="single"/>
                </w:rPr>
                <w:t>https://shmyo.comu.edu.tr/tibbi-laboratuvar.html</w:t>
              </w:r>
            </w:hyperlink>
          </w:p>
          <w:p w14:paraId="4ADCA2DA" w14:textId="77777777" w:rsidR="00A674C2" w:rsidRDefault="00000000" w:rsidP="00A674C2">
            <w:pPr>
              <w:pBdr>
                <w:top w:val="nil"/>
                <w:left w:val="nil"/>
                <w:bottom w:val="nil"/>
                <w:right w:val="nil"/>
                <w:between w:val="nil"/>
              </w:pBdr>
              <w:jc w:val="both"/>
              <w:rPr>
                <w:b/>
                <w:color w:val="0563C1"/>
                <w:u w:val="single"/>
              </w:rPr>
            </w:pPr>
            <w:hyperlink r:id="rId13">
              <w:r w:rsidR="00A674C2">
                <w:rPr>
                  <w:rFonts w:ascii="Times New Roman" w:eastAsia="Times New Roman" w:hAnsi="Times New Roman" w:cs="Times New Roman"/>
                  <w:b/>
                  <w:color w:val="0563C1"/>
                  <w:sz w:val="24"/>
                  <w:szCs w:val="24"/>
                  <w:u w:val="single"/>
                </w:rPr>
                <w:t>https://ubys.comu.edu.tr/BIP/BusinessIntelligence/Home/Index</w:t>
              </w:r>
            </w:hyperlink>
          </w:p>
          <w:p w14:paraId="0D605479" w14:textId="77777777" w:rsidR="00A674C2" w:rsidRDefault="00000000" w:rsidP="00A674C2">
            <w:pPr>
              <w:pBdr>
                <w:top w:val="nil"/>
                <w:left w:val="nil"/>
                <w:bottom w:val="nil"/>
                <w:right w:val="nil"/>
                <w:between w:val="nil"/>
              </w:pBdr>
              <w:jc w:val="both"/>
              <w:rPr>
                <w:b/>
                <w:color w:val="0563C1"/>
                <w:u w:val="single"/>
              </w:rPr>
            </w:pPr>
            <w:hyperlink r:id="rId14">
              <w:r w:rsidR="00A674C2">
                <w:rPr>
                  <w:rFonts w:ascii="Times New Roman" w:eastAsia="Times New Roman" w:hAnsi="Times New Roman" w:cs="Times New Roman"/>
                  <w:b/>
                  <w:color w:val="0563C1"/>
                  <w:sz w:val="24"/>
                  <w:szCs w:val="24"/>
                  <w:u w:val="single"/>
                </w:rPr>
                <w:t>https://cdn.comu.edu.tr/cms/shmyo/files/1583-shmyo-faaliyet-raporu-202</w:t>
              </w:r>
            </w:hyperlink>
            <w:hyperlink r:id="rId15">
              <w:r w:rsidR="00A674C2">
                <w:rPr>
                  <w:b/>
                  <w:color w:val="0563C1"/>
                  <w:u w:val="single"/>
                </w:rPr>
                <w:t>3.</w:t>
              </w:r>
            </w:hyperlink>
            <w:hyperlink r:id="rId16">
              <w:r w:rsidR="00A674C2">
                <w:rPr>
                  <w:rFonts w:ascii="Times New Roman" w:eastAsia="Times New Roman" w:hAnsi="Times New Roman" w:cs="Times New Roman"/>
                  <w:b/>
                  <w:color w:val="0563C1"/>
                  <w:sz w:val="24"/>
                  <w:szCs w:val="24"/>
                  <w:u w:val="single"/>
                </w:rPr>
                <w:t>pdf</w:t>
              </w:r>
            </w:hyperlink>
          </w:p>
          <w:p w14:paraId="4395602D" w14:textId="77777777" w:rsidR="00A674C2" w:rsidRDefault="00000000" w:rsidP="00A674C2">
            <w:pPr>
              <w:pBdr>
                <w:top w:val="nil"/>
                <w:left w:val="nil"/>
                <w:bottom w:val="nil"/>
                <w:right w:val="nil"/>
                <w:between w:val="nil"/>
              </w:pBdr>
              <w:jc w:val="both"/>
              <w:rPr>
                <w:b/>
                <w:color w:val="0563C1"/>
                <w:u w:val="single"/>
              </w:rPr>
            </w:pPr>
            <w:hyperlink r:id="rId17">
              <w:r w:rsidR="00A674C2">
                <w:rPr>
                  <w:rFonts w:ascii="Times New Roman" w:eastAsia="Times New Roman" w:hAnsi="Times New Roman" w:cs="Times New Roman"/>
                  <w:b/>
                  <w:color w:val="0563C1"/>
                  <w:sz w:val="24"/>
                  <w:szCs w:val="24"/>
                  <w:u w:val="single"/>
                </w:rPr>
                <w:t>https://yokatlas.yok.gov.tr/onlisans.php?y=102750941</w:t>
              </w:r>
            </w:hyperlink>
          </w:p>
          <w:p w14:paraId="0076BFC1" w14:textId="6A8CABAE" w:rsidR="007D0E0F" w:rsidRPr="00890EE9" w:rsidRDefault="007D0E0F" w:rsidP="00E731EB">
            <w:pPr>
              <w:jc w:val="both"/>
              <w:rPr>
                <w:rFonts w:ascii="Times New Roman" w:hAnsi="Times New Roman" w:cs="Times New Roman"/>
                <w:color w:val="000000" w:themeColor="text1"/>
                <w:sz w:val="24"/>
                <w:szCs w:val="24"/>
              </w:rPr>
            </w:pPr>
          </w:p>
        </w:tc>
      </w:tr>
      <w:tr w:rsidR="00C53E17" w:rsidRPr="00890EE9" w14:paraId="0EF5CB1F" w14:textId="77777777" w:rsidTr="00C53E17">
        <w:tc>
          <w:tcPr>
            <w:tcW w:w="1413" w:type="dxa"/>
          </w:tcPr>
          <w:p w14:paraId="2F3AF69E"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13D86E"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08629CF3" w14:textId="77777777"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4A2BD777" w14:textId="0CF92719" w:rsidR="007D0E0F"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Content>
                <w:r w:rsidR="00E731E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3047497A" w14:textId="1C34AF70"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843"/>
        <w:gridCol w:w="7219"/>
      </w:tblGrid>
      <w:tr w:rsidR="00C53E17" w:rsidRPr="00890EE9" w14:paraId="085AF655" w14:textId="77777777" w:rsidTr="00C53E17">
        <w:tc>
          <w:tcPr>
            <w:tcW w:w="9062" w:type="dxa"/>
            <w:gridSpan w:val="2"/>
          </w:tcPr>
          <w:p w14:paraId="78E0A04F"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t>Tüm yatay geçişler, 24/4/2010 tarihli ve 27561 sayılı Resmî Gazete’de yayımlanan Yükseköğretim Kurumlarında Önlisans ve Lisans Düzeyindeki Programlar Arasında Geçiş, Çift Anadal, Yan Dal ile Kurumlar Arası Kredi Transferi Yapılması Esaslarına İlişkin Yönetmelik hükümlerine göre yapılır. ÇOMÜ’ye bağlı fakülte, yüksekokul ve bölümler arası yatay geçişler ise, Yükseköğretim Kurumlarında Önlisans ve Lisans Düzeyindeki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5C72F181"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lastRenderedPageBreak/>
              <w:t>Diğer bir yükseköğretim kurumunda öğrenci iken, ÖSYM tarafından yapılan merkezi yerleştirme sınavı veya başarı duruma göre yatay geçiş ile Tıbbi Laboratuvar Teknikleri Programına kayıt yaptırdığı takdirde daha önce kayıtlı bulundukları yükseköğretim kurumunda CC ile başarılı oldukları dersler için, öğrenimine başladıkları ilk yarıyılın ilk haftasında öğrenci işlerine başvurarak, bu derslerin muafiyeti talebinde bulunabilirler. Meslek Yüksekokulumuz Müdürlüğü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Önlisans-Lisans Eğitim, Öğretim ve Sınav Yönetmeliğinin 22.maddesinde yer alan Sınavların Değerlendirilmesi ve Notların Değerlendirilmesine göre dönüştürülerek DNO ve GNO hesabına katılır. Bu süre azami süreden düşülür ve öğrenci programında derslerini bu kalan süre içerisinde tamamlar.</w:t>
            </w:r>
          </w:p>
          <w:p w14:paraId="40A7D6FA"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t>Mezun olan öğrenciler Dikey Geçiş Sınavına (DGS) girerek bazı lisans bölümlerine devam edebilmektedirler.</w:t>
            </w:r>
          </w:p>
          <w:p w14:paraId="01EF0AFE"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t>Bu yatay ve dikey geçiş uygulamaların dışında programımızda aktif biçimde uygulanan çift anadal, yan dal ve öğrenci değişim uygulamaları henüz bulunmamaktadır.</w:t>
            </w:r>
          </w:p>
          <w:p w14:paraId="5BD7FEE8" w14:textId="77777777" w:rsidR="008C1A2B" w:rsidRPr="007801EE" w:rsidRDefault="008C1A2B" w:rsidP="00C53E17">
            <w:pPr>
              <w:jc w:val="both"/>
              <w:rPr>
                <w:rFonts w:ascii="Times New Roman" w:hAnsi="Times New Roman" w:cs="Times New Roman"/>
                <w:color w:val="000000" w:themeColor="text1"/>
                <w:sz w:val="24"/>
                <w:szCs w:val="24"/>
              </w:rPr>
            </w:pPr>
          </w:p>
        </w:tc>
      </w:tr>
      <w:tr w:rsidR="008C1A2B" w:rsidRPr="00890EE9" w14:paraId="1D29097B" w14:textId="77777777" w:rsidTr="00C53E17">
        <w:tc>
          <w:tcPr>
            <w:tcW w:w="9062" w:type="dxa"/>
            <w:gridSpan w:val="2"/>
          </w:tcPr>
          <w:p w14:paraId="24A8CB82" w14:textId="31A318A4"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5DC8A6A" w14:textId="77777777" w:rsidR="0038792F" w:rsidRDefault="00000000" w:rsidP="0038792F">
            <w:pPr>
              <w:pBdr>
                <w:top w:val="nil"/>
                <w:left w:val="nil"/>
                <w:bottom w:val="nil"/>
                <w:right w:val="nil"/>
                <w:between w:val="nil"/>
              </w:pBdr>
              <w:rPr>
                <w:b/>
                <w:color w:val="0563C1"/>
                <w:u w:val="single"/>
              </w:rPr>
            </w:pPr>
            <w:hyperlink r:id="rId18">
              <w:r w:rsidR="0038792F">
                <w:rPr>
                  <w:rFonts w:ascii="Times New Roman" w:eastAsia="Times New Roman" w:hAnsi="Times New Roman" w:cs="Times New Roman"/>
                  <w:b/>
                  <w:color w:val="0563C1"/>
                  <w:sz w:val="24"/>
                  <w:szCs w:val="24"/>
                  <w:u w:val="single"/>
                </w:rPr>
                <w:t>https://ogrenciisleri.comu.edu.tr/mevzuat/mevzuat-r11.html</w:t>
              </w:r>
            </w:hyperlink>
          </w:p>
          <w:p w14:paraId="38B6DD26" w14:textId="77777777" w:rsidR="0038792F" w:rsidRDefault="00000000" w:rsidP="0038792F">
            <w:pPr>
              <w:pBdr>
                <w:top w:val="nil"/>
                <w:left w:val="nil"/>
                <w:bottom w:val="nil"/>
                <w:right w:val="nil"/>
                <w:between w:val="nil"/>
              </w:pBdr>
              <w:rPr>
                <w:b/>
                <w:color w:val="000000"/>
              </w:rPr>
            </w:pPr>
            <w:hyperlink r:id="rId19">
              <w:r w:rsidR="0038792F">
                <w:rPr>
                  <w:rFonts w:ascii="Times New Roman" w:eastAsia="Times New Roman" w:hAnsi="Times New Roman" w:cs="Times New Roman"/>
                  <w:b/>
                  <w:color w:val="0563C1"/>
                  <w:sz w:val="24"/>
                  <w:szCs w:val="24"/>
                  <w:u w:val="single"/>
                </w:rPr>
                <w:t>https://www.mevzuat.gov.tr/mevzuat?MevzuatNo=19649&amp;MevzuatTur=8&amp;MevzuatTertip=5</w:t>
              </w:r>
            </w:hyperlink>
          </w:p>
          <w:p w14:paraId="5A4ED012" w14:textId="77777777" w:rsidR="0038792F" w:rsidRDefault="00000000" w:rsidP="0038792F">
            <w:pPr>
              <w:pBdr>
                <w:top w:val="nil"/>
                <w:left w:val="nil"/>
                <w:bottom w:val="nil"/>
                <w:right w:val="nil"/>
                <w:between w:val="nil"/>
              </w:pBdr>
              <w:rPr>
                <w:b/>
                <w:color w:val="000000"/>
              </w:rPr>
            </w:pPr>
            <w:hyperlink r:id="rId20">
              <w:r w:rsidR="0038792F">
                <w:rPr>
                  <w:rFonts w:ascii="Times New Roman" w:eastAsia="Times New Roman" w:hAnsi="Times New Roman" w:cs="Times New Roman"/>
                  <w:b/>
                  <w:color w:val="0563C1"/>
                  <w:sz w:val="24"/>
                  <w:szCs w:val="24"/>
                  <w:u w:val="single"/>
                </w:rPr>
                <w:t>https://www.mevzuat.gov.tr/mevzuat?MevzuatNo=8315&amp;MevzuatTur=7&amp;MevzuatTertip=5</w:t>
              </w:r>
            </w:hyperlink>
          </w:p>
          <w:p w14:paraId="1C913781" w14:textId="77777777" w:rsidR="0038792F" w:rsidRDefault="00000000" w:rsidP="0038792F">
            <w:pPr>
              <w:pBdr>
                <w:top w:val="nil"/>
                <w:left w:val="nil"/>
                <w:bottom w:val="nil"/>
                <w:right w:val="nil"/>
                <w:between w:val="nil"/>
              </w:pBdr>
              <w:rPr>
                <w:b/>
                <w:color w:val="000000"/>
              </w:rPr>
            </w:pPr>
            <w:hyperlink r:id="rId21">
              <w:r w:rsidR="0038792F">
                <w:rPr>
                  <w:rFonts w:ascii="Times New Roman" w:eastAsia="Times New Roman" w:hAnsi="Times New Roman" w:cs="Times New Roman"/>
                  <w:b/>
                  <w:color w:val="0563C1"/>
                  <w:sz w:val="24"/>
                  <w:szCs w:val="24"/>
                  <w:u w:val="single"/>
                </w:rPr>
                <w:t>https://www.mevzuat.gov.tr/mevzuat?MevzuatNo=13948&amp;MevzuatTur=7&amp;MevzuatTertip=5</w:t>
              </w:r>
            </w:hyperlink>
          </w:p>
          <w:p w14:paraId="48A71A5B" w14:textId="77777777" w:rsidR="00E731EB" w:rsidRPr="00890EE9" w:rsidRDefault="00E731EB" w:rsidP="00C53E17">
            <w:pPr>
              <w:jc w:val="both"/>
              <w:rPr>
                <w:rFonts w:ascii="Times New Roman" w:hAnsi="Times New Roman" w:cs="Times New Roman"/>
                <w:b/>
                <w:color w:val="000000" w:themeColor="text1"/>
                <w:sz w:val="24"/>
                <w:szCs w:val="24"/>
              </w:rPr>
            </w:pPr>
          </w:p>
          <w:p w14:paraId="7A940FA4"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16473C09" w14:textId="77777777" w:rsidTr="00C53E17">
        <w:tc>
          <w:tcPr>
            <w:tcW w:w="1413" w:type="dxa"/>
          </w:tcPr>
          <w:p w14:paraId="4A5D73B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E2E4BD6"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51204EB2"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5F77E98A" w14:textId="1FC07B9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Content>
                <w:r w:rsidR="00E731E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45D6E422" w14:textId="77777777" w:rsidR="008C1A2B" w:rsidRPr="00890EE9" w:rsidRDefault="008C1A2B" w:rsidP="00C53E17">
      <w:pPr>
        <w:jc w:val="both"/>
        <w:rPr>
          <w:rFonts w:ascii="Times New Roman" w:hAnsi="Times New Roman" w:cs="Times New Roman"/>
          <w:color w:val="000000" w:themeColor="text1"/>
          <w:sz w:val="24"/>
          <w:szCs w:val="24"/>
        </w:rPr>
      </w:pPr>
    </w:p>
    <w:p w14:paraId="5FFAD566"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14:paraId="470CCF54" w14:textId="77777777" w:rsidTr="00C53E17">
        <w:tc>
          <w:tcPr>
            <w:tcW w:w="9062" w:type="dxa"/>
            <w:gridSpan w:val="2"/>
          </w:tcPr>
          <w:p w14:paraId="08A08498" w14:textId="77777777" w:rsidR="00404AA8" w:rsidRDefault="0016405E" w:rsidP="00404AA8">
            <w:pPr>
              <w:jc w:val="both"/>
              <w:rPr>
                <w:rFonts w:ascii="Times New Roman" w:hAnsi="Times New Roman" w:cs="Times New Roman"/>
                <w:color w:val="000000" w:themeColor="text1"/>
                <w:sz w:val="24"/>
                <w:szCs w:val="24"/>
              </w:rPr>
            </w:pPr>
            <w:r w:rsidRPr="0016405E">
              <w:rPr>
                <w:rFonts w:ascii="Times New Roman" w:hAnsi="Times New Roman" w:cs="Times New Roman"/>
                <w:color w:val="000000" w:themeColor="text1"/>
                <w:sz w:val="24"/>
                <w:szCs w:val="24"/>
              </w:rPr>
              <w:t xml:space="preserve">Programımızdaki öğrenciler, yabancı dil, mülakat, not ortalaması gibi istenen şartları yerine getirdikleri takdirde </w:t>
            </w:r>
            <w:r w:rsidR="00D60DA8">
              <w:rPr>
                <w:rFonts w:ascii="Times New Roman" w:hAnsi="Times New Roman" w:cs="Times New Roman"/>
                <w:color w:val="000000" w:themeColor="text1"/>
                <w:sz w:val="24"/>
                <w:szCs w:val="24"/>
              </w:rPr>
              <w:t>ön</w:t>
            </w:r>
            <w:r w:rsidRPr="0016405E">
              <w:rPr>
                <w:rFonts w:ascii="Times New Roman" w:hAnsi="Times New Roman" w:cs="Times New Roman"/>
                <w:color w:val="000000" w:themeColor="text1"/>
                <w:sz w:val="24"/>
                <w:szCs w:val="24"/>
              </w:rPr>
              <w:t xml:space="preserve">lisans eğitimlerinin belirli bir döneminde başka bir yükseköğretim kurumunda yurt içi (Farabi)ve yurt dışı (Erasmus) öğrenci programları ile eğitim görebilirler. Üniversitemizin ise bu konuda anlaşmalı olduğu üniversiteler bulunmaktadır. Bunlara Erasmus ve Dış ilişkiler Koordinatörlüğü web sitemizden aktif olarak ulaşılmaktadır. Ayrıca Meslek Yüksekokulumuzda öğrenci değişim programlarıyla da ilgili bir koordinatörlük bulunmakta ve öğrencilerimiz aktif olarak buradan ve kendi program danışmanlarından destek almaktadır. Bu konuda öğrencilerimiz özellikle Erasmus’a başvuru yapmakta heveslidirler. Erasmus programı, ise Avrupa’daki yükseköğretim kurumlarının birbirleri ile çok yönlü işbirliği yapmalarını teşvik etmeye yönelik Avrupa Birliği' nin bir eğitim programıdır. Yükseköğretim kurumlarının birbirleri ile ortak projeler üretip hayata geçirmeleri, öğrenci, idari ve akademik personel değişimi yapabilmeleri için hibe niteliğinde karşılıksız mali destek sağlamaktadır. Erasmus öğrenim hareketliliği, Yükseköğretim </w:t>
            </w:r>
            <w:r w:rsidRPr="0016405E">
              <w:rPr>
                <w:rFonts w:ascii="Times New Roman" w:hAnsi="Times New Roman" w:cs="Times New Roman"/>
                <w:color w:val="000000" w:themeColor="text1"/>
                <w:sz w:val="24"/>
                <w:szCs w:val="24"/>
              </w:rPr>
              <w:lastRenderedPageBreak/>
              <w:t xml:space="preserve">Kurumu öğrencilerinin bir akademik yıl içerisinde eğitimlerinin bir veya iki dönemini Avrupa Birliği üyesi bir ülkedeki anlaşmalı bir yükseköğretim kurumunda gerçekleştirmesi olarak tanımlanmaktadır. Değişimin gerçekleşeceği akademik yıl birinci sınıfta okuyan öğrencilerimiz Erasmus öğrenim hareketliliğine başvuruda bulunabilmekte, ancak değişim başladığında öğrencilerimizin 1. sınıf öğrencisi olmamaları gerekmektedir. Erasmus değişim programına başvurabilmesi için öğrencilerimizin yükseköğretim kurumu bünyesinde örgün eğitim kademelerinin herhangi birinde (birinci, ikinci veya üçüncü kademe) bir yükseköğretim programına kayıtlı, tam zamanlı öğrenci olması gerekmektedir. Program öğrencilerimizin kümülatif akademik not ortalamasının (GNO) en az 2.00/4.00 olması gerekmektedir. Başvuru dönemlerinde öğrencilerimiz başvurularını Üniversitemizin web sayfasında (http://erasmus.comu.edu.tr/ogrenim-genel-bilgi.html) yayınlanan link aracılığı ile yapmaktadırlar. Öğrencilerimizin başvuru yapabilmesi için bölümümüz ile Erasmus Üniversite Beyannamesi sahibi bir AB Yükseköğretim Kurumu arasında ilgili akademik yılda (örn. 2021-2022 Eğitim-Öğretim Yılı için) geçerli olan bir Erasmus İkili Anlaşması olması gerekmektedir. Ayrıca öğrencilerimiz Fulbrigth değişim programına da başvuru yapabilmektedirler. </w:t>
            </w:r>
          </w:p>
          <w:p w14:paraId="6116E99B" w14:textId="4D009253" w:rsidR="008C1A2B" w:rsidRPr="00890EE9" w:rsidRDefault="00404AA8" w:rsidP="00404A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Fakat p</w:t>
            </w:r>
            <w:r w:rsidR="0016405E" w:rsidRPr="0016405E">
              <w:rPr>
                <w:rFonts w:ascii="Times New Roman" w:hAnsi="Times New Roman" w:cs="Times New Roman"/>
                <w:color w:val="000000" w:themeColor="text1"/>
                <w:sz w:val="24"/>
                <w:szCs w:val="24"/>
              </w:rPr>
              <w:t>rogramımıza özel Erasmus programı kapsamında üniversitemizin anlaşmalı olduğu yabancı yükseköğretim kurumları dışında önlisans düzeyinde ikili anlaşma yaptığımız bir üniversite ise henüz bulunmamaktadır</w:t>
            </w:r>
            <w:r w:rsidR="0016405E">
              <w:rPr>
                <w:rFonts w:ascii="Times New Roman" w:hAnsi="Times New Roman" w:cs="Times New Roman"/>
                <w:color w:val="000000" w:themeColor="text1"/>
                <w:sz w:val="24"/>
                <w:szCs w:val="24"/>
              </w:rPr>
              <w:t>.</w:t>
            </w:r>
          </w:p>
        </w:tc>
      </w:tr>
      <w:tr w:rsidR="008C1A2B" w:rsidRPr="00890EE9" w14:paraId="5CA1455C" w14:textId="77777777" w:rsidTr="00C53E17">
        <w:tc>
          <w:tcPr>
            <w:tcW w:w="9062" w:type="dxa"/>
            <w:gridSpan w:val="2"/>
          </w:tcPr>
          <w:p w14:paraId="517A9232" w14:textId="1EDB436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58F0FCF" w14:textId="7DD9813E" w:rsidR="00397EE2" w:rsidRDefault="00000000" w:rsidP="00C53E17">
            <w:pPr>
              <w:jc w:val="both"/>
              <w:rPr>
                <w:rFonts w:ascii="Times New Roman" w:hAnsi="Times New Roman" w:cs="Times New Roman"/>
                <w:b/>
                <w:color w:val="000000" w:themeColor="text1"/>
                <w:sz w:val="24"/>
                <w:szCs w:val="24"/>
              </w:rPr>
            </w:pPr>
            <w:hyperlink r:id="rId22" w:history="1">
              <w:r w:rsidR="00397EE2" w:rsidRPr="00806C83">
                <w:rPr>
                  <w:rStyle w:val="Kpr"/>
                  <w:rFonts w:ascii="Times New Roman" w:hAnsi="Times New Roman" w:cs="Times New Roman"/>
                  <w:b/>
                  <w:sz w:val="24"/>
                  <w:szCs w:val="24"/>
                </w:rPr>
                <w:t>https://erasmus.comu.edu.tr/</w:t>
              </w:r>
            </w:hyperlink>
          </w:p>
          <w:p w14:paraId="4FA2F0A9" w14:textId="77777777" w:rsidR="00397EE2" w:rsidRPr="00890EE9" w:rsidRDefault="00397EE2" w:rsidP="00C53E17">
            <w:pPr>
              <w:jc w:val="both"/>
              <w:rPr>
                <w:rFonts w:ascii="Times New Roman" w:hAnsi="Times New Roman" w:cs="Times New Roman"/>
                <w:b/>
                <w:color w:val="000000" w:themeColor="text1"/>
                <w:sz w:val="24"/>
                <w:szCs w:val="24"/>
              </w:rPr>
            </w:pPr>
          </w:p>
          <w:p w14:paraId="66476958"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E2F97A" w14:textId="77777777" w:rsidTr="00C53E17">
        <w:tc>
          <w:tcPr>
            <w:tcW w:w="1413" w:type="dxa"/>
          </w:tcPr>
          <w:p w14:paraId="31EEC5F2"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02CA17E"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3B3C2AAD" w14:textId="1BE798BD"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1"/>
                  <w14:checkedState w14:val="2612" w14:font="MS Gothic"/>
                  <w14:uncheckedState w14:val="2610" w14:font="MS Gothic"/>
                </w14:checkbox>
              </w:sdt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E3E08C4"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A89B8F4" w14:textId="77777777" w:rsidR="008C1A2B" w:rsidRPr="00890EE9" w:rsidRDefault="008C1A2B" w:rsidP="00C53E17">
      <w:pPr>
        <w:jc w:val="both"/>
        <w:rPr>
          <w:rFonts w:ascii="Times New Roman" w:hAnsi="Times New Roman" w:cs="Times New Roman"/>
          <w:color w:val="000000" w:themeColor="text1"/>
          <w:sz w:val="24"/>
          <w:szCs w:val="24"/>
        </w:rPr>
      </w:pPr>
    </w:p>
    <w:p w14:paraId="00893765"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890EE9" w14:paraId="4B6E8258" w14:textId="77777777" w:rsidTr="00C53E17">
        <w:tc>
          <w:tcPr>
            <w:tcW w:w="9062" w:type="dxa"/>
            <w:gridSpan w:val="2"/>
          </w:tcPr>
          <w:p w14:paraId="2B1ECD7F" w14:textId="77777777" w:rsidR="008C1A2B" w:rsidRPr="00890EE9" w:rsidRDefault="008C1A2B" w:rsidP="00C53E17">
            <w:pPr>
              <w:jc w:val="both"/>
              <w:rPr>
                <w:rFonts w:ascii="Times New Roman" w:hAnsi="Times New Roman" w:cs="Times New Roman"/>
                <w:color w:val="000000" w:themeColor="text1"/>
                <w:sz w:val="24"/>
                <w:szCs w:val="24"/>
              </w:rPr>
            </w:pPr>
          </w:p>
          <w:p w14:paraId="4EB9DD60" w14:textId="31E98DF5" w:rsidR="008C1A2B" w:rsidRPr="00890EE9" w:rsidRDefault="0016405E" w:rsidP="00583CA4">
            <w:p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Danışmanlar, öğrencilerin staj yeri kabul onay, staj değerlendirme ve sözlü sınav komisyonu oluşturma, kayıt yenileme, ders ekleme bırakma işlemlerine onay vermekle ve öğrencilerin kayıtlı oldukları programı izlemelerinde; eğitim-öğretim çalışmaları ve üniversite yaşamıyla ilgili sorunlarının çözümünde rehberlik yapmakla görevlidirler. Program öğrencilerin başarısını takip etme, danışmanlık hizmeti verme, niteliklerini geliştirme ve izleme sorumluluğunu yüklenmiştir. Öğrenci başarısının değerlendirilmesi ve izlenmesi öğretimde amaçlanan hedeflere ulaşılmasının bir göstergesi olarak kabul edilmektedir. Başarı, bireysel sınav notu ve sınıf bazında genel ortalamaların izlenmesi ile değerlendirilmektedir. Aynı zamanda danışman öğretim elemanı öğrencileri birinci sınıftan itibaren her konuda bilgilendirmek, yönlendirmek ve takip etmek durumundadır. Meslek Yüksekokulumuzda tüm bölüm başkanlıklarına bağlı programların program danışmanı öğretim elemanları bulunmaktadır. Program danışmanı olan öğretim elemanları ise öğrencilerin sadece staj, kayıt yenileme, ders kayıt veya ders danışmanlık işlemleriyle değil aynı zamanda onlarla dostane ilişkiler içerisine girerek tıpkı bir mentor veya koç gibi öğrenciler yönlendirilmeye çalışılmakta ve destek görmektedirler. Bunun yanı sıra Meslek Yüksekokulumuzdaki tüm öğretim elemanları öğrencilerle yakın ilişkiler içerisinde olup onları yönlendirmektedir. Öğretim elemanlarıyla bu şekilde rahat iletişim kurup destek görmek de öğrencilerimizn motivasyonunu arttırmakta ve memnuniyet düzeylerini ciddi oranda etkilemektedir. </w:t>
            </w:r>
          </w:p>
        </w:tc>
      </w:tr>
      <w:tr w:rsidR="008C1A2B" w:rsidRPr="00890EE9" w14:paraId="5D37B70C" w14:textId="77777777" w:rsidTr="00C53E17">
        <w:tc>
          <w:tcPr>
            <w:tcW w:w="9062" w:type="dxa"/>
            <w:gridSpan w:val="2"/>
          </w:tcPr>
          <w:p w14:paraId="698B34F8" w14:textId="1AE1E51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71DA4CD" w14:textId="5D694DD4" w:rsidR="00397EE2" w:rsidRDefault="00000000" w:rsidP="00C53E17">
            <w:pPr>
              <w:jc w:val="both"/>
              <w:rPr>
                <w:rFonts w:ascii="Times New Roman" w:hAnsi="Times New Roman" w:cs="Times New Roman"/>
                <w:b/>
                <w:color w:val="000000" w:themeColor="text1"/>
                <w:sz w:val="24"/>
                <w:szCs w:val="24"/>
              </w:rPr>
            </w:pPr>
            <w:hyperlink r:id="rId23" w:history="1">
              <w:r w:rsidR="00397EE2" w:rsidRPr="00806C83">
                <w:rPr>
                  <w:rStyle w:val="Kpr"/>
                  <w:rFonts w:ascii="Times New Roman" w:hAnsi="Times New Roman" w:cs="Times New Roman"/>
                  <w:b/>
                  <w:sz w:val="24"/>
                  <w:szCs w:val="24"/>
                </w:rPr>
                <w:t>https://shmyo.comu.edu.tr/ogrenci/oryantasyon-r79.html</w:t>
              </w:r>
            </w:hyperlink>
          </w:p>
          <w:p w14:paraId="3C76AD88" w14:textId="1AF2AC2A" w:rsidR="00397EE2" w:rsidRDefault="00000000" w:rsidP="00C53E17">
            <w:pPr>
              <w:jc w:val="both"/>
              <w:rPr>
                <w:rFonts w:ascii="Times New Roman" w:hAnsi="Times New Roman" w:cs="Times New Roman"/>
                <w:b/>
                <w:color w:val="000000" w:themeColor="text1"/>
                <w:sz w:val="24"/>
                <w:szCs w:val="24"/>
              </w:rPr>
            </w:pPr>
            <w:hyperlink r:id="rId24" w:history="1">
              <w:r w:rsidR="00397EE2" w:rsidRPr="00806C83">
                <w:rPr>
                  <w:rStyle w:val="Kpr"/>
                  <w:rFonts w:ascii="Times New Roman" w:hAnsi="Times New Roman" w:cs="Times New Roman"/>
                  <w:b/>
                  <w:sz w:val="24"/>
                  <w:szCs w:val="24"/>
                </w:rPr>
                <w:t>https://shmyo.comu.edu.tr/ogrenci/danisman-listesi-r85.html</w:t>
              </w:r>
            </w:hyperlink>
          </w:p>
          <w:p w14:paraId="08EADCB8" w14:textId="77777777" w:rsidR="0016405E" w:rsidRDefault="00000000" w:rsidP="0016405E">
            <w:pPr>
              <w:pBdr>
                <w:top w:val="nil"/>
                <w:left w:val="nil"/>
                <w:bottom w:val="nil"/>
                <w:right w:val="nil"/>
                <w:between w:val="nil"/>
              </w:pBdr>
              <w:rPr>
                <w:b/>
                <w:color w:val="0000FF"/>
              </w:rPr>
            </w:pPr>
            <w:hyperlink r:id="rId25">
              <w:r w:rsidR="0016405E">
                <w:rPr>
                  <w:rFonts w:ascii="Times New Roman" w:eastAsia="Times New Roman" w:hAnsi="Times New Roman" w:cs="Times New Roman"/>
                  <w:b/>
                  <w:color w:val="0563C1"/>
                  <w:sz w:val="24"/>
                  <w:szCs w:val="24"/>
                  <w:u w:val="single"/>
                </w:rPr>
                <w:t>http://shmyo.comu.edu.tr</w:t>
              </w:r>
            </w:hyperlink>
          </w:p>
          <w:p w14:paraId="7B504CB3" w14:textId="77777777" w:rsidR="0016405E" w:rsidRDefault="00000000" w:rsidP="0016405E">
            <w:pPr>
              <w:pBdr>
                <w:top w:val="nil"/>
                <w:left w:val="nil"/>
                <w:bottom w:val="nil"/>
                <w:right w:val="nil"/>
                <w:between w:val="nil"/>
              </w:pBdr>
              <w:rPr>
                <w:b/>
                <w:color w:val="0000FF"/>
              </w:rPr>
            </w:pPr>
            <w:hyperlink r:id="rId26">
              <w:r w:rsidR="0016405E">
                <w:rPr>
                  <w:rFonts w:ascii="Times New Roman" w:eastAsia="Times New Roman" w:hAnsi="Times New Roman" w:cs="Times New Roman"/>
                  <w:b/>
                  <w:color w:val="0563C1"/>
                  <w:sz w:val="24"/>
                  <w:szCs w:val="24"/>
                  <w:u w:val="single"/>
                </w:rPr>
                <w:t>https://shmyo.comu.edu.tr/yonetim/kurul-ve-komisyonlar-r33.html</w:t>
              </w:r>
            </w:hyperlink>
          </w:p>
          <w:p w14:paraId="0FAA3F02" w14:textId="77777777" w:rsidR="00397EE2" w:rsidRPr="00890EE9" w:rsidRDefault="00397EE2" w:rsidP="00C53E17">
            <w:pPr>
              <w:jc w:val="both"/>
              <w:rPr>
                <w:rFonts w:ascii="Times New Roman" w:hAnsi="Times New Roman" w:cs="Times New Roman"/>
                <w:b/>
                <w:color w:val="000000" w:themeColor="text1"/>
                <w:sz w:val="24"/>
                <w:szCs w:val="24"/>
              </w:rPr>
            </w:pPr>
          </w:p>
          <w:p w14:paraId="1C7C077B"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A9DFAF" w14:textId="77777777" w:rsidTr="00C53E17">
        <w:tc>
          <w:tcPr>
            <w:tcW w:w="1413" w:type="dxa"/>
          </w:tcPr>
          <w:p w14:paraId="3D763E7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C4860A1"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7FB0002A"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E0338E1" w14:textId="6CE89AAF"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1BF73583" w14:textId="77777777" w:rsidR="008C1A2B" w:rsidRPr="00890EE9" w:rsidRDefault="008C1A2B" w:rsidP="00C53E17">
      <w:pPr>
        <w:jc w:val="both"/>
        <w:rPr>
          <w:rFonts w:ascii="Times New Roman" w:hAnsi="Times New Roman" w:cs="Times New Roman"/>
          <w:color w:val="000000" w:themeColor="text1"/>
          <w:sz w:val="24"/>
          <w:szCs w:val="24"/>
        </w:rPr>
      </w:pPr>
    </w:p>
    <w:p w14:paraId="75CC9CA8"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36"/>
        <w:gridCol w:w="7626"/>
      </w:tblGrid>
      <w:tr w:rsidR="00C53E17" w:rsidRPr="00890EE9" w14:paraId="3E7E27C6" w14:textId="77777777" w:rsidTr="00C53E17">
        <w:tc>
          <w:tcPr>
            <w:tcW w:w="9062" w:type="dxa"/>
            <w:gridSpan w:val="2"/>
          </w:tcPr>
          <w:p w14:paraId="45A2D078" w14:textId="77777777" w:rsidR="008C1A2B" w:rsidRPr="00890EE9" w:rsidRDefault="008C1A2B" w:rsidP="00C53E17">
            <w:pPr>
              <w:jc w:val="both"/>
              <w:rPr>
                <w:rFonts w:ascii="Times New Roman" w:hAnsi="Times New Roman" w:cs="Times New Roman"/>
                <w:color w:val="000000" w:themeColor="text1"/>
                <w:sz w:val="24"/>
                <w:szCs w:val="24"/>
              </w:rPr>
            </w:pPr>
          </w:p>
          <w:p w14:paraId="5F50E65D" w14:textId="610C6FD7" w:rsidR="00397EE2" w:rsidRPr="00397EE2" w:rsidRDefault="00960D5D" w:rsidP="00397EE2">
            <w:pPr>
              <w:jc w:val="both"/>
              <w:rPr>
                <w:rFonts w:ascii="Times New Roman" w:hAnsi="Times New Roman" w:cs="Times New Roman"/>
                <w:color w:val="000000" w:themeColor="text1"/>
                <w:sz w:val="24"/>
                <w:szCs w:val="24"/>
              </w:rPr>
            </w:pPr>
            <w:r w:rsidRPr="00960D5D">
              <w:rPr>
                <w:rFonts w:ascii="Times New Roman" w:hAnsi="Times New Roman" w:cs="Times New Roman"/>
                <w:noProof/>
                <w:color w:val="000000" w:themeColor="text1"/>
                <w:sz w:val="24"/>
                <w:szCs w:val="24"/>
              </w:rPr>
              <w:drawing>
                <wp:inline distT="0" distB="0" distL="0" distR="0" wp14:anchorId="3148059D" wp14:editId="7F2613CA">
                  <wp:extent cx="5526157" cy="1182522"/>
                  <wp:effectExtent l="0" t="0" r="0" b="0"/>
                  <wp:docPr id="12297608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33420" cy="1184076"/>
                          </a:xfrm>
                          <a:prstGeom prst="rect">
                            <a:avLst/>
                          </a:prstGeom>
                          <a:noFill/>
                          <a:ln>
                            <a:noFill/>
                          </a:ln>
                        </pic:spPr>
                      </pic:pic>
                    </a:graphicData>
                  </a:graphic>
                </wp:inline>
              </w:drawing>
            </w:r>
          </w:p>
          <w:p w14:paraId="3DA2653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a) Ara Sınavlar / Vizeler:</w:t>
            </w:r>
            <w:r w:rsidRPr="00397EE2">
              <w:rPr>
                <w:rFonts w:ascii="Times New Roman" w:hAnsi="Times New Roman" w:cs="Times New Roman"/>
                <w:color w:val="000000" w:themeColor="text1"/>
                <w:sz w:val="24"/>
                <w:szCs w:val="24"/>
              </w:rPr>
              <w:t xml:space="preserve">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14:paraId="1A10AF6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b) Yarıyıl Sonu / Final Sınavları:</w:t>
            </w:r>
            <w:r w:rsidRPr="00397EE2">
              <w:rPr>
                <w:rFonts w:ascii="Times New Roman" w:hAnsi="Times New Roman" w:cs="Times New Roman"/>
                <w:color w:val="000000" w:themeColor="text1"/>
                <w:sz w:val="24"/>
                <w:szCs w:val="24"/>
              </w:rPr>
              <w:t xml:space="preserve">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yüksekokul müdürlüğümüz tarafından hazırlanır ve sınavlardan en az iki hafta önce ilan edilir. Yarıyıl sonu sınavı için mazeret sınavı açılmaz.</w:t>
            </w:r>
          </w:p>
          <w:p w14:paraId="0D2557B6"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c) Mazeret Sınavları:</w:t>
            </w:r>
            <w:r w:rsidRPr="00397EE2">
              <w:rPr>
                <w:rFonts w:ascii="Times New Roman" w:hAnsi="Times New Roman" w:cs="Times New Roman"/>
                <w:color w:val="000000" w:themeColor="text1"/>
                <w:sz w:val="24"/>
                <w:szCs w:val="24"/>
              </w:rPr>
              <w:t xml:space="preserve">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14:paraId="6CA2A66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d) Bütünleme sınavları:</w:t>
            </w:r>
            <w:r w:rsidRPr="00397EE2">
              <w:rPr>
                <w:rFonts w:ascii="Times New Roman" w:hAnsi="Times New Roman" w:cs="Times New Roman"/>
                <w:color w:val="000000" w:themeColor="text1"/>
                <w:sz w:val="24"/>
                <w:szCs w:val="24"/>
              </w:rPr>
              <w:t xml:space="preserve">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Bunların dışında başarılı olamayan öğrencilerimiz 3 farklı sınav hakkı daha bulunmaktadır:</w:t>
            </w:r>
          </w:p>
          <w:p w14:paraId="36D77E1D"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1) Tek Ders Sınavı:</w:t>
            </w:r>
            <w:r w:rsidRPr="00397EE2">
              <w:rPr>
                <w:rFonts w:ascii="Times New Roman" w:hAnsi="Times New Roman" w:cs="Times New Roman"/>
                <w:color w:val="000000" w:themeColor="text1"/>
                <w:sz w:val="24"/>
                <w:szCs w:val="24"/>
              </w:rPr>
              <w:t xml:space="preserve"> Dört yarıyılı tamamlayarak mezun olma durumuna gelen ancak yalnızca bir dersten geçemeyen veya tüm derslerden geçmiş ancak GNO'su 2.00 ve üzerinde olmayan öğrencilerin yararlandığı sınavdır.</w:t>
            </w:r>
          </w:p>
          <w:p w14:paraId="040DE233"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2) Üç Ders Sınavı:</w:t>
            </w:r>
            <w:r w:rsidRPr="00397EE2">
              <w:rPr>
                <w:rFonts w:ascii="Times New Roman" w:hAnsi="Times New Roman" w:cs="Times New Roman"/>
                <w:color w:val="000000" w:themeColor="text1"/>
                <w:sz w:val="24"/>
                <w:szCs w:val="24"/>
              </w:rPr>
              <w:t xml:space="preserve"> Bir, iki veya üç dersten girilen 2010 ve öncesi girişli öğrencilerin yararlandığı sınavdır.</w:t>
            </w:r>
          </w:p>
          <w:p w14:paraId="23AB72D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lastRenderedPageBreak/>
              <w:t>3) Ek Sınavlar:</w:t>
            </w:r>
            <w:r w:rsidRPr="00397EE2">
              <w:rPr>
                <w:rFonts w:ascii="Times New Roman" w:hAnsi="Times New Roman" w:cs="Times New Roman"/>
                <w:color w:val="000000" w:themeColor="text1"/>
                <w:sz w:val="24"/>
                <w:szCs w:val="24"/>
              </w:rPr>
              <w:t xml:space="preserve"> Azami öğrenim süresi (8 Yarıyıl- 4 Yıl) sonunda mezun olma durumundaki öğrencilerimize, başarısız oldukları (FF-FD-YS harf notlu) bütün dersler için iki ek sınav hakkı tanınır.</w:t>
            </w:r>
          </w:p>
          <w:p w14:paraId="3B615975" w14:textId="66532C96" w:rsidR="00397EE2" w:rsidRPr="00397EE2" w:rsidRDefault="00D76F7F" w:rsidP="00397EE2">
            <w:pPr>
              <w:jc w:val="both"/>
              <w:rPr>
                <w:rFonts w:ascii="Times New Roman" w:hAnsi="Times New Roman" w:cs="Times New Roman"/>
                <w:color w:val="000000" w:themeColor="text1"/>
                <w:sz w:val="24"/>
                <w:szCs w:val="24"/>
              </w:rPr>
            </w:pPr>
            <w:r w:rsidRPr="00D76F7F">
              <w:rPr>
                <w:rFonts w:ascii="Times New Roman" w:hAnsi="Times New Roman" w:cs="Times New Roman"/>
                <w:noProof/>
                <w:color w:val="000000" w:themeColor="text1"/>
                <w:sz w:val="24"/>
                <w:szCs w:val="24"/>
              </w:rPr>
              <w:drawing>
                <wp:inline distT="0" distB="0" distL="0" distR="0" wp14:anchorId="0B8CB791" wp14:editId="0F09B79A">
                  <wp:extent cx="5518205" cy="2530700"/>
                  <wp:effectExtent l="0" t="0" r="6350" b="0"/>
                  <wp:docPr id="28917358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36455" cy="2539070"/>
                          </a:xfrm>
                          <a:prstGeom prst="rect">
                            <a:avLst/>
                          </a:prstGeom>
                          <a:noFill/>
                          <a:ln>
                            <a:noFill/>
                          </a:ln>
                        </pic:spPr>
                      </pic:pic>
                    </a:graphicData>
                  </a:graphic>
                </wp:inline>
              </w:drawing>
            </w:r>
            <w:r w:rsidR="00397EE2" w:rsidRPr="00397EE2">
              <w:rPr>
                <w:rFonts w:ascii="Times New Roman" w:hAnsi="Times New Roman" w:cs="Times New Roman"/>
                <w:color w:val="000000" w:themeColor="text1"/>
                <w:sz w:val="24"/>
                <w:szCs w:val="24"/>
              </w:rPr>
              <w:t>90-100 Puan - AA (Katsayı 4.0, AKTS notu A)</w:t>
            </w:r>
          </w:p>
          <w:p w14:paraId="20B1AFDA"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85-89 Puan - BA (Katsayı 3.5, AKTS notu B)</w:t>
            </w:r>
          </w:p>
          <w:p w14:paraId="5BB40992"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80-84 Puan - BB (Katsayı 3.0, AKTS notu B)</w:t>
            </w:r>
          </w:p>
          <w:p w14:paraId="24E01BE7"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70-79 Puan - CB (Katsayı 2.5, AKTS notu C)</w:t>
            </w:r>
          </w:p>
          <w:p w14:paraId="449B3C0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60-69 Puan - CC (Katsayı 2.0, AKTS notu C)</w:t>
            </w:r>
          </w:p>
          <w:p w14:paraId="125B44A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55-59 Puan - DC (Katsayı 1.5, AKTS notu D)</w:t>
            </w:r>
          </w:p>
          <w:p w14:paraId="52652ED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50-54 Puan - DD (Katsayı 1.0, AKTS notu E)</w:t>
            </w:r>
          </w:p>
          <w:p w14:paraId="0EC26066"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40-49 Puan - FD (Katsayı 0.5, AKTS notu F)</w:t>
            </w:r>
          </w:p>
          <w:p w14:paraId="51F8D35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0-39 Puan - FF (Katsayı 0, AKTS notu FX)</w:t>
            </w:r>
          </w:p>
          <w:p w14:paraId="51CF8EF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Yeterli - YE (Katsayı -, AKTS notu S)</w:t>
            </w:r>
          </w:p>
          <w:p w14:paraId="22AD3B1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Yetersiz - YS (Katsayı -, AKTS notu U)</w:t>
            </w:r>
          </w:p>
          <w:p w14:paraId="6AC1415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Devamsız - DS (Katsayı 0(Kredili dersler için), AKTS notu NA)</w:t>
            </w:r>
          </w:p>
          <w:p w14:paraId="12F39758"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Buna göre öğrenci;</w:t>
            </w:r>
          </w:p>
          <w:p w14:paraId="2601D96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a) (AA), (BA), (BB), (CB) veya (CC) notlarından birini almış ise o dersi başarmış sayılır.</w:t>
            </w:r>
          </w:p>
          <w:p w14:paraId="2FFEBE88"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b) (DC) veya (DD) notlarından birini almış ise o dersi “koşullu” başarmış sayılır.</w:t>
            </w:r>
          </w:p>
          <w:p w14:paraId="5AE0270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c) (FD) ve (FF) notlarından birini almış ise o dersi başaramamış sayılır.</w:t>
            </w:r>
          </w:p>
          <w:p w14:paraId="6445CCD2"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 Kredisiz olan dersler ile stajların devamsızlık ve başarı değerlendirmelerinde; (YE) yeterli, (YS) yetersiz, (DS) devamsız sayılır.</w:t>
            </w:r>
          </w:p>
          <w:p w14:paraId="64CF849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e) Girmeye hak etmediği bir sınava girmesi sonucunda aldığı not iptal edilir.</w:t>
            </w:r>
          </w:p>
          <w:p w14:paraId="081F12DE"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(DS)’nin karşılığı 0.00 sayılır. Bir dersten başarılı sayılabilmek için diğer şartlara ek olarak o dersin yarıyıl sonu veya bütünleme sınavından en az 50 puan almak gerekir, alamayanlar not ortalaması ne olursa olsun başarısız (FD ve altı) sayılır.</w:t>
            </w:r>
          </w:p>
          <w:p w14:paraId="2B2378F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 xml:space="preserve">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27/09/2016 tarihli ve 29840 sayılı Resmi Gazete’de yayınlanan yeni Çanakkale Onsekiz Mart Üniversitesi </w:t>
            </w:r>
            <w:r w:rsidRPr="00397EE2">
              <w:rPr>
                <w:rFonts w:ascii="Times New Roman" w:hAnsi="Times New Roman" w:cs="Times New Roman"/>
                <w:color w:val="000000" w:themeColor="text1"/>
                <w:sz w:val="24"/>
                <w:szCs w:val="24"/>
              </w:rPr>
              <w:lastRenderedPageBreak/>
              <w:t>Önlisans- Lisans Eğitim Öğretim Ve Sınav Yönetmeliği uyarınca 2014 ve sonrası kayıtlı öğrenciler için şu hüküm uygulanır: “(DC) veya (DD) notlarından birini almış ve GNO’su 2.00 ve üzeri ise koşullu başarılı sayılır; (DC) veya (DD) notlarından birini almış ve GNO’su 2.00’ın altında ise koşullu başarısız sayılır.”</w:t>
            </w:r>
          </w:p>
          <w:p w14:paraId="2AEF6EE6" w14:textId="56B2380F"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5ADE5301" w14:textId="77777777" w:rsidTr="00C53E17">
        <w:tc>
          <w:tcPr>
            <w:tcW w:w="9062" w:type="dxa"/>
            <w:gridSpan w:val="2"/>
          </w:tcPr>
          <w:p w14:paraId="08C8B5F1" w14:textId="6D6A64E4"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CA6D509" w14:textId="78616C22" w:rsidR="00583CA4" w:rsidRDefault="00000000" w:rsidP="00C53E17">
            <w:pPr>
              <w:jc w:val="both"/>
              <w:rPr>
                <w:rFonts w:ascii="Times New Roman" w:hAnsi="Times New Roman" w:cs="Times New Roman"/>
                <w:b/>
                <w:color w:val="000000" w:themeColor="text1"/>
                <w:sz w:val="24"/>
                <w:szCs w:val="24"/>
              </w:rPr>
            </w:pPr>
            <w:hyperlink r:id="rId29" w:history="1">
              <w:r w:rsidR="00583CA4" w:rsidRPr="0047639B">
                <w:rPr>
                  <w:rStyle w:val="Kpr"/>
                  <w:rFonts w:ascii="Times New Roman" w:hAnsi="Times New Roman" w:cs="Times New Roman"/>
                  <w:b/>
                  <w:sz w:val="24"/>
                  <w:szCs w:val="24"/>
                </w:rPr>
                <w:t>https://shmyo.comu.edu.tr/</w:t>
              </w:r>
            </w:hyperlink>
          </w:p>
          <w:p w14:paraId="26509600" w14:textId="782E71B5" w:rsidR="00583CA4" w:rsidRDefault="00000000" w:rsidP="00C53E17">
            <w:pPr>
              <w:jc w:val="both"/>
              <w:rPr>
                <w:rFonts w:ascii="Times New Roman" w:hAnsi="Times New Roman" w:cs="Times New Roman"/>
                <w:b/>
                <w:color w:val="000000" w:themeColor="text1"/>
                <w:sz w:val="24"/>
                <w:szCs w:val="24"/>
              </w:rPr>
            </w:pPr>
            <w:hyperlink r:id="rId30" w:history="1">
              <w:r w:rsidR="00583CA4" w:rsidRPr="0047639B">
                <w:rPr>
                  <w:rStyle w:val="Kpr"/>
                  <w:rFonts w:ascii="Times New Roman" w:hAnsi="Times New Roman" w:cs="Times New Roman"/>
                  <w:b/>
                  <w:sz w:val="24"/>
                  <w:szCs w:val="24"/>
                </w:rPr>
                <w:t>https://ogrenciisleri.comu.edu.tr/mevzuat/mevzuat-r11.html</w:t>
              </w:r>
            </w:hyperlink>
          </w:p>
          <w:p w14:paraId="45FEA9D6" w14:textId="762DB3C7" w:rsidR="00583CA4" w:rsidRDefault="00000000" w:rsidP="00C53E17">
            <w:pPr>
              <w:jc w:val="both"/>
              <w:rPr>
                <w:rFonts w:ascii="Times New Roman" w:hAnsi="Times New Roman" w:cs="Times New Roman"/>
                <w:b/>
                <w:color w:val="000000" w:themeColor="text1"/>
                <w:sz w:val="24"/>
                <w:szCs w:val="24"/>
              </w:rPr>
            </w:pPr>
            <w:hyperlink r:id="rId31" w:history="1">
              <w:r w:rsidR="00583CA4" w:rsidRPr="0047639B">
                <w:rPr>
                  <w:rStyle w:val="Kpr"/>
                  <w:rFonts w:ascii="Times New Roman" w:hAnsi="Times New Roman" w:cs="Times New Roman"/>
                  <w:b/>
                  <w:sz w:val="24"/>
                  <w:szCs w:val="24"/>
                </w:rPr>
                <w:t>https://www.mevzuat.gov.tr/mevzuat?MevzuatNo=19649&amp;MevzuatTur=8&amp;MevzuatTertip=5</w:t>
              </w:r>
            </w:hyperlink>
          </w:p>
          <w:p w14:paraId="16F89E51" w14:textId="0198890D"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2BAD1443" w14:textId="77777777" w:rsidTr="00C53E17">
        <w:tc>
          <w:tcPr>
            <w:tcW w:w="1413" w:type="dxa"/>
          </w:tcPr>
          <w:p w14:paraId="1E233571"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7C5EEFE"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0F6E4FEE" w14:textId="77777777"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5FD2625" w14:textId="73AE222B" w:rsidR="008C1A2B"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9EF185F" w14:textId="77777777" w:rsidR="00146E30" w:rsidRPr="00890EE9" w:rsidRDefault="00146E30" w:rsidP="00C53E17">
      <w:pPr>
        <w:jc w:val="both"/>
        <w:rPr>
          <w:rFonts w:ascii="Times New Roman" w:hAnsi="Times New Roman" w:cs="Times New Roman"/>
          <w:color w:val="000000" w:themeColor="text1"/>
          <w:sz w:val="24"/>
          <w:szCs w:val="24"/>
        </w:rPr>
      </w:pPr>
    </w:p>
    <w:p w14:paraId="5486B9AB"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25423839" w14:textId="77777777" w:rsidTr="00C53E17">
        <w:tc>
          <w:tcPr>
            <w:tcW w:w="9062" w:type="dxa"/>
            <w:gridSpan w:val="2"/>
          </w:tcPr>
          <w:p w14:paraId="234A0BA5" w14:textId="77777777" w:rsidR="00E87B6F" w:rsidRPr="00E87B6F" w:rsidRDefault="00E87B6F" w:rsidP="00E87B6F">
            <w:pPr>
              <w:spacing w:before="280" w:after="280"/>
              <w:jc w:val="both"/>
              <w:rPr>
                <w:rFonts w:ascii="Times New Roman" w:hAnsi="Times New Roman" w:cs="Times New Roman"/>
                <w:sz w:val="24"/>
                <w:szCs w:val="24"/>
              </w:rPr>
            </w:pPr>
            <w:r w:rsidRPr="00E87B6F">
              <w:rPr>
                <w:rFonts w:ascii="Times New Roman" w:hAnsi="Times New Roman" w:cs="Times New Roman"/>
                <w:sz w:val="24"/>
                <w:szCs w:val="24"/>
              </w:rPr>
              <w:t xml:space="preserve">Meslek yüksekokulumuzda ilgili bölüm başkanlıklarından oluşan mezuniyet kriterleri belirleme ve mezuniyet komisyonu bulunmaktadır. Bir öğrencinin öğrenimini başarı ile bitirerek İşletme Yönetimi programından önlisans derecesi elde edebilmesi için programda alması gereken zorunlu ve seçimlik derslerin (120 ATKS karşılığı) tümünden başarılı olması ve kredisiz ders notlarının (YE) olması zorunludur. Ayrıca her öğrenci 30 iş günü stajını tamamlamak zorundadır. GNO’su 2.00 ve üzerinde olan öğrenciler koşullu başarılı derslerden de başarılı kabul edilirler. Mezun olabilmek için öğrenciler 120 AKTS kredisini mutlaka tamamlamalıdırlar. Bir öğrencinin GNO’su aynı zamanda mezuniyet not ortalamasıdır. Ayrıca; </w:t>
            </w:r>
          </w:p>
          <w:p w14:paraId="6AAD7123" w14:textId="77777777" w:rsidR="00E87B6F" w:rsidRPr="00E87B6F" w:rsidRDefault="00E87B6F" w:rsidP="00E87B6F">
            <w:pPr>
              <w:spacing w:before="280" w:after="280"/>
              <w:ind w:left="360"/>
              <w:jc w:val="both"/>
              <w:rPr>
                <w:rFonts w:ascii="Times New Roman" w:hAnsi="Times New Roman" w:cs="Times New Roman"/>
                <w:sz w:val="24"/>
                <w:szCs w:val="24"/>
              </w:rPr>
            </w:pPr>
            <w:r w:rsidRPr="00E87B6F">
              <w:rPr>
                <w:rFonts w:ascii="Times New Roman" w:hAnsi="Times New Roman" w:cs="Times New Roman"/>
                <w:sz w:val="24"/>
                <w:szCs w:val="24"/>
              </w:rPr>
              <w:t xml:space="preserve">a) Bir öğretim yılı boyunca tüm dersleri almak, devam koşulunu yerine getirmek, tüm derslerde en az (CC) almak ve herhangi bir disiplin cezası almamış olmak şartıyla genel not ortalamasına (GNO) göre kayıtlı bulunduğu programın/bölümün her sınıfının birinci, ikinci ve üçüncüsü onur öğrencileri olarak kabul edilir ve bu öğrenciler ilgili Dekanlıkça/Müdürlükçe öğretim yılı sonunda teşekkür belgesi ile ödüllendirilir. </w:t>
            </w:r>
          </w:p>
          <w:p w14:paraId="1ADA2E66" w14:textId="77777777" w:rsidR="00E87B6F" w:rsidRPr="00E87B6F" w:rsidRDefault="00E87B6F" w:rsidP="00E87B6F">
            <w:pPr>
              <w:spacing w:before="280" w:after="280"/>
              <w:ind w:left="360"/>
              <w:jc w:val="both"/>
              <w:rPr>
                <w:rFonts w:ascii="Times New Roman" w:hAnsi="Times New Roman" w:cs="Times New Roman"/>
                <w:sz w:val="24"/>
                <w:szCs w:val="24"/>
              </w:rPr>
            </w:pPr>
            <w:r w:rsidRPr="00E87B6F">
              <w:rPr>
                <w:rFonts w:ascii="Times New Roman" w:hAnsi="Times New Roman" w:cs="Times New Roman"/>
                <w:sz w:val="24"/>
                <w:szCs w:val="24"/>
              </w:rPr>
              <w:t xml:space="preserve">b) Normal öğrenim süresi içerisinde tüm dersleri almak, devam koşulunu yerine getirmek, tüm derslerde en az (CC) almak ve herhangi bir disiplin cezası almamış olmak şartıyla GNO’na göre kayıtlı bulunduğu okulunu birinci olarak bitiren öğrenciler fakülte/yüksekokul/meslek yüksekokulu yüksek onur öğrencisi kabul edilir ve bu öğrenciler Rektörlükçe fakülte/yüksekokul/meslek yüksekokulu yüksek onur öğrencisi takdir belgesi ile ödüllendirilir. </w:t>
            </w:r>
          </w:p>
          <w:p w14:paraId="272BE2B4" w14:textId="63862724" w:rsidR="00146E30" w:rsidRPr="00890EE9" w:rsidRDefault="00E87B6F" w:rsidP="00E87B6F">
            <w:pPr>
              <w:spacing w:before="280" w:after="280"/>
              <w:ind w:left="360"/>
              <w:jc w:val="both"/>
              <w:rPr>
                <w:rFonts w:ascii="Times New Roman" w:hAnsi="Times New Roman" w:cs="Times New Roman"/>
                <w:color w:val="000000" w:themeColor="text1"/>
                <w:sz w:val="24"/>
                <w:szCs w:val="24"/>
              </w:rPr>
            </w:pPr>
            <w:r w:rsidRPr="00E87B6F">
              <w:rPr>
                <w:rFonts w:ascii="Times New Roman" w:hAnsi="Times New Roman" w:cs="Times New Roman"/>
                <w:sz w:val="24"/>
                <w:szCs w:val="24"/>
              </w:rPr>
              <w:t>c) Normal öğrenim süresi içerisinde tüm dersleri almak, devam koşulunu yerine getirmek, tüm derslerde en az (CC) almak ve herhangi bir disiplin cezası almamış olmak şartıyla GNO’na göre Çanakkale Onsekiz Mart Üniversitesini birinci olarak bitiren öğrenci/öğrenciler Çanakkale Onsekiz Mart Üniversitesi yüksek onur öğrencisi kabul edilir ve bu öğrenci/öğrenciler</w:t>
            </w:r>
            <w:r w:rsidRPr="00E87B6F">
              <w:rPr>
                <w:rFonts w:ascii="Times New Roman" w:hAnsi="Times New Roman" w:cs="Times New Roman"/>
              </w:rPr>
              <w:t xml:space="preserve"> Rektörlükçe Çanakkale Onsekiz Mart Üniversitesi yüksek onur öğrencisi takdir belgesi ile ödüllendirilir. </w:t>
            </w:r>
          </w:p>
          <w:p w14:paraId="59A4E06A"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ADCDCD9" w14:textId="77777777" w:rsidTr="00C53E17">
        <w:tc>
          <w:tcPr>
            <w:tcW w:w="9062" w:type="dxa"/>
            <w:gridSpan w:val="2"/>
          </w:tcPr>
          <w:p w14:paraId="7873A3E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96560CC" w14:textId="0C37E130" w:rsidR="00E87B6F" w:rsidRDefault="00000000" w:rsidP="00E87B6F">
            <w:pPr>
              <w:rPr>
                <w:b/>
              </w:rPr>
            </w:pPr>
            <w:hyperlink r:id="rId32">
              <w:r w:rsidR="00E87B6F">
                <w:rPr>
                  <w:b/>
                  <w:color w:val="0563C1"/>
                  <w:u w:val="single"/>
                </w:rPr>
                <w:t>https://ogrenciisleri.comu.edu.tr/mevzuat-r11.html</w:t>
              </w:r>
            </w:hyperlink>
            <w:r w:rsidR="00E87B6F">
              <w:rPr>
                <w:b/>
              </w:rPr>
              <w:br/>
            </w:r>
            <w:hyperlink r:id="rId33">
              <w:r w:rsidR="00E87B6F">
                <w:rPr>
                  <w:b/>
                  <w:color w:val="0563C1"/>
                  <w:u w:val="single"/>
                </w:rPr>
                <w:t>https://www.mevzuat.gov.tr/mevzuat?MevzuatNo=19649&amp;MevzuatTur=8&amp;MevzuatTertip=5</w:t>
              </w:r>
            </w:hyperlink>
          </w:p>
          <w:p w14:paraId="0763631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5DEE018" w14:textId="77777777" w:rsidTr="00C53E17">
        <w:tc>
          <w:tcPr>
            <w:tcW w:w="1413" w:type="dxa"/>
          </w:tcPr>
          <w:p w14:paraId="5611177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8BF327C"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00A69A"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6041678" w14:textId="7C93F4A9"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Content>
                <w:r w:rsidR="0004249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247E525" w14:textId="77777777" w:rsidR="00146E30" w:rsidRPr="00890EE9" w:rsidRDefault="00146E30" w:rsidP="00C53E17">
      <w:pPr>
        <w:jc w:val="both"/>
        <w:rPr>
          <w:rFonts w:ascii="Times New Roman" w:hAnsi="Times New Roman" w:cs="Times New Roman"/>
          <w:color w:val="000000" w:themeColor="text1"/>
          <w:sz w:val="24"/>
          <w:szCs w:val="24"/>
        </w:rPr>
      </w:pPr>
    </w:p>
    <w:p w14:paraId="1B2E69A0" w14:textId="77777777" w:rsidR="00146E30" w:rsidRPr="00890EE9" w:rsidRDefault="005C29A0" w:rsidP="00FA70E8">
      <w:pPr>
        <w:pStyle w:val="Balk1"/>
        <w:rPr>
          <w:rFonts w:ascii="Times New Roman" w:hAnsi="Times New Roman" w:cs="Times New Roman"/>
          <w:b/>
          <w:color w:val="000000" w:themeColor="text1"/>
          <w:sz w:val="24"/>
          <w:szCs w:val="24"/>
        </w:rPr>
      </w:pPr>
      <w:bookmarkStart w:id="2" w:name="_Toc155173916"/>
      <w:r w:rsidRPr="00890EE9">
        <w:rPr>
          <w:rFonts w:ascii="Times New Roman" w:hAnsi="Times New Roman" w:cs="Times New Roman"/>
          <w:b/>
          <w:color w:val="000000" w:themeColor="text1"/>
          <w:sz w:val="24"/>
          <w:szCs w:val="24"/>
        </w:rPr>
        <w:t>2-PROGRAM EĞİTİM AMAÇLARI</w:t>
      </w:r>
      <w:bookmarkEnd w:id="2"/>
    </w:p>
    <w:p w14:paraId="5E96E6E8"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14:paraId="21DC760D" w14:textId="77777777" w:rsidTr="00C53E17">
        <w:tc>
          <w:tcPr>
            <w:tcW w:w="9062" w:type="dxa"/>
            <w:gridSpan w:val="2"/>
          </w:tcPr>
          <w:p w14:paraId="1F2FDB8F" w14:textId="77777777" w:rsidR="00770870" w:rsidRPr="00770870" w:rsidRDefault="00770870" w:rsidP="00770870">
            <w:pPr>
              <w:spacing w:before="280" w:after="280"/>
              <w:jc w:val="both"/>
              <w:rPr>
                <w:rFonts w:ascii="Times New Roman" w:hAnsi="Times New Roman" w:cs="Times New Roman"/>
                <w:sz w:val="24"/>
                <w:szCs w:val="24"/>
              </w:rPr>
            </w:pPr>
            <w:r w:rsidRPr="00770870">
              <w:rPr>
                <w:rFonts w:ascii="Times New Roman" w:hAnsi="Times New Roman" w:cs="Times New Roman"/>
                <w:sz w:val="24"/>
                <w:szCs w:val="24"/>
              </w:rPr>
              <w:t xml:space="preserve">Programımız eğitim programlarında üniversitemizin ve meslek yüksekokulumuzun kurumsal hedefleri ve önceliklerinin yanı sıra güncel yerel, bölgesel, ulusal ihtiyaçları ve hedefleri dikkate almaktadır. Bu kapsamda Yükseköğretim Yeterlilikler Çerçevesi önlisans eğitimi için gerekli yeterlilikleri de zaten tanımlamıştır. Mezunların bu yeterliliklere ne kadar sahip olduğu hakkında birim web sitemiz aracılığı ile ölçümler yapılmaktadır. Eğitim programının amaç ve hedefleri, öğrencilerin kazanması beklenen bilgi, beceri ve tutumları içerir ve mezundan beklenen yeterlik ve yetkinlikleri tanımlar bu da program çıktılarımızda aktif olarak gözlemlenebilir. Bu amaç ve hedefler, mesleksel ve toplumsal beklentileri karşılamasına yönelik tüm yetkinlikleri kapsamaktadır. </w:t>
            </w:r>
          </w:p>
          <w:p w14:paraId="0A06AFE7" w14:textId="77777777" w:rsidR="00770870" w:rsidRPr="00770870" w:rsidRDefault="00770870" w:rsidP="00770870">
            <w:pPr>
              <w:jc w:val="both"/>
              <w:rPr>
                <w:rFonts w:ascii="Times New Roman" w:hAnsi="Times New Roman" w:cs="Times New Roman"/>
                <w:sz w:val="24"/>
                <w:szCs w:val="24"/>
              </w:rPr>
            </w:pPr>
            <w:r w:rsidRPr="00770870">
              <w:rPr>
                <w:rFonts w:ascii="Times New Roman" w:hAnsi="Times New Roman" w:cs="Times New Roman"/>
                <w:sz w:val="24"/>
                <w:szCs w:val="24"/>
              </w:rPr>
              <w:t xml:space="preserve">Bu yetkinlikler mezuniyet öncesi eğitime ayrılan süreye uygun ölçüde, Tıbbi Laboratuvar Teknikleri programının tüm yönlerinin ele alındığı temel ve sağlık bilimlerinin yanı sıra bir sağlık çalışanına yakışır tutum ve davranışların kazandırılması için etik, iletişim gibi konuların da ele alındığı beşeri bilimlerden de yararlanılmaktadır. Ayrıca her yarıyıl yapılan teknik gezi, seminer ve konferanslarla bu durum perçinlenmektedir. Programımıza ait kurumsal amaç ve hedefler ortaya konurken, tanınmış ulusal ve uluslararası Tıbbi Laboratuvar eğitimi amaç, hedef ve çıktıları ile karşılaştırılmış ve örnek programlar incelenerek belirlenmiştir. Tıbbi Laboratuvar Teknikleri programı, öğrenci odaklı ve uygulama ağırlıklı eğitim-öğretim ile ulusal ve uluslararası düzeyde tanınan ve tercih edilen, saygın ve önder bir meslek yüksekokulu olma vizyonuyla; 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w:t>
            </w:r>
            <w:r w:rsidRPr="00770870">
              <w:rPr>
                <w:rFonts w:ascii="Times New Roman" w:hAnsi="Times New Roman" w:cs="Times New Roman"/>
                <w:color w:val="000000"/>
                <w:sz w:val="24"/>
                <w:szCs w:val="24"/>
              </w:rPr>
              <w:t xml:space="preserve">bireyler yetiştirmeyi vizyon edinmiştir. Bu çerçevede </w:t>
            </w:r>
            <w:r w:rsidRPr="00770870">
              <w:rPr>
                <w:rFonts w:ascii="Times New Roman" w:hAnsi="Times New Roman" w:cs="Times New Roman"/>
                <w:sz w:val="24"/>
                <w:szCs w:val="24"/>
              </w:rPr>
              <w:t>Tıbbi Laboratuvar Teknikleri</w:t>
            </w:r>
            <w:r w:rsidRPr="00770870">
              <w:rPr>
                <w:rFonts w:ascii="Times New Roman" w:hAnsi="Times New Roman" w:cs="Times New Roman"/>
                <w:color w:val="000000"/>
                <w:sz w:val="24"/>
                <w:szCs w:val="24"/>
              </w:rPr>
              <w:t xml:space="preserve"> programının amacı; </w:t>
            </w:r>
            <w:r w:rsidRPr="00770870">
              <w:rPr>
                <w:rFonts w:ascii="Times New Roman" w:hAnsi="Times New Roman" w:cs="Times New Roman"/>
                <w:sz w:val="24"/>
                <w:szCs w:val="24"/>
              </w:rPr>
              <w:t xml:space="preserve">lise ve dengi okullardan mezun olan öğrencilere tıbbi laboratuvar teknikleri konusunda eğitim vermek ve hastanelerin Patoloji, Biyokimya, Mikrobiyoloji, Parazitoloji ve Tıbbi Genetik laboratuvarlarında uygulanan teşhise yönelik yöntemleri yürütebilecek, elde edilen bulguları gerektiği gibi düzenleyerek amaca uygun olarak sorumlu hekime ve birime iletilebilecek, </w:t>
            </w:r>
            <w:r w:rsidRPr="00770870">
              <w:rPr>
                <w:rFonts w:ascii="Times New Roman" w:hAnsi="Times New Roman" w:cs="Times New Roman"/>
                <w:color w:val="000000"/>
                <w:sz w:val="24"/>
                <w:szCs w:val="24"/>
                <w:highlight w:val="white"/>
              </w:rPr>
              <w:t xml:space="preserve">meslek yüksekokulu düzeyinde eğitim gören </w:t>
            </w:r>
            <w:r w:rsidRPr="00770870">
              <w:rPr>
                <w:rFonts w:ascii="Times New Roman" w:hAnsi="Times New Roman" w:cs="Times New Roman"/>
                <w:sz w:val="24"/>
                <w:szCs w:val="24"/>
              </w:rPr>
              <w:t>"Tıbbi Laborant" yetiştirmektedir.</w:t>
            </w:r>
          </w:p>
          <w:p w14:paraId="3D96F82D" w14:textId="77777777" w:rsidR="00770870" w:rsidRPr="00770870" w:rsidRDefault="00770870" w:rsidP="00770870">
            <w:pPr>
              <w:spacing w:before="280" w:after="280"/>
              <w:jc w:val="both"/>
              <w:rPr>
                <w:rFonts w:ascii="Times New Roman" w:hAnsi="Times New Roman" w:cs="Times New Roman"/>
                <w:sz w:val="24"/>
                <w:szCs w:val="24"/>
              </w:rPr>
            </w:pPr>
            <w:r w:rsidRPr="00770870">
              <w:rPr>
                <w:rFonts w:ascii="Times New Roman" w:hAnsi="Times New Roman" w:cs="Times New Roman"/>
                <w:sz w:val="24"/>
                <w:szCs w:val="24"/>
              </w:rPr>
              <w:t xml:space="preserve">Bu çerçevede mezunlarımız; </w:t>
            </w:r>
          </w:p>
          <w:p w14:paraId="63BBA638" w14:textId="77777777" w:rsidR="00770870" w:rsidRPr="00770870" w:rsidRDefault="00770870" w:rsidP="00770870">
            <w:pPr>
              <w:spacing w:before="280" w:after="280"/>
              <w:ind w:left="360"/>
              <w:jc w:val="both"/>
              <w:rPr>
                <w:rFonts w:ascii="Times New Roman" w:hAnsi="Times New Roman" w:cs="Times New Roman"/>
                <w:sz w:val="24"/>
                <w:szCs w:val="24"/>
              </w:rPr>
            </w:pPr>
            <w:r w:rsidRPr="00770870">
              <w:rPr>
                <w:rFonts w:ascii="Times New Roman" w:hAnsi="Times New Roman" w:cs="Times New Roman"/>
                <w:sz w:val="24"/>
                <w:szCs w:val="24"/>
              </w:rPr>
              <w:t xml:space="preserve">a) Sağlık sektöründe kamu veya özel kurum ve kuruluşlarda görev alabilirler </w:t>
            </w:r>
          </w:p>
          <w:p w14:paraId="30E4A450" w14:textId="77777777" w:rsidR="00770870" w:rsidRPr="00770870" w:rsidRDefault="00770870" w:rsidP="00770870">
            <w:pPr>
              <w:spacing w:before="280" w:after="280"/>
              <w:ind w:left="360"/>
              <w:jc w:val="both"/>
              <w:rPr>
                <w:rFonts w:ascii="Times New Roman" w:hAnsi="Times New Roman" w:cs="Times New Roman"/>
                <w:sz w:val="24"/>
                <w:szCs w:val="24"/>
              </w:rPr>
            </w:pPr>
            <w:r w:rsidRPr="00770870">
              <w:rPr>
                <w:rFonts w:ascii="Times New Roman" w:hAnsi="Times New Roman" w:cs="Times New Roman"/>
                <w:sz w:val="24"/>
                <w:szCs w:val="24"/>
              </w:rPr>
              <w:t xml:space="preserve">b) Program mezunlarımız, kamu ya da özel hastanelerin Patoloji, Biyokimya, Mikrobiyoloji, Parazitoloji, Tıbbi Genetik ve Araştırma laboratuvarlarında istihdam </w:t>
            </w:r>
            <w:r w:rsidRPr="00770870">
              <w:rPr>
                <w:rFonts w:ascii="Times New Roman" w:hAnsi="Times New Roman" w:cs="Times New Roman"/>
                <w:sz w:val="24"/>
                <w:szCs w:val="24"/>
              </w:rPr>
              <w:lastRenderedPageBreak/>
              <w:t xml:space="preserve">edilebilirler. Ayrıca ulusal/uluslararası bilimsel araştırmalarda da laborant olarak çalışablirler. </w:t>
            </w:r>
          </w:p>
          <w:p w14:paraId="14DDF3BE" w14:textId="6A6BEDDD" w:rsidR="00146E30" w:rsidRPr="00583CA4" w:rsidRDefault="00770870" w:rsidP="00583CA4">
            <w:pPr>
              <w:spacing w:before="280" w:after="280"/>
              <w:ind w:left="360"/>
              <w:jc w:val="both"/>
              <w:rPr>
                <w:rFonts w:ascii="Times New Roman" w:hAnsi="Times New Roman" w:cs="Times New Roman"/>
                <w:sz w:val="24"/>
                <w:szCs w:val="24"/>
              </w:rPr>
            </w:pPr>
            <w:r w:rsidRPr="00770870">
              <w:rPr>
                <w:rFonts w:ascii="Times New Roman" w:hAnsi="Times New Roman" w:cs="Times New Roman"/>
                <w:sz w:val="24"/>
                <w:szCs w:val="24"/>
                <w:highlight w:val="white"/>
              </w:rPr>
              <w:t xml:space="preserve">c) Yaşam boyu öğrenme bilinciyle akademik gelişimlerine devam edebilirler. </w:t>
            </w:r>
          </w:p>
        </w:tc>
      </w:tr>
      <w:tr w:rsidR="00146E30" w:rsidRPr="00890EE9" w14:paraId="5C5A23FE" w14:textId="77777777" w:rsidTr="00C53E17">
        <w:tc>
          <w:tcPr>
            <w:tcW w:w="9062" w:type="dxa"/>
            <w:gridSpan w:val="2"/>
          </w:tcPr>
          <w:p w14:paraId="21A982C7" w14:textId="77777777" w:rsidR="00146E30" w:rsidRPr="00890EE9" w:rsidRDefault="00146E30" w:rsidP="00583CA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77517A6" w14:textId="77777777" w:rsidR="00242FB3" w:rsidRDefault="00000000" w:rsidP="00583CA4">
            <w:pPr>
              <w:rPr>
                <w:b/>
                <w:color w:val="0000FF"/>
              </w:rPr>
            </w:pPr>
            <w:hyperlink r:id="rId34">
              <w:r w:rsidR="00242FB3">
                <w:rPr>
                  <w:b/>
                  <w:color w:val="0563C1"/>
                  <w:u w:val="single"/>
                </w:rPr>
                <w:t>http://shmyo.comu.edu.tr</w:t>
              </w:r>
            </w:hyperlink>
          </w:p>
          <w:p w14:paraId="3218FFDE" w14:textId="77777777" w:rsidR="00242FB3" w:rsidRDefault="00000000" w:rsidP="00583CA4">
            <w:pPr>
              <w:rPr>
                <w:b/>
                <w:color w:val="0000FF"/>
              </w:rPr>
            </w:pPr>
            <w:hyperlink r:id="rId35">
              <w:r w:rsidR="00242FB3">
                <w:rPr>
                  <w:b/>
                  <w:color w:val="0563C1"/>
                  <w:u w:val="single"/>
                </w:rPr>
                <w:t>https://ubys.comu.edu.tr/AIS/OutcomeBasedLearning/Home/Index?id=null&amp;culture=tr-TR</w:t>
              </w:r>
            </w:hyperlink>
          </w:p>
          <w:p w14:paraId="7F0ACCA7" w14:textId="01973FA7" w:rsidR="00146E30" w:rsidRPr="00890EE9" w:rsidRDefault="00000000" w:rsidP="00583CA4">
            <w:pPr>
              <w:rPr>
                <w:rFonts w:ascii="Times New Roman" w:hAnsi="Times New Roman" w:cs="Times New Roman"/>
                <w:color w:val="000000" w:themeColor="text1"/>
                <w:sz w:val="24"/>
                <w:szCs w:val="24"/>
              </w:rPr>
            </w:pPr>
            <w:hyperlink r:id="rId36">
              <w:r w:rsidR="00242FB3">
                <w:rPr>
                  <w:b/>
                  <w:color w:val="0563C1"/>
                  <w:u w:val="single"/>
                </w:rPr>
                <w:t>https://shmyo.comu.edu.tr/kalite-guvence-ve-ic-kontrol/paydaslarla-iliskiler-r66.html</w:t>
              </w:r>
            </w:hyperlink>
          </w:p>
        </w:tc>
      </w:tr>
      <w:tr w:rsidR="00C53E17" w:rsidRPr="00890EE9" w14:paraId="2C3B9BCA" w14:textId="77777777" w:rsidTr="00C53E17">
        <w:tc>
          <w:tcPr>
            <w:tcW w:w="1413" w:type="dxa"/>
          </w:tcPr>
          <w:p w14:paraId="0923B4E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9DF8511"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F00A8C7"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757BEB2" w14:textId="7ED655E3"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Content>
                <w:r w:rsidR="0004249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135723A" w14:textId="77777777" w:rsidR="00583CA4" w:rsidRDefault="00583CA4" w:rsidP="00C53E17">
      <w:pPr>
        <w:jc w:val="both"/>
        <w:rPr>
          <w:rFonts w:ascii="Times New Roman" w:hAnsi="Times New Roman" w:cs="Times New Roman"/>
          <w:color w:val="000000" w:themeColor="text1"/>
          <w:sz w:val="24"/>
          <w:szCs w:val="24"/>
          <w:shd w:val="clear" w:color="auto" w:fill="FFFFFF"/>
        </w:rPr>
      </w:pPr>
    </w:p>
    <w:p w14:paraId="343EAB7C" w14:textId="53CE6CEC"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14:paraId="7BA779DE" w14:textId="77777777" w:rsidTr="00C53E17">
        <w:tc>
          <w:tcPr>
            <w:tcW w:w="9062" w:type="dxa"/>
            <w:gridSpan w:val="2"/>
          </w:tcPr>
          <w:p w14:paraId="1C378B20" w14:textId="77777777" w:rsidR="00750583" w:rsidRPr="00750583" w:rsidRDefault="00750583" w:rsidP="00750583">
            <w:pPr>
              <w:spacing w:before="280" w:after="280"/>
              <w:jc w:val="both"/>
              <w:rPr>
                <w:rFonts w:ascii="Times New Roman" w:hAnsi="Times New Roman" w:cs="Times New Roman"/>
                <w:sz w:val="24"/>
                <w:szCs w:val="24"/>
              </w:rPr>
            </w:pPr>
            <w:r w:rsidRPr="00750583">
              <w:rPr>
                <w:rFonts w:ascii="Times New Roman" w:hAnsi="Times New Roman" w:cs="Times New Roman"/>
                <w:sz w:val="24"/>
                <w:szCs w:val="24"/>
              </w:rPr>
              <w:t xml:space="preserve">Program amaçlarına ulaşma kapsamında Tıbbi Laboratuvar Teknikleri Programı’nın misyonu ve eğitim amaçları mezunların erişmeyi istedikleri kariyer hedefleri ve mesleki beklentileriyle uyumludur. Yeterli mesleki donanıma sahip, sürekli iyileşmeyi ve yaşam boyu öğrenmeyi ilke edinmiş, çağın gerektirdiği niteliklere sahip Tıbbi Laborant yetiştirebilmek için programın vizyonu ile uyumlu amaçlar yukarıdaki bölümlerde de zaten detaylı olarak aktarılmıştır. Programın bu amaçları ve vizyonu tüm iç ve dış paydaşlarımızın görüşleri alınarak benimsenmiş ve bölgesel, ulusal ve küresel ölçekteki gelişmeler de dikkate alınarak gerekli zamanlarda tüm paydaşlarla istişare edilip güncellenmiştir. 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Bu doğrultuda ise öğrencilere insan gücü, bilgi ve teknolojiden en iyi biçimde yararlanmayı sağlayacak çalışma düzeninin planlanması için hastane ortamında çalışma bilgilerini arttırmaya yönelik teorik bilgiler verilmekte, uygulamalı derslerle de öğrenciler hastanelerde iş hayatına hazırlanmaktadır. </w:t>
            </w:r>
          </w:p>
          <w:p w14:paraId="5ABC0F65" w14:textId="3DC68D1C" w:rsidR="00146E30" w:rsidRPr="00750583" w:rsidRDefault="00750583" w:rsidP="00A40F18">
            <w:pPr>
              <w:spacing w:before="280" w:after="280"/>
              <w:jc w:val="both"/>
              <w:rPr>
                <w:rFonts w:ascii="Times New Roman" w:hAnsi="Times New Roman" w:cs="Times New Roman"/>
                <w:color w:val="000000" w:themeColor="text1"/>
                <w:sz w:val="24"/>
                <w:szCs w:val="24"/>
              </w:rPr>
            </w:pPr>
            <w:r w:rsidRPr="00750583">
              <w:rPr>
                <w:rFonts w:ascii="Times New Roman" w:hAnsi="Times New Roman" w:cs="Times New Roman"/>
                <w:sz w:val="24"/>
                <w:szCs w:val="24"/>
              </w:rPr>
              <w:t xml:space="preserve">Mezunlarımız </w:t>
            </w:r>
            <w:r w:rsidRPr="00750583">
              <w:rPr>
                <w:rFonts w:ascii="Times New Roman" w:hAnsi="Times New Roman" w:cs="Times New Roman"/>
                <w:sz w:val="24"/>
                <w:szCs w:val="24"/>
                <w:highlight w:val="white"/>
              </w:rPr>
              <w:t xml:space="preserve">kamu ya da özel hastanelerde klinik ve araştırma laboratuvarlarında çalışabilirler. Ayrıca üniversitelerde yurtiçi ve yurtdışı destekli yapılan bilimsel araştırmalarda laborant olarak istihdam edilebilirler. </w:t>
            </w:r>
            <w:r w:rsidRPr="00750583">
              <w:rPr>
                <w:rFonts w:ascii="Times New Roman" w:hAnsi="Times New Roman" w:cs="Times New Roman"/>
                <w:sz w:val="24"/>
                <w:szCs w:val="24"/>
              </w:rPr>
              <w:t xml:space="preserve">Mezun olan öğrenciler Dikey Geçiş Sınavına (DGS) girerek </w:t>
            </w:r>
            <w:r w:rsidRPr="00750583">
              <w:rPr>
                <w:rFonts w:ascii="Times New Roman" w:hAnsi="Times New Roman" w:cs="Times New Roman"/>
                <w:color w:val="000000"/>
                <w:sz w:val="24"/>
                <w:szCs w:val="24"/>
                <w:highlight w:val="white"/>
              </w:rPr>
              <w:t>Acil Yardım ve Afet Yönetimi, Biyoloji</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Biyomühendislik</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Biyoteknoloji</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Hemşirelik, Moleküler Biyoloji ve Genetik</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Sağlık Yönetimi</w:t>
            </w:r>
            <w:r w:rsidRPr="00750583">
              <w:rPr>
                <w:rFonts w:ascii="Times New Roman" w:hAnsi="Times New Roman" w:cs="Times New Roman"/>
                <w:sz w:val="24"/>
                <w:szCs w:val="24"/>
              </w:rPr>
              <w:t xml:space="preserve"> bölümlerinde lisans eğitimlerine devam edebilmektedirler. Benzer şekilde öğrencilerimiz Açık Öğretim Fakültesi (AÖF) ilgili bölümlerinde lisans eğitimlerini tamamlama olanağına da sahiptirler.</w:t>
            </w:r>
          </w:p>
        </w:tc>
      </w:tr>
      <w:tr w:rsidR="00146E30" w:rsidRPr="00890EE9" w14:paraId="23CFE53D" w14:textId="77777777" w:rsidTr="00C53E17">
        <w:tc>
          <w:tcPr>
            <w:tcW w:w="9062" w:type="dxa"/>
            <w:gridSpan w:val="2"/>
          </w:tcPr>
          <w:p w14:paraId="62FB343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174AA12" w14:textId="77777777" w:rsidR="004B6F0E" w:rsidRDefault="00000000" w:rsidP="004B6F0E">
            <w:pPr>
              <w:spacing w:after="160" w:line="259" w:lineRule="auto"/>
              <w:rPr>
                <w:b/>
                <w:color w:val="0563C1"/>
                <w:u w:val="single"/>
              </w:rPr>
            </w:pPr>
            <w:hyperlink r:id="rId37">
              <w:r w:rsidR="00A40F18">
                <w:rPr>
                  <w:b/>
                  <w:color w:val="0563C1"/>
                  <w:u w:val="single"/>
                </w:rPr>
                <w:t>https://ubys.comu.edu.tr/AIS/OutcomeBasedLearning/Home/Index</w:t>
              </w:r>
            </w:hyperlink>
          </w:p>
          <w:p w14:paraId="5A0F9B91" w14:textId="6EBBB0A5" w:rsidR="00BB6654" w:rsidRPr="00890EE9" w:rsidRDefault="00000000" w:rsidP="004B6F0E">
            <w:pPr>
              <w:spacing w:after="160" w:line="259" w:lineRule="auto"/>
              <w:rPr>
                <w:rFonts w:ascii="Times New Roman" w:hAnsi="Times New Roman" w:cs="Times New Roman"/>
                <w:color w:val="000000" w:themeColor="text1"/>
                <w:sz w:val="24"/>
                <w:szCs w:val="24"/>
              </w:rPr>
            </w:pPr>
            <w:hyperlink r:id="rId38">
              <w:r w:rsidR="00A40F18">
                <w:rPr>
                  <w:b/>
                  <w:color w:val="0563C1"/>
                  <w:u w:val="single"/>
                </w:rPr>
                <w:t>https://shmyo.comu.edu.tr/kalite-guvence-ve-ic-kontrol/paydaslarla-iliskiler-r66.html</w:t>
              </w:r>
            </w:hyperlink>
          </w:p>
        </w:tc>
      </w:tr>
      <w:tr w:rsidR="00C53E17" w:rsidRPr="00890EE9" w14:paraId="58CE8934" w14:textId="77777777" w:rsidTr="00C53E17">
        <w:tc>
          <w:tcPr>
            <w:tcW w:w="1413" w:type="dxa"/>
          </w:tcPr>
          <w:p w14:paraId="799A2DA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AD62700"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4A301D7"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C8A82F4" w14:textId="0DD25E6B"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672836F" w14:textId="77777777" w:rsidR="00146E30" w:rsidRPr="00890EE9" w:rsidRDefault="00146E30" w:rsidP="00C53E17">
      <w:pPr>
        <w:jc w:val="both"/>
        <w:rPr>
          <w:rFonts w:ascii="Times New Roman" w:hAnsi="Times New Roman" w:cs="Times New Roman"/>
          <w:color w:val="000000" w:themeColor="text1"/>
          <w:sz w:val="24"/>
          <w:szCs w:val="24"/>
        </w:rPr>
      </w:pPr>
    </w:p>
    <w:p w14:paraId="7228F03E"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2.3-Kurumun, fakültenin ve bölümün özgörevleriyle uyumlu olmalıdır.</w:t>
      </w:r>
    </w:p>
    <w:tbl>
      <w:tblPr>
        <w:tblStyle w:val="TabloKlavuzu"/>
        <w:tblW w:w="0" w:type="auto"/>
        <w:tblLook w:val="04A0" w:firstRow="1" w:lastRow="0" w:firstColumn="1" w:lastColumn="0" w:noHBand="0" w:noVBand="1"/>
      </w:tblPr>
      <w:tblGrid>
        <w:gridCol w:w="1413"/>
        <w:gridCol w:w="7649"/>
      </w:tblGrid>
      <w:tr w:rsidR="00C53E17" w:rsidRPr="00890EE9" w14:paraId="67B1FC53" w14:textId="77777777" w:rsidTr="00C53E17">
        <w:tc>
          <w:tcPr>
            <w:tcW w:w="9062" w:type="dxa"/>
            <w:gridSpan w:val="2"/>
          </w:tcPr>
          <w:p w14:paraId="7088CA48"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Program amaçlarına ulaşma kapsamında Tıbbi Laboratuvar Teknikleri Programı’nın misyonu ve eğitim amaçları Çanakkale Onsekiz Mart Üniversitesi ve Sağlık Hizmetleri Meslek Yüksekokulu özgörevleriyle uyumludur. Bu uyum yukarıdaki bölümlerde olduğu gibi bu bölümde de açıkça aktarılmıştır. </w:t>
            </w:r>
          </w:p>
          <w:p w14:paraId="4AC51581"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b/>
                <w:sz w:val="24"/>
                <w:szCs w:val="24"/>
              </w:rPr>
              <w:t>Üniversitemizin misyonu</w:t>
            </w:r>
            <w:r w:rsidRPr="00D15AEB">
              <w:rPr>
                <w:rFonts w:ascii="Times New Roman" w:hAnsi="Times New Roman" w:cs="Times New Roman"/>
                <w:sz w:val="24"/>
                <w:szCs w:val="24"/>
              </w:rPr>
              <w:t xml:space="preserve">; Eğitim ve öğretimde bilgili, donanımlı, kültürlü ve özgüveni yüksek bireyler yetiştirmeyi hedefleyen; bilimsel çalışmalarda uygulamaya dönük, proje odaklı ve çok disiplinli araştırmalar yapma anlayışını benimsemiş; paydaşlarıyla sürdürülebilir ilişkileri gözeten; bilgiyi, sevgiyi ve saygıyı Çanakkale’nin tarihi ve zengin dokusuyla harmanlayan; </w:t>
            </w:r>
            <w:r w:rsidRPr="00D15AEB">
              <w:rPr>
                <w:rFonts w:ascii="Times New Roman" w:hAnsi="Times New Roman" w:cs="Times New Roman"/>
                <w:b/>
                <w:sz w:val="24"/>
                <w:szCs w:val="24"/>
              </w:rPr>
              <w:t xml:space="preserve">kalite odaklı, yenilikçi ve girişimci bir üniversite olmaktır. </w:t>
            </w:r>
          </w:p>
          <w:p w14:paraId="05D6DEB1"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Üniversitemizin bu misyonuna karşılık Sağlık Hizmetleri Meslek Yüksekokulu olarak birimimiz bölgenin ihtiyaçları kapsamında uzmanlaştığımız alanlarda yenilikçi projelerle; </w:t>
            </w:r>
          </w:p>
          <w:p w14:paraId="1F29E433"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Eğitim kalitesini artırarak, ulusal ve uluslararası sorunlara duyarlı, aranan eleman yetiştirmeyi, Bölgemizdeki mevcut sorunlara çözümler üretmek ve yeni ürün geliştirmeyi, </w:t>
            </w:r>
          </w:p>
          <w:p w14:paraId="7A9E92AA" w14:textId="2A5F2DD1"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Çanakkale Onsekiz Mart Üniversitesi'nin dünya üniversitesi olma vizyonuna destek sağlamayı kendisine misyon edinmiştir. Bu kapsamda bağlı olduğumuz birimimiz ise; </w:t>
            </w:r>
          </w:p>
          <w:p w14:paraId="306D8E74" w14:textId="77777777" w:rsidR="00D15AEB" w:rsidRPr="00D15AEB" w:rsidRDefault="00D15AEB" w:rsidP="00D15AEB">
            <w:pPr>
              <w:numPr>
                <w:ilvl w:val="0"/>
                <w:numId w:val="21"/>
              </w:numPr>
              <w:pBdr>
                <w:top w:val="nil"/>
                <w:left w:val="nil"/>
                <w:bottom w:val="nil"/>
                <w:right w:val="nil"/>
                <w:between w:val="nil"/>
              </w:pBdr>
              <w:spacing w:before="280"/>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Bilimsel ve eğitsel tüm araçları etkin kullanarak, öğrencilerimize değer katan çözümler üretmek, </w:t>
            </w:r>
          </w:p>
          <w:p w14:paraId="75FEB401"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Eğitim ve öğretim faaliyetlerinde, Üniversitemizin imkanları ölçüsünde en iyi teknolojik verileri kullanarak eğitimin etkinliğini ve verimliliğini artırmak </w:t>
            </w:r>
          </w:p>
          <w:p w14:paraId="474C8F96"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Meslek Yüksekokulumuz öğrencilerini Üniversitemizin en önemli paydaşı bilmek, </w:t>
            </w:r>
          </w:p>
          <w:p w14:paraId="5F2D45D5"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Öğrencilerin Üniversite yaşamına uyumunu hızlandırmak için oryantasyon programları da dahil, çeşitli iç etkinliklerde bulunmak, </w:t>
            </w:r>
          </w:p>
          <w:p w14:paraId="66DCDC23"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Akademik ve idari kadroların öğrencilere karşı davranışlarına düzeyli ve memnuniyet oluşturacak standartlar getirmek ve bunları uygulamak, </w:t>
            </w:r>
          </w:p>
          <w:p w14:paraId="41F609CD"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Öğrencilere eğitimlerini tamamladıktan sonra da organize faaliyetlerde ihtiyaç duyacakları ve karşılanması mümkün yardımlarda bulunmak, onlarla ilişkiyi sürekli kılarak işbirliğini artırmak, </w:t>
            </w:r>
          </w:p>
          <w:p w14:paraId="16E2C435"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Öğrencilerin iş dünyasına kabul ettirilmeleri ve orada etkin olarak yerleşebilmeleri için destek çalışmaları gerçekleştirmek,</w:t>
            </w:r>
          </w:p>
          <w:p w14:paraId="148DEAB7"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Çalışanlarımızın kariyer hedeflerini gerçekleştirmelerinde destek sağlamak,</w:t>
            </w:r>
          </w:p>
          <w:p w14:paraId="2372309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Tüm bilimsel alanlarda teorik eğitimlerin uygulamalarla bütünleşmesine zemin hazırlayacak altyapı çalışmaları gerçekleştirmek,</w:t>
            </w:r>
          </w:p>
          <w:p w14:paraId="6EBE0C74"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Birimlerde ve bireylerde sürekli gelişim anlayışını egemen kılmak ve gerçekleştirmek,</w:t>
            </w:r>
          </w:p>
          <w:p w14:paraId="0BF0BFEC"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Eğitim ve öğretim faaliyetlerinde yeni yöntem ve uygulamalarla diğer üniversitelerdeki eşdeğer birimlere önderlik etmek,</w:t>
            </w:r>
          </w:p>
          <w:p w14:paraId="2DFF64ED"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Öğretim elemanlarını ve öğrencileri bilimsel çalışmalarda etkin yöntemlerle motive ederek uluslararası düzeyde ön plana çıkabilen eserler vermelerini sağlamak,</w:t>
            </w:r>
          </w:p>
          <w:p w14:paraId="39CFA7AC"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Bilimsel araştırmaların kapsam alanını genişletmek amacıyla, çalışmaların sadece ulusal değil, uluslararası alanda da yapılabilmesi için gerekli tüm destekleri sağlamak ve farklı disiplinlerde ekipler oluşturulmasına öncülük etmek,</w:t>
            </w:r>
          </w:p>
          <w:p w14:paraId="6E604793"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lastRenderedPageBreak/>
              <w:t>Üniversitenin tüm faaliyetlerini iç ve dış paydaşları en üst düzeyde mutlu etme anlayışı ve amacıyla gerçekleştirmek,</w:t>
            </w:r>
          </w:p>
          <w:p w14:paraId="7EA6C749"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Hizmet ve eğitim seviyesinin yükseltilmesi için öneri sistemleri kurmak ve paydaşların önerilerini değerlendirmek,</w:t>
            </w:r>
          </w:p>
          <w:p w14:paraId="5F38498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Daha etkili ve verimli eğitim öğretim faaliyetlerinde bulunmak amacıyla kalite yönetim sistemimizi sürekli iyileştirmek,</w:t>
            </w:r>
          </w:p>
          <w:p w14:paraId="0D68E229"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İç paydaşlar arasındaki ilişkileri geliştirmek ve kurumsal bilinci geliştirerek yaygınlaştırmak, </w:t>
            </w:r>
          </w:p>
          <w:p w14:paraId="0BB901E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Akademisyenlerin iç ve dış paydaşlarla ilişkilerini daha etkin ve verimli hale getirerek, iç ve dış çevrenin bilimsel bilinçten daha fazla yararlanmasına imkan hazırlamak,</w:t>
            </w:r>
          </w:p>
          <w:p w14:paraId="5389FD6A"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Meslek Yüksekokulumuzun yöneticilerini, yönetici geliştirme programları düzenleyerek modern bir yöneticide bulunması gereken bilgilerle donatmak,</w:t>
            </w:r>
          </w:p>
          <w:p w14:paraId="6FCB9BD4"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Yöneticilerin yönetsel faaliyetlerinde pozitif motivasyon esasına uymalarını sağlamak,</w:t>
            </w:r>
          </w:p>
          <w:p w14:paraId="7126096D"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Yönetilenlere karşı tüm uygulamalarda yüksek performans ve başarı ölçütleri esas alınarak değerlendirmeler yapmak.</w:t>
            </w:r>
          </w:p>
          <w:p w14:paraId="5B448CB6"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Yöneticilerin birbirleriyle dayanışma ve destek anlayışı içerisinde olmalarını sağlamak, </w:t>
            </w:r>
          </w:p>
          <w:p w14:paraId="6FD71488"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Yönetsel kadro değişimlerinde kurumsal faaliyetlerde zafiyete yol açmamak için bilgi ve deneyimin aktarılmasını sistemleştirmek, </w:t>
            </w:r>
          </w:p>
          <w:p w14:paraId="293B8D4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Bölgenin sosyal, kültürel ve ekonomik problemlerine yönelik çözüm çalışmalarında bulunmak, </w:t>
            </w:r>
          </w:p>
          <w:p w14:paraId="6CA6ED86"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Bölgenin sanayi ve hizmet kuruluşlarıyla bölge kalkınmasına daha fazla katkıda bulunacak işbirlikleri gerçekleştirmek,</w:t>
            </w:r>
          </w:p>
          <w:p w14:paraId="5AF311A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Üniversite-Sanayi işbirliğini etkin bir şekilde gerçekleştirirken kapsam alanını tüm bölgeyi içine alacak şekilde genişletmek,</w:t>
            </w:r>
          </w:p>
          <w:p w14:paraId="39F859AE"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Günümüz teknolojisine uygun, kamu ve özel sektör işletmelerine ve sanayinin beklentilerine cevap verecek yeterlilik ve çeşitlilikte bilgi donanımına sahip nitelikli ara elemanlar yetiştirmek,</w:t>
            </w:r>
          </w:p>
          <w:p w14:paraId="07953C49" w14:textId="77777777" w:rsidR="00D15AEB" w:rsidRPr="00D15AEB" w:rsidRDefault="00D15AEB" w:rsidP="00D15AEB">
            <w:pPr>
              <w:numPr>
                <w:ilvl w:val="0"/>
                <w:numId w:val="21"/>
              </w:numPr>
              <w:pBdr>
                <w:top w:val="nil"/>
                <w:left w:val="nil"/>
                <w:bottom w:val="nil"/>
                <w:right w:val="nil"/>
                <w:between w:val="nil"/>
              </w:pBdr>
              <w:spacing w:after="280"/>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Bölgesel ihtiyaçlara göre araştırma projeleri geliştirilerek, bölgemize değer katmayı başlıca amaç ve hedefleri arasına koymuştur. </w:t>
            </w:r>
          </w:p>
          <w:p w14:paraId="507CBC7D" w14:textId="77777777" w:rsidR="00474B61"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Sağlık Hizmetleri Meslek Yüksekokulu yönetimine bağlı olarak aktif görev yapan Tıbbi Hizmetler ve Teknikler Bölümüne bağlı programımızdaki tüm öğretim elemanlarımız da bu özgörevlere uygun biçimde hareket etmektedirler. Zira programımız da bu kapsamda kendi özgörevlerini belirleyerek kendi kadrosunda bulunan öğretim elemanlarıyla bu özgörevleri içselleştirmiş biçimde aktif olarak uygulamaktadır.</w:t>
            </w:r>
          </w:p>
          <w:p w14:paraId="6495C49E" w14:textId="5C57F6FA"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 </w:t>
            </w:r>
            <w:r w:rsidRPr="00D15AEB">
              <w:rPr>
                <w:rFonts w:ascii="Times New Roman" w:hAnsi="Times New Roman" w:cs="Times New Roman"/>
                <w:b/>
                <w:sz w:val="24"/>
                <w:szCs w:val="24"/>
              </w:rPr>
              <w:t xml:space="preserve">Bu çerçevede Sağlık Hizmetleri Meslek Yüksekokulu’na bağlı Tıbbi Laboratuvar Teknikleri Programı’nın misyonu </w:t>
            </w:r>
            <w:r w:rsidRPr="00D15AEB">
              <w:rPr>
                <w:rFonts w:ascii="Times New Roman" w:hAnsi="Times New Roman" w:cs="Times New Roman"/>
                <w:sz w:val="24"/>
                <w:szCs w:val="24"/>
              </w:rPr>
              <w:t xml:space="preserve">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özel sektör, kamunun nitelikli ara eleman ihtiyacı için gerekli donanıma sahip kaliteli sağlık teknikeri yetiştirmeyi misyon edinmiştir. Programımız bu çerçevede; </w:t>
            </w:r>
          </w:p>
          <w:p w14:paraId="60A4D65C" w14:textId="77777777" w:rsidR="00D15AEB" w:rsidRPr="00D15AEB" w:rsidRDefault="00D15AEB" w:rsidP="00D15AEB">
            <w:pPr>
              <w:numPr>
                <w:ilvl w:val="0"/>
                <w:numId w:val="22"/>
              </w:numPr>
              <w:spacing w:before="280"/>
              <w:jc w:val="both"/>
              <w:rPr>
                <w:rFonts w:ascii="Times New Roman" w:hAnsi="Times New Roman" w:cs="Times New Roman"/>
                <w:sz w:val="24"/>
                <w:szCs w:val="24"/>
              </w:rPr>
            </w:pPr>
            <w:r w:rsidRPr="00D15AEB">
              <w:rPr>
                <w:rFonts w:ascii="Times New Roman" w:hAnsi="Times New Roman" w:cs="Times New Roman"/>
                <w:sz w:val="24"/>
                <w:szCs w:val="24"/>
              </w:rPr>
              <w:t xml:space="preserve">Eğitim, öğretim ve araştırma kalitesi ile Türkiye’de tercih edilen; </w:t>
            </w:r>
          </w:p>
          <w:p w14:paraId="2EC07604"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Teknolojik gelişmelere duyarlı, toplumun ve sektör temsilcilerinin beklentilerine uygun İnsan kaynağı yetiştiren; </w:t>
            </w:r>
          </w:p>
          <w:p w14:paraId="287C5531"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lastRenderedPageBreak/>
              <w:t xml:space="preserve">Uluslararası akademik çevrede bölümümüzü en etkin şekilde temsil eden; </w:t>
            </w:r>
          </w:p>
          <w:p w14:paraId="44DCF531"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Öğretim elemanları ile sonuç odaklı bir eğitim profili oluşturan; </w:t>
            </w:r>
          </w:p>
          <w:p w14:paraId="6BB74213"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Katılımcı, kendine güvenen bireyler yetiştiren; </w:t>
            </w:r>
          </w:p>
          <w:p w14:paraId="706EB49B" w14:textId="77777777" w:rsidR="00D15AEB" w:rsidRPr="00D15AEB" w:rsidRDefault="00D15AEB" w:rsidP="00D15AEB">
            <w:pPr>
              <w:numPr>
                <w:ilvl w:val="0"/>
                <w:numId w:val="22"/>
              </w:numPr>
              <w:spacing w:after="280"/>
              <w:jc w:val="both"/>
              <w:rPr>
                <w:rFonts w:ascii="Times New Roman" w:hAnsi="Times New Roman" w:cs="Times New Roman"/>
                <w:sz w:val="24"/>
                <w:szCs w:val="24"/>
              </w:rPr>
            </w:pPr>
            <w:r w:rsidRPr="00D15AEB">
              <w:rPr>
                <w:rFonts w:ascii="Times New Roman" w:hAnsi="Times New Roman" w:cs="Times New Roman"/>
                <w:sz w:val="24"/>
                <w:szCs w:val="24"/>
              </w:rPr>
              <w:t xml:space="preserve">Uluslararası değerlere saygılı, post modern yönetim ilkelerini ve toplam kalite anlayışını benimsemiş, kendini sürekli yenileyen bir program olmak özgörevlerini içselleştirmiştir. </w:t>
            </w:r>
          </w:p>
          <w:p w14:paraId="6213991D"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w:t>
            </w:r>
          </w:p>
          <w:p w14:paraId="0600CC80" w14:textId="3C308ACF" w:rsidR="00146E30" w:rsidRPr="00D15AEB" w:rsidRDefault="00D15AEB" w:rsidP="00665F67">
            <w:pPr>
              <w:spacing w:before="280" w:after="280"/>
              <w:jc w:val="both"/>
              <w:rPr>
                <w:rFonts w:ascii="Times New Roman" w:hAnsi="Times New Roman" w:cs="Times New Roman"/>
                <w:color w:val="000000" w:themeColor="text1"/>
                <w:sz w:val="24"/>
                <w:szCs w:val="24"/>
              </w:rPr>
            </w:pPr>
            <w:r w:rsidRPr="00D15AEB">
              <w:rPr>
                <w:rFonts w:ascii="Times New Roman" w:hAnsi="Times New Roman" w:cs="Times New Roman"/>
                <w:sz w:val="24"/>
                <w:szCs w:val="24"/>
              </w:rPr>
              <w:t xml:space="preserve">Görüldüğü gibi, programımızın özgörevleri birim ve kurum özgörevleriyle tüm yönleriyle uyumludur. Hatta birimimizin özgörevlerinin birçoğunu karşılamaktadır. Eğitim amaçlarının yapılandırılmasında birimin ve kurumun özgörevleri göz önüne alınmış, tüm paydaşlarla farklı zamanlarda yapılan toplantılarda dile getirilen, çeşitli anketlerde yansıtılan değerlendirmeler tartışılarak bu amaçlar sürekli gelişim çalışmaları çerçevesinde güncellenmiştir. Tüm bunlara yönelik haberlerin linkleri de ayrıca kanıt olarak eklenmiştir. </w:t>
            </w:r>
          </w:p>
        </w:tc>
      </w:tr>
      <w:tr w:rsidR="00146E30" w:rsidRPr="00890EE9" w14:paraId="2F919D06" w14:textId="77777777" w:rsidTr="00C53E17">
        <w:tc>
          <w:tcPr>
            <w:tcW w:w="9062" w:type="dxa"/>
            <w:gridSpan w:val="2"/>
          </w:tcPr>
          <w:p w14:paraId="3229F457" w14:textId="6E1503A2"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C71563C" w14:textId="77777777" w:rsidR="00A404D9" w:rsidRPr="00A404D9" w:rsidRDefault="00000000" w:rsidP="00A404D9">
            <w:pPr>
              <w:jc w:val="both"/>
              <w:rPr>
                <w:b/>
              </w:rPr>
            </w:pPr>
            <w:hyperlink r:id="rId39">
              <w:r w:rsidR="00A404D9" w:rsidRPr="00A404D9">
                <w:rPr>
                  <w:rStyle w:val="Kpr"/>
                  <w:b/>
                </w:rPr>
                <w:t>https://shmyo.comu.edu.tr/genel-bilgiler/misyon-ve-vizyon-r26.html</w:t>
              </w:r>
            </w:hyperlink>
          </w:p>
          <w:p w14:paraId="37395FB4" w14:textId="397BBBFF" w:rsidR="00BB6654" w:rsidRPr="00890EE9" w:rsidRDefault="00000000" w:rsidP="00C53E17">
            <w:pPr>
              <w:jc w:val="both"/>
              <w:rPr>
                <w:rFonts w:ascii="Times New Roman" w:hAnsi="Times New Roman" w:cs="Times New Roman"/>
                <w:b/>
                <w:color w:val="000000" w:themeColor="text1"/>
                <w:sz w:val="24"/>
                <w:szCs w:val="24"/>
              </w:rPr>
            </w:pPr>
            <w:hyperlink r:id="rId40">
              <w:r w:rsidR="00A404D9" w:rsidRPr="00A404D9">
                <w:rPr>
                  <w:rStyle w:val="Kpr"/>
                  <w:b/>
                </w:rPr>
                <w:t>https://ubys.comu.edu.tr/AIS/OutcomeBasedLearning/Home/Index?id=6400&amp;culture=tr-TR</w:t>
              </w:r>
            </w:hyperlink>
          </w:p>
          <w:p w14:paraId="0E8F6E92"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F5F7624" w14:textId="77777777" w:rsidTr="00C53E17">
        <w:tc>
          <w:tcPr>
            <w:tcW w:w="1413" w:type="dxa"/>
          </w:tcPr>
          <w:p w14:paraId="0041BBB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C9ED81"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1A97244"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C915B11" w14:textId="38EADDDD"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C4415A7" w14:textId="77777777" w:rsidR="00146E30" w:rsidRPr="00890EE9" w:rsidRDefault="00146E30" w:rsidP="00C53E17">
      <w:pPr>
        <w:jc w:val="both"/>
        <w:rPr>
          <w:rFonts w:ascii="Times New Roman" w:hAnsi="Times New Roman" w:cs="Times New Roman"/>
          <w:color w:val="000000" w:themeColor="text1"/>
          <w:sz w:val="24"/>
          <w:szCs w:val="24"/>
        </w:rPr>
      </w:pPr>
    </w:p>
    <w:p w14:paraId="7AFF619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oKlavuzu"/>
        <w:tblW w:w="0" w:type="auto"/>
        <w:tblLook w:val="04A0" w:firstRow="1" w:lastRow="0" w:firstColumn="1" w:lastColumn="0" w:noHBand="0" w:noVBand="1"/>
      </w:tblPr>
      <w:tblGrid>
        <w:gridCol w:w="1413"/>
        <w:gridCol w:w="7649"/>
      </w:tblGrid>
      <w:tr w:rsidR="00C53E17" w:rsidRPr="00890EE9" w14:paraId="3A6F41EC" w14:textId="77777777" w:rsidTr="00C53E17">
        <w:tc>
          <w:tcPr>
            <w:tcW w:w="9062" w:type="dxa"/>
            <w:gridSpan w:val="2"/>
          </w:tcPr>
          <w:p w14:paraId="42F17766" w14:textId="77777777" w:rsidR="003D57D6" w:rsidRPr="003D57D6" w:rsidRDefault="003D57D6" w:rsidP="003D57D6">
            <w:pPr>
              <w:spacing w:before="280" w:after="280"/>
              <w:jc w:val="both"/>
              <w:rPr>
                <w:rFonts w:ascii="Times New Roman" w:hAnsi="Times New Roman" w:cs="Times New Roman"/>
                <w:sz w:val="24"/>
                <w:szCs w:val="24"/>
              </w:rPr>
            </w:pPr>
            <w:r w:rsidRPr="003D57D6">
              <w:rPr>
                <w:rFonts w:ascii="Times New Roman" w:hAnsi="Times New Roman" w:cs="Times New Roman"/>
                <w:sz w:val="24"/>
                <w:szCs w:val="24"/>
              </w:rPr>
              <w:t xml:space="preserve">Yeterli mesleki donanıma sahip, sürekli iyileşmeyi ve yaşam boyu öğrenmeyi ilke edinmiş, çağın gerektirdiği niteliklere sahip Tıbbi Laboratuvar meslek elemanı yetiştirebilmek için programın özgörevi ile uyumlu amaçlar yukarıdaki bölümlerde de zaten detaylı olarak aktarılmıştır. Programımızın gelişebilmesi, eğitim kalitesini artırabilmesi, çağdaş ve modern eğitim teknolojileri ile donatılabilmesi ancak tüm paydaşlarının desteği ile mümkün olabilecektir. Bu amaçla paydaşları belirleyerek onların durumlarını da dikkate alacak şekilde stratejilerini belirlemiştir. Bunların başlıcaları üniversitemiz ve Sağlık Hizmetleri MYO’nun ikili işbirliği ve protokolleri içerisinde bulunan kurumlardır. Bu kapsamda paydaşlarımızın başlıcaları şu şekilde sıralanabilir: </w:t>
            </w:r>
          </w:p>
          <w:p w14:paraId="447E4F48" w14:textId="77777777" w:rsidR="003D57D6" w:rsidRPr="003D57D6" w:rsidRDefault="003D57D6" w:rsidP="003D57D6">
            <w:pPr>
              <w:numPr>
                <w:ilvl w:val="0"/>
                <w:numId w:val="23"/>
              </w:numPr>
              <w:spacing w:before="280"/>
              <w:jc w:val="both"/>
              <w:rPr>
                <w:rFonts w:ascii="Times New Roman" w:hAnsi="Times New Roman" w:cs="Times New Roman"/>
                <w:sz w:val="24"/>
                <w:szCs w:val="24"/>
              </w:rPr>
            </w:pPr>
            <w:r w:rsidRPr="003D57D6">
              <w:rPr>
                <w:rFonts w:ascii="Times New Roman" w:hAnsi="Times New Roman" w:cs="Times New Roman"/>
                <w:sz w:val="24"/>
                <w:szCs w:val="24"/>
              </w:rPr>
              <w:t xml:space="preserve">Valilik, Kaymakamlık ve diğer resmî kuruluşlar, </w:t>
            </w:r>
          </w:p>
          <w:p w14:paraId="3CB46515"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Yüksek Öğretim Kurulu, </w:t>
            </w:r>
          </w:p>
          <w:p w14:paraId="6F96ADFE"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Üniversitelerarası Kurul, </w:t>
            </w:r>
          </w:p>
          <w:p w14:paraId="029DE18A"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Ulusal ve Uluslararası Eğitim ve Araştırma Kurumları, </w:t>
            </w:r>
          </w:p>
          <w:p w14:paraId="7DE20CC6"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Özel Sektör Kuruluşları (Doğtaş, İÇDAŞ, Dardanel vb.), </w:t>
            </w:r>
          </w:p>
          <w:p w14:paraId="6410F720"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Sivil Toplum Kuruluşları, </w:t>
            </w:r>
          </w:p>
          <w:p w14:paraId="79E56674"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Bankalar (Ziraat Bankası), </w:t>
            </w:r>
          </w:p>
          <w:p w14:paraId="70987C8E"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İstanbul İl Sağlık Müdürlüğü, </w:t>
            </w:r>
          </w:p>
          <w:p w14:paraId="24EF3CB6"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Akademik personelimiz ve aileleri, </w:t>
            </w:r>
          </w:p>
          <w:p w14:paraId="08F8E5F7"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lastRenderedPageBreak/>
              <w:t xml:space="preserve">İdarî personelimiz ve aileleri, </w:t>
            </w:r>
          </w:p>
          <w:p w14:paraId="4F9AF205"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Öğrencilerimiz ve aileleri, </w:t>
            </w:r>
          </w:p>
          <w:p w14:paraId="064399FD" w14:textId="77777777" w:rsidR="003D57D6" w:rsidRPr="003D57D6" w:rsidRDefault="003D57D6" w:rsidP="003D57D6">
            <w:pPr>
              <w:numPr>
                <w:ilvl w:val="0"/>
                <w:numId w:val="23"/>
              </w:numPr>
              <w:spacing w:after="280"/>
              <w:jc w:val="both"/>
              <w:rPr>
                <w:rFonts w:ascii="Times New Roman" w:hAnsi="Times New Roman" w:cs="Times New Roman"/>
                <w:sz w:val="24"/>
                <w:szCs w:val="24"/>
              </w:rPr>
            </w:pPr>
            <w:r w:rsidRPr="003D57D6">
              <w:rPr>
                <w:rFonts w:ascii="Times New Roman" w:hAnsi="Times New Roman" w:cs="Times New Roman"/>
                <w:sz w:val="24"/>
                <w:szCs w:val="24"/>
              </w:rPr>
              <w:t xml:space="preserve">Mezunlarımız. </w:t>
            </w:r>
          </w:p>
          <w:p w14:paraId="6A772F29" w14:textId="77777777" w:rsidR="003D57D6" w:rsidRPr="003D57D6" w:rsidRDefault="003D57D6" w:rsidP="003D57D6">
            <w:pPr>
              <w:spacing w:before="280" w:after="280"/>
              <w:jc w:val="both"/>
              <w:rPr>
                <w:rFonts w:ascii="Times New Roman" w:hAnsi="Times New Roman" w:cs="Times New Roman"/>
                <w:sz w:val="24"/>
                <w:szCs w:val="24"/>
              </w:rPr>
            </w:pPr>
            <w:r w:rsidRPr="003D57D6">
              <w:rPr>
                <w:rFonts w:ascii="Times New Roman" w:hAnsi="Times New Roman" w:cs="Times New Roman"/>
                <w:sz w:val="24"/>
                <w:szCs w:val="24"/>
              </w:rPr>
              <w:t xml:space="preserve">Program amaçlarına ulaşma kapsamında Tıbbi Laboratuvar Teknikleri Programı’nın misyonu ve eğitim amaçları programımızın tüm iç ve dış paydaşlarının görüşü alınarak belirlenmiş ve içselleştirilip gerekli görüldüğünde bölgesel, ulusal ve küresel ölçekteki gelişmeler de dikkate alınarak gerekli zamanlarda çağın gerekliliklerine göre yeniden tüm paydaşların fikirleri alınarak güncellenmektedir. </w:t>
            </w:r>
          </w:p>
          <w:p w14:paraId="1EFBBC30" w14:textId="1AED3101" w:rsidR="00146E30" w:rsidRPr="003D57D6" w:rsidRDefault="003D57D6" w:rsidP="004D6738">
            <w:pPr>
              <w:spacing w:before="280" w:after="280"/>
              <w:jc w:val="both"/>
              <w:rPr>
                <w:rFonts w:ascii="Times New Roman" w:hAnsi="Times New Roman" w:cs="Times New Roman"/>
                <w:color w:val="000000" w:themeColor="text1"/>
                <w:sz w:val="24"/>
                <w:szCs w:val="24"/>
              </w:rPr>
            </w:pPr>
            <w:r w:rsidRPr="003D57D6">
              <w:rPr>
                <w:rFonts w:ascii="Times New Roman" w:hAnsi="Times New Roman" w:cs="Times New Roman"/>
                <w:sz w:val="24"/>
                <w:szCs w:val="24"/>
              </w:rPr>
              <w:t xml:space="preserve">Bu kapsamda iç ve dış paydaş danışma kurulları oluşturulmuştur. Program özgörevi, amaçları, hedefleri ve öğretim planı belirlenirken program danışmanı ilgili bölüm başkanını, birim yöneticisini, programdaki öğretim elemanlarını ve program öğrencilerini toplantıya çağırarak öncelikle iç paydaşların görüşlerinin alındığı bir toplantı organize etmiştir. Ardından dış paydaşlarla gerçekleştirilen toplantılar doğrultusunda program özgörevi ve amaçları ilgili birim ve kuruma uygun biçimde güncellenmiştir. Bu çerçevede gerek mevcut önlisans öğrencilerimiz gerekse mezun olan öğrencilerimizin fikirleri alınarak eğitim ve öğretim içeriklerimizin zenginleşmesi, daha güncel, daha anlaşılır, daha dengeli, daha eğlenceli ve iş yaşamıyla daha uygun pratik bilgiler içerecek hale getirilmesi için gerekli tüm çalışmalar yapılmıştır. Bu kapsamda gerekli performans göstergeleri ve değerlendirme anketleri oluşturulmuş ve gerçekleştirilen bu toplantılarda ve/veya dönem dönem ilgililere çıktı olarak ya da birim web sitemiz aracılığıyla uygulanmıştır. Bu da Tıbbi Laboratuvar Teknikleri Programı’nın amaçlarına ulaşması yolunda program misyon, amaç, hedef ve öğretim planının iç ve dış paydaşlar sürece dahil edilerek belirlendiğinin açık bir göstergesidir. Öğretim planları güncellenirken ayrıca MEYOK tarafından bir incelemeye daha tabi tutulmaktadır. Bu gösterge hakkında da ilgili kanıtlar ve linkler ekte bilgilerinize sunulmuştur. </w:t>
            </w:r>
          </w:p>
        </w:tc>
      </w:tr>
      <w:tr w:rsidR="00146E30" w:rsidRPr="00890EE9" w14:paraId="0E191E34" w14:textId="77777777" w:rsidTr="00C53E17">
        <w:tc>
          <w:tcPr>
            <w:tcW w:w="9062" w:type="dxa"/>
            <w:gridSpan w:val="2"/>
          </w:tcPr>
          <w:p w14:paraId="5940D552" w14:textId="5CE0C03D"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3467744" w14:textId="77777777" w:rsidR="00BB6654" w:rsidRPr="00BB6654" w:rsidRDefault="00000000" w:rsidP="00BB6654">
            <w:pPr>
              <w:jc w:val="both"/>
              <w:rPr>
                <w:rFonts w:ascii="Times New Roman" w:hAnsi="Times New Roman" w:cs="Times New Roman"/>
                <w:b/>
                <w:color w:val="000000" w:themeColor="text1"/>
                <w:sz w:val="24"/>
                <w:szCs w:val="24"/>
              </w:rPr>
            </w:pPr>
            <w:hyperlink r:id="rId41" w:history="1">
              <w:r w:rsidR="00BB6654" w:rsidRPr="00BB6654">
                <w:rPr>
                  <w:rStyle w:val="Kpr"/>
                  <w:rFonts w:ascii="Times New Roman" w:hAnsi="Times New Roman" w:cs="Times New Roman"/>
                  <w:b/>
                  <w:sz w:val="24"/>
                  <w:szCs w:val="24"/>
                </w:rPr>
                <w:t>https://shmyo.comu.edu.tr/kalite-guvence-ve-ic-kontrol/paydaslarla-iliskiler-r66.html</w:t>
              </w:r>
            </w:hyperlink>
          </w:p>
          <w:p w14:paraId="3DD8DD8A" w14:textId="45F65FA1" w:rsidR="00B24104" w:rsidRPr="00890EE9" w:rsidRDefault="00000000" w:rsidP="00C53E17">
            <w:pPr>
              <w:jc w:val="both"/>
              <w:rPr>
                <w:rFonts w:ascii="Times New Roman" w:hAnsi="Times New Roman" w:cs="Times New Roman"/>
                <w:b/>
                <w:color w:val="000000" w:themeColor="text1"/>
                <w:sz w:val="24"/>
                <w:szCs w:val="24"/>
              </w:rPr>
            </w:pPr>
            <w:hyperlink r:id="rId42" w:history="1">
              <w:r w:rsidR="00B24104" w:rsidRPr="00F84F0B">
                <w:rPr>
                  <w:rStyle w:val="Kpr"/>
                  <w:rFonts w:ascii="Times New Roman" w:hAnsi="Times New Roman" w:cs="Times New Roman"/>
                  <w:b/>
                  <w:sz w:val="24"/>
                  <w:szCs w:val="24"/>
                </w:rPr>
                <w:t>https://shmyo.comu.edu.tr/kalite-guvence-ve-ic-kontrol/mezunlarimiz-r31.html</w:t>
              </w:r>
            </w:hyperlink>
            <w:bookmarkStart w:id="3" w:name="_heading=h.1v1yuxt" w:colFirst="0" w:colLast="0"/>
            <w:bookmarkEnd w:id="3"/>
          </w:p>
          <w:p w14:paraId="27449BC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F410575" w14:textId="77777777" w:rsidTr="00C53E17">
        <w:tc>
          <w:tcPr>
            <w:tcW w:w="1413" w:type="dxa"/>
          </w:tcPr>
          <w:p w14:paraId="74A85C7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9F16965"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D65523C" w14:textId="040EB29C"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1"/>
                  <w14:checkedState w14:val="2612" w14:font="MS Gothic"/>
                  <w14:uncheckedState w14:val="2610" w14:font="MS Gothic"/>
                </w14:checkbox>
              </w:sdtPr>
              <w:sdtContent>
                <w:r w:rsidR="00F13AD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3109C17" w14:textId="1BBDE2D4"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Content>
                <w:r w:rsidR="00F13AD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C7B30F2" w14:textId="77777777" w:rsidR="00146E30" w:rsidRPr="00890EE9" w:rsidRDefault="00146E30" w:rsidP="00C53E17">
      <w:pPr>
        <w:jc w:val="both"/>
        <w:rPr>
          <w:rFonts w:ascii="Times New Roman" w:hAnsi="Times New Roman" w:cs="Times New Roman"/>
          <w:color w:val="000000" w:themeColor="text1"/>
          <w:sz w:val="24"/>
          <w:szCs w:val="24"/>
        </w:rPr>
      </w:pPr>
    </w:p>
    <w:p w14:paraId="7D118CC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14:paraId="5B04491A" w14:textId="77777777" w:rsidTr="00C53E17">
        <w:tc>
          <w:tcPr>
            <w:tcW w:w="9062" w:type="dxa"/>
            <w:gridSpan w:val="2"/>
          </w:tcPr>
          <w:p w14:paraId="3CE070E6" w14:textId="77777777" w:rsidR="00506A14" w:rsidRPr="00506A14" w:rsidRDefault="00506A14" w:rsidP="00506A14">
            <w:pPr>
              <w:spacing w:before="280" w:after="280"/>
              <w:jc w:val="both"/>
              <w:rPr>
                <w:rFonts w:ascii="Times New Roman" w:hAnsi="Times New Roman" w:cs="Times New Roman"/>
                <w:sz w:val="24"/>
                <w:szCs w:val="24"/>
              </w:rPr>
            </w:pPr>
            <w:r w:rsidRPr="00506A14">
              <w:rPr>
                <w:rFonts w:ascii="Times New Roman" w:hAnsi="Times New Roman" w:cs="Times New Roman"/>
                <w:sz w:val="24"/>
                <w:szCs w:val="24"/>
              </w:rPr>
              <w:t xml:space="preserve">Tüm iç ve dış paydaşlarımız ve özellikle öğrencilerimiz ile öğrenci adayı arkadaşlarımız Çanakkale Onsekiz Mart Üniversitesi Sağlık Hizmetleri Meslek Yüksekokulu Tıbbi Hizmetler ve Teknikler Bölümü Tıbbi Laboratuvar Teknikleri Programı misyon, amaç, hedef, detaylı öğretim planı ve ders içeriklerine programımızın web sayfasından ve ayrıca Üniversite Bilgi Yönetim Sistemi’nden kolaylıkla ulaşabilmektedirler. </w:t>
            </w:r>
          </w:p>
          <w:p w14:paraId="241BD698" w14:textId="6B7A5AEC" w:rsidR="00146E30" w:rsidRPr="00890EE9" w:rsidRDefault="00506A14" w:rsidP="009A4124">
            <w:pPr>
              <w:spacing w:before="280" w:after="280"/>
              <w:jc w:val="both"/>
              <w:rPr>
                <w:rFonts w:ascii="Times New Roman" w:hAnsi="Times New Roman" w:cs="Times New Roman"/>
                <w:color w:val="000000" w:themeColor="text1"/>
                <w:sz w:val="24"/>
                <w:szCs w:val="24"/>
              </w:rPr>
            </w:pPr>
            <w:r w:rsidRPr="00506A14">
              <w:rPr>
                <w:rFonts w:ascii="Times New Roman" w:hAnsi="Times New Roman" w:cs="Times New Roman"/>
                <w:sz w:val="24"/>
                <w:szCs w:val="24"/>
              </w:rPr>
              <w:t xml:space="preserve">Ayrıca bu konuda birinci sınıf öğrencilerimize eğitime başladıkları ilk iki hafta içerisinde biri meslek yüksekokulu müdürlüğü tarafından organize edilen diğeri ise program başkanlığı tarafından verilen en az iki oryantasyon eğitiminde bu bilgilere nasıl erişebilecekleri detaylı olarak aktarılmaktadır. Bunun dışında ilgili program başkanı her dönem başında birinci ve </w:t>
            </w:r>
            <w:r w:rsidRPr="00506A14">
              <w:rPr>
                <w:rFonts w:ascii="Times New Roman" w:hAnsi="Times New Roman" w:cs="Times New Roman"/>
                <w:sz w:val="24"/>
                <w:szCs w:val="24"/>
              </w:rPr>
              <w:lastRenderedPageBreak/>
              <w:t xml:space="preserve">ikinci sınıfta bulunan öğrencilerimize programımızın öğretim planını, ders izleme ve değerlendirme kriterlerini çıktı olarak da iletmektedir. </w:t>
            </w:r>
          </w:p>
        </w:tc>
      </w:tr>
      <w:tr w:rsidR="00146E30" w:rsidRPr="00890EE9" w14:paraId="4E8C037B" w14:textId="77777777" w:rsidTr="00C53E17">
        <w:tc>
          <w:tcPr>
            <w:tcW w:w="9062" w:type="dxa"/>
            <w:gridSpan w:val="2"/>
          </w:tcPr>
          <w:p w14:paraId="4E755A03" w14:textId="1E4D933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11558D5" w14:textId="4F99DD23" w:rsidR="00BB6654" w:rsidRPr="00583CA4" w:rsidRDefault="00000000" w:rsidP="00583CA4">
            <w:pPr>
              <w:spacing w:line="360" w:lineRule="auto"/>
              <w:jc w:val="both"/>
              <w:rPr>
                <w:rStyle w:val="Kpr"/>
                <w:rFonts w:ascii="Times New Roman" w:hAnsi="Times New Roman" w:cs="Times New Roman"/>
                <w:b/>
              </w:rPr>
            </w:pPr>
            <w:hyperlink r:id="rId43" w:history="1">
              <w:r w:rsidR="00BB6654" w:rsidRPr="00583CA4">
                <w:rPr>
                  <w:rStyle w:val="Kpr"/>
                  <w:rFonts w:ascii="Times New Roman" w:hAnsi="Times New Roman" w:cs="Times New Roman"/>
                  <w:b/>
                </w:rPr>
                <w:t>https://shmyo.comu.edu.tr/ogrenci/oryantasyon-r79.html</w:t>
              </w:r>
            </w:hyperlink>
          </w:p>
          <w:p w14:paraId="041B02B3" w14:textId="77777777" w:rsidR="009A4124" w:rsidRPr="00583CA4" w:rsidRDefault="00000000" w:rsidP="00583CA4">
            <w:pPr>
              <w:spacing w:line="360" w:lineRule="auto"/>
              <w:rPr>
                <w:rFonts w:ascii="Times New Roman" w:hAnsi="Times New Roman" w:cs="Times New Roman"/>
                <w:b/>
              </w:rPr>
            </w:pPr>
            <w:hyperlink r:id="rId44">
              <w:r w:rsidR="009A4124" w:rsidRPr="00583CA4">
                <w:rPr>
                  <w:rFonts w:ascii="Times New Roman" w:hAnsi="Times New Roman" w:cs="Times New Roman"/>
                  <w:b/>
                  <w:color w:val="0563C1"/>
                  <w:u w:val="single"/>
                </w:rPr>
                <w:t>https://cdn.comu.edu.tr/cms/shmyo/files/1612-2022-tlt-oryantasyon-egitimi-2022.pdf</w:t>
              </w:r>
            </w:hyperlink>
          </w:p>
          <w:p w14:paraId="070B10B1" w14:textId="480F9835" w:rsidR="00146E30" w:rsidRPr="00890EE9" w:rsidRDefault="00000000" w:rsidP="00583CA4">
            <w:pPr>
              <w:spacing w:line="360" w:lineRule="auto"/>
              <w:rPr>
                <w:rFonts w:ascii="Times New Roman" w:hAnsi="Times New Roman" w:cs="Times New Roman"/>
                <w:color w:val="000000" w:themeColor="text1"/>
                <w:sz w:val="24"/>
                <w:szCs w:val="24"/>
              </w:rPr>
            </w:pPr>
            <w:hyperlink r:id="rId45">
              <w:r w:rsidR="009A4124" w:rsidRPr="00583CA4">
                <w:rPr>
                  <w:rFonts w:ascii="Times New Roman" w:hAnsi="Times New Roman" w:cs="Times New Roman"/>
                  <w:b/>
                  <w:color w:val="0563C1"/>
                  <w:u w:val="single"/>
                </w:rPr>
                <w:t>https://ubys.comu.edu.tr/AIS/OutcomeBasedLearning/Home/Index?id=6400&amp;culture=tr-TR</w:t>
              </w:r>
            </w:hyperlink>
          </w:p>
        </w:tc>
      </w:tr>
      <w:tr w:rsidR="00C53E17" w:rsidRPr="00890EE9" w14:paraId="45299BFC" w14:textId="77777777" w:rsidTr="00C53E17">
        <w:tc>
          <w:tcPr>
            <w:tcW w:w="1413" w:type="dxa"/>
          </w:tcPr>
          <w:p w14:paraId="6C6E73D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45E664D"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4879388"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033900A" w14:textId="5F24B556"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851EFE8" w14:textId="77777777" w:rsidR="00146E30" w:rsidRPr="00890EE9" w:rsidRDefault="00146E30" w:rsidP="00C53E17">
      <w:pPr>
        <w:jc w:val="both"/>
        <w:rPr>
          <w:rFonts w:ascii="Times New Roman" w:hAnsi="Times New Roman" w:cs="Times New Roman"/>
          <w:color w:val="000000" w:themeColor="text1"/>
          <w:sz w:val="24"/>
          <w:szCs w:val="24"/>
        </w:rPr>
      </w:pPr>
    </w:p>
    <w:p w14:paraId="2A6D7D8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14:paraId="00AAE273" w14:textId="77777777" w:rsidTr="00C53E17">
        <w:tc>
          <w:tcPr>
            <w:tcW w:w="9062" w:type="dxa"/>
            <w:gridSpan w:val="2"/>
          </w:tcPr>
          <w:p w14:paraId="79A29F6E" w14:textId="77777777" w:rsidR="00811468" w:rsidRPr="00811468" w:rsidRDefault="00811468" w:rsidP="00811468">
            <w:pPr>
              <w:spacing w:before="280" w:after="280"/>
              <w:jc w:val="both"/>
              <w:rPr>
                <w:rFonts w:ascii="Times New Roman" w:hAnsi="Times New Roman" w:cs="Times New Roman"/>
                <w:sz w:val="24"/>
                <w:szCs w:val="24"/>
              </w:rPr>
            </w:pPr>
            <w:r w:rsidRPr="00811468">
              <w:rPr>
                <w:rFonts w:ascii="Times New Roman" w:hAnsi="Times New Roman" w:cs="Times New Roman"/>
                <w:sz w:val="24"/>
                <w:szCs w:val="24"/>
              </w:rPr>
              <w:t xml:space="preserve">Program amaçlarına ulaşma kapsamında Tıbbi Laboratuvar Teknikleri Programı’nın misyonu, eğitim amaçları, hedefleri ve öğretim planı yukarıda da detaylı olarak aktarıldığı gibi programımızın tüm iç ve dış paydaşlarının görüşü alınarak belirlenmiş ve içselleştirilip gerekli görüldüğünde bölgesel, ulusal ve küresel ölçekteki gelişmeler de dikkate alınarak gerekli zamanlarda çağımızın ve geleceğin gerekliliklerine uygun olarak yeniden tüm paydaşların fikirleri alınarak güncellenmiştir ve dönem dönem de (en geç 3 yılda bir) güncellenmeye devam etmektedir. Bu kapsamda iç ve dış paydaş danışma kurulları oluşturulmuştur. Program özgörevi, amaçları, hedefleri ve öğretim planı belirlenirken program danışmanı ilgili bölüm başkanını, birim yöneticisini, programdaki öğretim elemanlarını ve program öğrencilerini toplantıya çağırarak öncelikle iç paydaşların görüşlerinin alındığı bir toplantı organize etmiştir. Ardından dış paydaşlarla gerçekleştirilen toplantılar ve iş birliği yapılan hastanelerden gelen talepler doğrultusunda program özgörevi ve amaçları ilgili birim ve kuruma uygun biçimde güncellenmiştir. Bu çerçevede gerek mevcut önlisans öğrencilerimiz gerekse mezun olan öğrencilerimizin fikirleri alınarak eğitim ve öğretim içeriklerimizin zenginleşmesi, daha güncel, daha anlaşılır, daha dengeli, daha eğlenceli ve iş yaşamıyla daha uygun pratik bilgiler içerecek hale getirilmesi için gerekli tüm çalışmalar yapılmıştır. Bu çalışmalar her akademik yıl yılda bir kez tekrarlanmaktadır. Bu kapsamda gerekli performans göstergeleri ve değerlendirme anketleri oluşturulmuş ve gerçekleştirilen bu toplantılarda ve/veya dönem dönem ilgililere çıktı olarak ya da birim web sitemiz aracılığıyla uygulanmaktadır. </w:t>
            </w:r>
          </w:p>
          <w:p w14:paraId="3A058422" w14:textId="3BE03E23" w:rsidR="00146E30" w:rsidRPr="00890EE9" w:rsidRDefault="00811468" w:rsidP="00F406AB">
            <w:pPr>
              <w:spacing w:before="280" w:after="280"/>
              <w:jc w:val="both"/>
              <w:rPr>
                <w:rFonts w:ascii="Times New Roman" w:hAnsi="Times New Roman" w:cs="Times New Roman"/>
                <w:color w:val="000000" w:themeColor="text1"/>
                <w:sz w:val="24"/>
                <w:szCs w:val="24"/>
              </w:rPr>
            </w:pPr>
            <w:r w:rsidRPr="00F406AB">
              <w:rPr>
                <w:rFonts w:ascii="Times New Roman" w:hAnsi="Times New Roman" w:cs="Times New Roman"/>
                <w:sz w:val="24"/>
                <w:szCs w:val="24"/>
              </w:rPr>
              <w:t xml:space="preserve">Bu da Tıbbi Laboratuvar Teknikleri Programı’nın amaçlarına ulaşması yolunda program misyon, amaç, hedef ve öğretim planının iç ve dış paydaşlar sürece dahil edilerek belirlendiğinin açık bir göstergesidir. Ayrıca öğretim planları güncellenirken MEYOK tarafından bir incelemeye daha tabi tutulmaktadır. </w:t>
            </w:r>
          </w:p>
        </w:tc>
      </w:tr>
      <w:tr w:rsidR="00146E30" w:rsidRPr="00890EE9" w14:paraId="3ED563E2" w14:textId="77777777" w:rsidTr="00C53E17">
        <w:tc>
          <w:tcPr>
            <w:tcW w:w="9062" w:type="dxa"/>
            <w:gridSpan w:val="2"/>
          </w:tcPr>
          <w:p w14:paraId="71B6B7B4" w14:textId="40591106" w:rsidR="00BB6654"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A7D7225" w14:textId="042C5F4D" w:rsidR="008C79B0" w:rsidRDefault="00000000" w:rsidP="008C79B0">
            <w:pPr>
              <w:jc w:val="both"/>
              <w:rPr>
                <w:b/>
                <w:color w:val="4472C4"/>
              </w:rPr>
            </w:pPr>
            <w:hyperlink r:id="rId46">
              <w:r w:rsidR="008C79B0">
                <w:rPr>
                  <w:b/>
                  <w:color w:val="4472C4"/>
                  <w:u w:val="single"/>
                </w:rPr>
                <w:t>http://shmyo.comu.edu.tr/</w:t>
              </w:r>
            </w:hyperlink>
          </w:p>
          <w:p w14:paraId="31C3C7D1" w14:textId="6990DE30" w:rsidR="00146E30" w:rsidRPr="00890EE9" w:rsidRDefault="00000000" w:rsidP="008C79B0">
            <w:pPr>
              <w:jc w:val="both"/>
              <w:rPr>
                <w:rFonts w:ascii="Times New Roman" w:hAnsi="Times New Roman" w:cs="Times New Roman"/>
                <w:color w:val="000000" w:themeColor="text1"/>
                <w:sz w:val="24"/>
                <w:szCs w:val="24"/>
              </w:rPr>
            </w:pPr>
            <w:hyperlink r:id="rId47">
              <w:r w:rsidR="008C79B0">
                <w:rPr>
                  <w:b/>
                  <w:color w:val="4472C4"/>
                  <w:u w:val="single"/>
                </w:rPr>
                <w:t>https://shmyo.comu.edu.tr/kalite-guvence-ve-ic-kontrol/paydaslarla-iliskiler-r66.html</w:t>
              </w:r>
            </w:hyperlink>
          </w:p>
        </w:tc>
      </w:tr>
      <w:tr w:rsidR="00C53E17" w:rsidRPr="00890EE9" w14:paraId="04C0FC0A" w14:textId="77777777" w:rsidTr="00C53E17">
        <w:tc>
          <w:tcPr>
            <w:tcW w:w="1413" w:type="dxa"/>
          </w:tcPr>
          <w:p w14:paraId="1B65AF78"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7094452"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98EBA55"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8F1FBA" w14:textId="3134B92C"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A91BA76" w14:textId="77777777" w:rsidR="00146E30" w:rsidRPr="00890EE9" w:rsidRDefault="00146E30" w:rsidP="00C53E17">
      <w:pPr>
        <w:jc w:val="both"/>
        <w:rPr>
          <w:rFonts w:ascii="Times New Roman" w:hAnsi="Times New Roman" w:cs="Times New Roman"/>
          <w:color w:val="000000" w:themeColor="text1"/>
          <w:sz w:val="24"/>
          <w:szCs w:val="24"/>
        </w:rPr>
      </w:pPr>
    </w:p>
    <w:p w14:paraId="43AB2ED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2.7-Test Ölçütü</w:t>
      </w:r>
    </w:p>
    <w:tbl>
      <w:tblPr>
        <w:tblStyle w:val="TabloKlavuzu"/>
        <w:tblW w:w="0" w:type="auto"/>
        <w:tblLook w:val="04A0" w:firstRow="1" w:lastRow="0" w:firstColumn="1" w:lastColumn="0" w:noHBand="0" w:noVBand="1"/>
      </w:tblPr>
      <w:tblGrid>
        <w:gridCol w:w="1413"/>
        <w:gridCol w:w="7649"/>
      </w:tblGrid>
      <w:tr w:rsidR="00C53E17" w:rsidRPr="00890EE9" w14:paraId="5B64E1D2" w14:textId="77777777" w:rsidTr="00C53E17">
        <w:tc>
          <w:tcPr>
            <w:tcW w:w="9062" w:type="dxa"/>
            <w:gridSpan w:val="2"/>
          </w:tcPr>
          <w:p w14:paraId="53393933" w14:textId="77777777" w:rsidR="003D31B9" w:rsidRPr="003D31B9" w:rsidRDefault="003D31B9" w:rsidP="003D31B9">
            <w:pPr>
              <w:spacing w:before="280" w:after="280"/>
              <w:jc w:val="both"/>
              <w:rPr>
                <w:rFonts w:ascii="Times New Roman" w:hAnsi="Times New Roman" w:cs="Times New Roman"/>
                <w:sz w:val="24"/>
                <w:szCs w:val="24"/>
              </w:rPr>
            </w:pPr>
            <w:r w:rsidRPr="003D31B9">
              <w:rPr>
                <w:rFonts w:ascii="Times New Roman" w:hAnsi="Times New Roman" w:cs="Times New Roman"/>
                <w:sz w:val="24"/>
                <w:szCs w:val="24"/>
              </w:rPr>
              <w:t xml:space="preserve">Programımızın özgörev, amaç, hedef ve öğretim planı üniversitemizin ve meslek yüksekokulumuzun kurumsal hedefleri ve önceliklerinin yanı sıra güncel yerel, bölgesel, ulusal ihtiyaçlar ve hedefler dikkate alınarak hazırlanmıştır. İlgili akademik kurullarda bölümün ve programımızın daha önceki yıllarda belirledikleri amaç ve hedeflerinin ne denli başarılı olduğu, eğitim ve öğretim programlarının öğrencilerin gereksinimleri ile hangi oranda örtüştüğü yine bölümümüz, programımız, birim yöneticilerimiz, birim Bologna koordinatörümüz, MEYOK ve/veya üniversitemiz tarafından belirli periyotlarla organize edilen çeşitli iç ve dış paydaş toplantılarıyla değerlendirmektedir. Yükseköğretim Yeterlilikler Çerçevesi önlisans eğitimi için gerekli yeterlilikleri de tanımlamıştır. Programımız, bölümümüz ve/veya birimimiz akademik kurul toplantılarının dışında da iç ve dış paydaşlarla yılda en az bir kez danışma kurulu toplantısı gerçekleştirmektedir. </w:t>
            </w:r>
          </w:p>
          <w:p w14:paraId="6C718E16" w14:textId="007D6F50" w:rsidR="00146E30" w:rsidRPr="00890EE9" w:rsidRDefault="003D31B9" w:rsidP="008D6963">
            <w:pPr>
              <w:spacing w:before="280" w:after="280"/>
              <w:jc w:val="both"/>
              <w:rPr>
                <w:rFonts w:ascii="Times New Roman" w:hAnsi="Times New Roman" w:cs="Times New Roman"/>
                <w:color w:val="000000" w:themeColor="text1"/>
                <w:sz w:val="24"/>
                <w:szCs w:val="24"/>
              </w:rPr>
            </w:pPr>
            <w:r w:rsidRPr="003D31B9">
              <w:rPr>
                <w:rFonts w:ascii="Times New Roman" w:hAnsi="Times New Roman" w:cs="Times New Roman"/>
                <w:sz w:val="24"/>
                <w:szCs w:val="24"/>
              </w:rPr>
              <w:t>Bu toplantıların yanı sıra programımızın çıktı olarak gerçekleştirdiği anketler ve bunların dışında da birimimizin web sitesinde bulunan iç ve dış paydaş anketleri, öğrencilerimizin staj yaptığı iş yerlerinin değerlendirme anketleri ve mezun öğrenci anketleri bulunmakta ve bu anketlerin sonuçlarına bilgi işlem daire başkanlığımız aracılığı ile ulaşılmaktadır. Bunların dışında programımıza ait akademik kurullar, komisyon toplantıları, eğitim-öğretim bilgi paketi, yıllık faaliyet raporları, yıllık iç kontrol raporları, 5 yıllık stratejik planlar ve gerçekleştirilen bu özdeğerlendirme raporu da gerekli test ölçümlerinin birçok farklı yöntemle yapıldığına dair kanıtları içermektedir. Ek olarak daha profesyonel ve öznel online test ölçütleri de geliştirmek için program başkanl</w:t>
            </w:r>
            <w:r w:rsidR="00CD5A88">
              <w:rPr>
                <w:rFonts w:ascii="Times New Roman" w:hAnsi="Times New Roman" w:cs="Times New Roman"/>
                <w:sz w:val="24"/>
                <w:szCs w:val="24"/>
              </w:rPr>
              <w:t>arı</w:t>
            </w:r>
            <w:r w:rsidRPr="003D31B9">
              <w:rPr>
                <w:rFonts w:ascii="Times New Roman" w:hAnsi="Times New Roman" w:cs="Times New Roman"/>
                <w:sz w:val="24"/>
                <w:szCs w:val="24"/>
              </w:rPr>
              <w:t xml:space="preserve"> birim yöneticil</w:t>
            </w:r>
            <w:r w:rsidR="008D6963">
              <w:rPr>
                <w:rFonts w:ascii="Times New Roman" w:hAnsi="Times New Roman" w:cs="Times New Roman"/>
                <w:sz w:val="24"/>
                <w:szCs w:val="24"/>
              </w:rPr>
              <w:t>erimiz</w:t>
            </w:r>
            <w:r w:rsidRPr="003D31B9">
              <w:rPr>
                <w:rFonts w:ascii="Times New Roman" w:hAnsi="Times New Roman" w:cs="Times New Roman"/>
                <w:sz w:val="24"/>
                <w:szCs w:val="24"/>
              </w:rPr>
              <w:t xml:space="preserve"> ile</w:t>
            </w:r>
            <w:r w:rsidR="008D6963">
              <w:rPr>
                <w:rFonts w:ascii="Times New Roman" w:hAnsi="Times New Roman" w:cs="Times New Roman"/>
                <w:sz w:val="24"/>
                <w:szCs w:val="24"/>
              </w:rPr>
              <w:t xml:space="preserve"> </w:t>
            </w:r>
            <w:r w:rsidRPr="003D31B9">
              <w:rPr>
                <w:rFonts w:ascii="Times New Roman" w:hAnsi="Times New Roman" w:cs="Times New Roman"/>
                <w:sz w:val="24"/>
                <w:szCs w:val="24"/>
              </w:rPr>
              <w:t>gerekli çalışmalar</w:t>
            </w:r>
            <w:r w:rsidR="000B033A">
              <w:rPr>
                <w:rFonts w:ascii="Times New Roman" w:hAnsi="Times New Roman" w:cs="Times New Roman"/>
                <w:sz w:val="24"/>
                <w:szCs w:val="24"/>
              </w:rPr>
              <w:t xml:space="preserve"> </w:t>
            </w:r>
            <w:r w:rsidRPr="003D31B9">
              <w:rPr>
                <w:rFonts w:ascii="Times New Roman" w:hAnsi="Times New Roman" w:cs="Times New Roman"/>
                <w:sz w:val="24"/>
                <w:szCs w:val="24"/>
              </w:rPr>
              <w:t>aktif olarak yürüt</w:t>
            </w:r>
            <w:r w:rsidR="000B033A">
              <w:rPr>
                <w:rFonts w:ascii="Times New Roman" w:hAnsi="Times New Roman" w:cs="Times New Roman"/>
                <w:sz w:val="24"/>
                <w:szCs w:val="24"/>
              </w:rPr>
              <w:t>ül</w:t>
            </w:r>
            <w:r w:rsidRPr="003D31B9">
              <w:rPr>
                <w:rFonts w:ascii="Times New Roman" w:hAnsi="Times New Roman" w:cs="Times New Roman"/>
                <w:sz w:val="24"/>
                <w:szCs w:val="24"/>
              </w:rPr>
              <w:t xml:space="preserve">mektedir. </w:t>
            </w:r>
          </w:p>
        </w:tc>
      </w:tr>
      <w:tr w:rsidR="00146E30" w:rsidRPr="00890EE9" w14:paraId="0321F959" w14:textId="77777777" w:rsidTr="00C53E17">
        <w:tc>
          <w:tcPr>
            <w:tcW w:w="9062" w:type="dxa"/>
            <w:gridSpan w:val="2"/>
          </w:tcPr>
          <w:p w14:paraId="48380AA2"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8FCBE6C" w14:textId="51CAC9ED" w:rsidR="00146E30" w:rsidRPr="00890EE9" w:rsidRDefault="00000000" w:rsidP="00C53E17">
            <w:pPr>
              <w:jc w:val="both"/>
              <w:rPr>
                <w:rFonts w:ascii="Times New Roman" w:hAnsi="Times New Roman" w:cs="Times New Roman"/>
                <w:color w:val="000000" w:themeColor="text1"/>
                <w:sz w:val="24"/>
                <w:szCs w:val="24"/>
              </w:rPr>
            </w:pPr>
            <w:hyperlink r:id="rId48" w:history="1">
              <w:r w:rsidR="00BB6654" w:rsidRPr="00BB6654">
                <w:rPr>
                  <w:rStyle w:val="Kpr"/>
                  <w:rFonts w:ascii="Times New Roman" w:hAnsi="Times New Roman" w:cs="Times New Roman"/>
                  <w:sz w:val="24"/>
                  <w:szCs w:val="24"/>
                </w:rPr>
                <w:t>ÇOMÜ - Çanakkale Sağlık Hizmetleri Meslek Yüksekokulu (comu.edu.tr)</w:t>
              </w:r>
            </w:hyperlink>
          </w:p>
        </w:tc>
      </w:tr>
      <w:tr w:rsidR="00C53E17" w:rsidRPr="00890EE9" w14:paraId="13790F2A" w14:textId="77777777" w:rsidTr="00C53E17">
        <w:tc>
          <w:tcPr>
            <w:tcW w:w="1413" w:type="dxa"/>
          </w:tcPr>
          <w:p w14:paraId="4967831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31C7581"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5D49B2D"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851C180" w14:textId="7CE1D0A5"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1"/>
                  <w14:checkedState w14:val="2612" w14:font="MS Gothic"/>
                  <w14:uncheckedState w14:val="2610" w14:font="MS Gothic"/>
                </w14:checkbox>
              </w:sdt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647728F" w14:textId="77777777" w:rsidR="00146E30" w:rsidRPr="00890EE9" w:rsidRDefault="00146E30" w:rsidP="00C53E17">
      <w:pPr>
        <w:jc w:val="both"/>
        <w:rPr>
          <w:rFonts w:ascii="Times New Roman" w:hAnsi="Times New Roman" w:cs="Times New Roman"/>
          <w:color w:val="000000" w:themeColor="text1"/>
          <w:sz w:val="24"/>
          <w:szCs w:val="24"/>
        </w:rPr>
      </w:pPr>
    </w:p>
    <w:p w14:paraId="1E02A98C"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4"/>
    </w:p>
    <w:p w14:paraId="672F3247" w14:textId="101D0F9F"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(MÜDEK,</w:t>
      </w:r>
      <w:r w:rsidR="00FB3630">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FEDEK,</w:t>
      </w:r>
      <w:r w:rsidR="00FB3630">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SABAK,</w:t>
      </w:r>
      <w:r w:rsidR="00FB3630">
        <w:rPr>
          <w:rFonts w:ascii="Times New Roman" w:hAnsi="Times New Roman" w:cs="Times New Roman"/>
          <w:color w:val="000000" w:themeColor="text1"/>
          <w:sz w:val="24"/>
          <w:szCs w:val="24"/>
        </w:rPr>
        <w:t xml:space="preserve"> </w:t>
      </w:r>
      <w:r w:rsidRPr="00890EE9">
        <w:rPr>
          <w:rFonts w:ascii="Times New Roman" w:hAnsi="Times New Roman" w:cs="Times New Roman"/>
          <w:color w:val="000000" w:themeColor="text1"/>
          <w:sz w:val="24"/>
          <w:szCs w:val="24"/>
        </w:rPr>
        <w:t>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862"/>
        <w:gridCol w:w="7200"/>
      </w:tblGrid>
      <w:tr w:rsidR="00C53E17" w:rsidRPr="00890EE9" w14:paraId="316EBB40" w14:textId="77777777" w:rsidTr="00C53E17">
        <w:tc>
          <w:tcPr>
            <w:tcW w:w="9062" w:type="dxa"/>
            <w:gridSpan w:val="2"/>
          </w:tcPr>
          <w:p w14:paraId="3B12815A" w14:textId="77777777" w:rsidR="00FE63BD" w:rsidRPr="00FE63BD" w:rsidRDefault="00FE63BD" w:rsidP="00FE63BD">
            <w:pPr>
              <w:spacing w:before="280" w:after="280"/>
              <w:jc w:val="both"/>
              <w:rPr>
                <w:rFonts w:ascii="Times New Roman" w:hAnsi="Times New Roman" w:cs="Times New Roman"/>
                <w:b/>
                <w:sz w:val="24"/>
                <w:szCs w:val="24"/>
              </w:rPr>
            </w:pPr>
            <w:r w:rsidRPr="00FE63BD">
              <w:rPr>
                <w:rFonts w:ascii="Times New Roman" w:hAnsi="Times New Roman" w:cs="Times New Roman"/>
                <w:b/>
                <w:sz w:val="24"/>
                <w:szCs w:val="24"/>
              </w:rPr>
              <w:t xml:space="preserve">Tıbbi Laboratuvar Teknikleri Programı’nın misyonu </w:t>
            </w:r>
            <w:r w:rsidRPr="00FE63BD">
              <w:rPr>
                <w:rFonts w:ascii="Times New Roman" w:hAnsi="Times New Roman" w:cs="Times New Roman"/>
                <w:sz w:val="24"/>
                <w:szCs w:val="24"/>
              </w:rPr>
              <w:t xml:space="preserve">çağdaş görgü ve bilgi düzeyine ulaşmak için özgün değerlere sahip, araştırmacı bir akademik kadro anlayışıyla çağdaş öğretim teknikleri kullanarak toplumsal değerlere saygılı özel sektör ve kamuya nitelikli ara eleman ihtiyacı için gerekli donanıma sahip kaliteli insan kaynağını yetiştirmektir. Programımız bu çerçevede; </w:t>
            </w:r>
          </w:p>
          <w:p w14:paraId="4FF931CF" w14:textId="77777777" w:rsidR="00FE63BD" w:rsidRPr="00FE63BD" w:rsidRDefault="00FE63BD" w:rsidP="00FE63BD">
            <w:pPr>
              <w:numPr>
                <w:ilvl w:val="0"/>
                <w:numId w:val="25"/>
              </w:numPr>
              <w:spacing w:before="280"/>
              <w:jc w:val="both"/>
              <w:rPr>
                <w:rFonts w:ascii="Times New Roman" w:hAnsi="Times New Roman" w:cs="Times New Roman"/>
                <w:sz w:val="24"/>
                <w:szCs w:val="24"/>
              </w:rPr>
            </w:pPr>
            <w:r w:rsidRPr="00FE63BD">
              <w:rPr>
                <w:rFonts w:ascii="Times New Roman" w:hAnsi="Times New Roman" w:cs="Times New Roman"/>
                <w:sz w:val="24"/>
                <w:szCs w:val="24"/>
              </w:rPr>
              <w:t xml:space="preserve">Eğitim, öğretim ve araştırma kalitesi ile Türkiye’de tercih edilen; </w:t>
            </w:r>
          </w:p>
          <w:p w14:paraId="25F8C36B"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Teknolojik gelişmelere duyarlı, toplumun ve sektör temsilcilerinin beklentilerine uygun insan kaynağı yetiştiren; </w:t>
            </w:r>
          </w:p>
          <w:p w14:paraId="536DA4F4"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lastRenderedPageBreak/>
              <w:t xml:space="preserve">Uluslararası akademik çevrede bölümümüzü en etkin şekilde temsil eden; </w:t>
            </w:r>
          </w:p>
          <w:p w14:paraId="305E109D"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Öğretim elemanları ile sonuç odaklı bir eğitim profili oluşturan; </w:t>
            </w:r>
          </w:p>
          <w:p w14:paraId="23B02710"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Katılımcı, kendine güvenen bireyler yetiştiren; </w:t>
            </w:r>
          </w:p>
          <w:p w14:paraId="37D743FD" w14:textId="77777777" w:rsidR="00FE63BD" w:rsidRPr="00FE63BD" w:rsidRDefault="00FE63BD" w:rsidP="00FE63BD">
            <w:pPr>
              <w:numPr>
                <w:ilvl w:val="0"/>
                <w:numId w:val="25"/>
              </w:numPr>
              <w:spacing w:after="280"/>
              <w:jc w:val="both"/>
              <w:rPr>
                <w:rFonts w:ascii="Times New Roman" w:hAnsi="Times New Roman" w:cs="Times New Roman"/>
                <w:sz w:val="24"/>
                <w:szCs w:val="24"/>
              </w:rPr>
            </w:pPr>
            <w:r w:rsidRPr="00FE63BD">
              <w:rPr>
                <w:rFonts w:ascii="Times New Roman" w:hAnsi="Times New Roman" w:cs="Times New Roman"/>
                <w:sz w:val="24"/>
                <w:szCs w:val="24"/>
              </w:rPr>
              <w:t xml:space="preserve">Uluslararası değerlere saygılı, post modern yönetim ilkelerini ve toplam kalite anlayışını benimsemiş, kendini sürekli yenileyen bir program olarak özgörevlerini içselleştirmiştir. </w:t>
            </w:r>
          </w:p>
          <w:p w14:paraId="58581D1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Programımızın amacı kamu ve özel sektör işletme ve kuruluşlarının üretim ve hizmet faaliyetlerinin verimli bir şekilde yürütülmesinde çalışacak, çağdaş meslek anlayışına uygun ve günümüz teknolojisi ile faaliyet gösteren, meslek elemanı özelliklerine sahip ara elemanlar yetiştirmektir. Bu doğrultuda öğrencilere insan gücü, bilgi ve teknolojiden en iyi biçimde yararlanmayı sağlayacak çalışma düzeninin planlanması için hastane bilgilerini arttırmaya yönelik teorik bilgiler verilmekte, uygulamalı derslerle de öğrenciler iş hayatına hazırlanmaktadır. Özellikle; </w:t>
            </w:r>
          </w:p>
          <w:p w14:paraId="4760256A" w14:textId="77777777" w:rsidR="00FE63BD" w:rsidRPr="00FE63BD" w:rsidRDefault="00FE63BD" w:rsidP="00FE63BD">
            <w:pPr>
              <w:numPr>
                <w:ilvl w:val="0"/>
                <w:numId w:val="24"/>
              </w:numPr>
              <w:spacing w:before="280"/>
              <w:jc w:val="both"/>
              <w:rPr>
                <w:rFonts w:ascii="Times New Roman" w:hAnsi="Times New Roman" w:cs="Times New Roman"/>
                <w:sz w:val="24"/>
                <w:szCs w:val="24"/>
              </w:rPr>
            </w:pPr>
            <w:r w:rsidRPr="00FE63BD">
              <w:rPr>
                <w:rFonts w:ascii="Times New Roman" w:hAnsi="Times New Roman" w:cs="Times New Roman"/>
                <w:sz w:val="24"/>
                <w:szCs w:val="24"/>
              </w:rPr>
              <w:t xml:space="preserve">Ekip ve proje çalışmalarına yatkın; </w:t>
            </w:r>
          </w:p>
          <w:p w14:paraId="4E88203C" w14:textId="77777777" w:rsidR="00FE63BD" w:rsidRPr="00FE63BD" w:rsidRDefault="00FE63BD" w:rsidP="00FE63BD">
            <w:pPr>
              <w:numPr>
                <w:ilvl w:val="0"/>
                <w:numId w:val="24"/>
              </w:numPr>
              <w:jc w:val="both"/>
              <w:rPr>
                <w:rFonts w:ascii="Times New Roman" w:hAnsi="Times New Roman" w:cs="Times New Roman"/>
                <w:sz w:val="24"/>
                <w:szCs w:val="24"/>
              </w:rPr>
            </w:pPr>
            <w:r w:rsidRPr="00FE63BD">
              <w:rPr>
                <w:rFonts w:ascii="Times New Roman" w:hAnsi="Times New Roman" w:cs="Times New Roman"/>
                <w:sz w:val="24"/>
                <w:szCs w:val="24"/>
              </w:rPr>
              <w:t xml:space="preserve">İnsan ilişkileri ve iletişime azami derecede önem veren; </w:t>
            </w:r>
          </w:p>
          <w:p w14:paraId="574977A3" w14:textId="77777777" w:rsidR="00FE63BD" w:rsidRPr="00FE63BD" w:rsidRDefault="00FE63BD" w:rsidP="00FE63BD">
            <w:pPr>
              <w:numPr>
                <w:ilvl w:val="0"/>
                <w:numId w:val="24"/>
              </w:numPr>
              <w:jc w:val="both"/>
              <w:rPr>
                <w:rFonts w:ascii="Times New Roman" w:hAnsi="Times New Roman" w:cs="Times New Roman"/>
                <w:sz w:val="24"/>
                <w:szCs w:val="24"/>
              </w:rPr>
            </w:pPr>
            <w:r w:rsidRPr="00FE63BD">
              <w:rPr>
                <w:rFonts w:ascii="Times New Roman" w:hAnsi="Times New Roman" w:cs="Times New Roman"/>
                <w:sz w:val="24"/>
                <w:szCs w:val="24"/>
              </w:rPr>
              <w:t xml:space="preserve">Girişimcilik ruhuna sahip; </w:t>
            </w:r>
          </w:p>
          <w:p w14:paraId="387F79E3" w14:textId="77777777" w:rsidR="00FE63BD" w:rsidRPr="00FE63BD" w:rsidRDefault="00FE63BD" w:rsidP="00FE63BD">
            <w:pPr>
              <w:numPr>
                <w:ilvl w:val="0"/>
                <w:numId w:val="24"/>
              </w:numPr>
              <w:spacing w:after="280"/>
              <w:jc w:val="both"/>
              <w:rPr>
                <w:rFonts w:ascii="Times New Roman" w:hAnsi="Times New Roman" w:cs="Times New Roman"/>
                <w:sz w:val="24"/>
                <w:szCs w:val="24"/>
              </w:rPr>
            </w:pPr>
            <w:r w:rsidRPr="00FE63BD">
              <w:rPr>
                <w:rFonts w:ascii="Times New Roman" w:hAnsi="Times New Roman" w:cs="Times New Roman"/>
                <w:sz w:val="24"/>
                <w:szCs w:val="24"/>
              </w:rPr>
              <w:t xml:space="preserve">Yabancı dil öğrenmeye önem veren öğrenciler yetiştirmeyi amaç edinmektedir. </w:t>
            </w:r>
          </w:p>
          <w:p w14:paraId="0D73D2DC" w14:textId="37B357ED"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Tıbbi Laboratuvar Teknikleri programını bitiren öğrenci, ön lisans diploması alarak Tıbbi Laborant unvanı almaya hak kazanır. Tıbbi Laboratuvar Teknikleri programından mezun olan öğrenciler</w:t>
            </w:r>
            <w:r w:rsidRPr="00FE63BD">
              <w:rPr>
                <w:rFonts w:ascii="Times New Roman" w:hAnsi="Times New Roman" w:cs="Times New Roman"/>
                <w:color w:val="333333"/>
                <w:sz w:val="24"/>
                <w:szCs w:val="24"/>
                <w:highlight w:val="white"/>
              </w:rPr>
              <w:t xml:space="preserve">, </w:t>
            </w:r>
            <w:r w:rsidRPr="00FE63BD">
              <w:rPr>
                <w:rFonts w:ascii="Times New Roman" w:hAnsi="Times New Roman" w:cs="Times New Roman"/>
                <w:sz w:val="24"/>
                <w:szCs w:val="24"/>
              </w:rPr>
              <w:t xml:space="preserve">Patoloji, Biyokimya, Mikrobiyoloji, Parazitoloji ve Tıbbi Genetik </w:t>
            </w:r>
            <w:r w:rsidRPr="00FE63BD">
              <w:rPr>
                <w:rFonts w:ascii="Times New Roman" w:hAnsi="Times New Roman" w:cs="Times New Roman"/>
                <w:color w:val="333333"/>
                <w:sz w:val="24"/>
                <w:szCs w:val="24"/>
                <w:highlight w:val="white"/>
              </w:rPr>
              <w:t>uzmanlarının gözetimi ve denetiminde resmi ya da özel hastanelerin klinik ve araştırma laboratuvarlarında çalışabilirler.</w:t>
            </w:r>
            <w:r w:rsidR="00FB3630">
              <w:rPr>
                <w:rFonts w:ascii="Times New Roman" w:hAnsi="Times New Roman" w:cs="Times New Roman"/>
                <w:color w:val="333333"/>
                <w:sz w:val="24"/>
                <w:szCs w:val="24"/>
                <w:highlight w:val="white"/>
              </w:rPr>
              <w:t xml:space="preserve"> </w:t>
            </w:r>
            <w:r w:rsidRPr="00FE63BD">
              <w:rPr>
                <w:rFonts w:ascii="Times New Roman" w:hAnsi="Times New Roman" w:cs="Times New Roman"/>
                <w:sz w:val="24"/>
                <w:szCs w:val="24"/>
                <w:highlight w:val="white"/>
              </w:rPr>
              <w:t xml:space="preserve">Ayrıca üniversitelerde yurtiçi ve yurtdışı destekli yapılan bilimsel araştırmalarda laborant olarak çalışabilirler. </w:t>
            </w:r>
          </w:p>
          <w:p w14:paraId="2F6CE9C9"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Bir dersten başarılı sayılabilmek için o dersten yarıyıl notu olarak önlisans öğrencisinin en az (DD) almış olması gerekir. Genel not ortalaması ve yarıyıl not ortalaması en az 2.00 olan önlisans öğrencileri başarılı sayılırlar. Tıbbi Laboratuvar Teknikleri Programı Önlisans derecesi elde edebilmek için öğrencilerin programda alması gereken zorunlu ve seçimlik derslerin (toplam 120 AKTS karşılığı) tümünü başarıyla tamamlamak ve genel ağırlıklı not ortalamasının 4.00 üzerinden en az 2.00 olması gerekir. Ayrıca her öğrenci 30 günlük stajını tamamlamak zorundadır. </w:t>
            </w:r>
          </w:p>
          <w:p w14:paraId="00518FC7"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Bu özgörev, amaçlar, hedefler ve kriterler çerçevesinde Tıbbi Laboratuvar Teknikleri Programı’nın program çıktıları belirlenirken ilgili yönetmelikler ve Bologna sistemi mutlaka dikkate alınmaktadır. Program çıktıları düzenleneceği zaman program danışmanının bölüm başkanına önerisiyle toplantı gündemi oluşturulmakta ve akademik kurul organize edilmekte ve ilgili tüm öğretim elemanlarının ve birim Bologna koordinatörümüzün de görüşü mutlaka alınmaktadır. Ayrıca gerekli görüldüğü takdirde ve/veya öğretim planı güncellendiğinde ya da öğretim planına sadece yeni bir ders eklendiğinde dersin öğrenme çıktılarının program çıktılarıyla uyumu kontrol edilmekte gerektiğinde duruma göre program çıktıları da güncellenmektedir. Özetle program çıktıları her sene en az bir kez rutin olarak ilgili program danışmanı ve komisyon tarafından gözden geçirilmekte güncelleme gerektiğinde ise bu düzenleme yukarıdaki yöntemle yerine getirilmektedir. Bu kapsamda Yükseköğretim Yeterlilikler Çerçevesi önlisans eğitimi için gerekli yeterlilikleri de zaten tanımlamıştır. </w:t>
            </w:r>
            <w:r w:rsidRPr="00FE63BD">
              <w:rPr>
                <w:rFonts w:ascii="Times New Roman" w:hAnsi="Times New Roman" w:cs="Times New Roman"/>
                <w:sz w:val="24"/>
                <w:szCs w:val="24"/>
              </w:rPr>
              <w:lastRenderedPageBreak/>
              <w:t xml:space="preserve">Mezunların bu yeterliliklere ne kadar sahip olduğu hakkında birim web sitemiz aracılığı ile ölçümler yapılmaktadır. Eğitim programının amaç ve hedefleri, öğrencilerin kazanması beklenen bilgi, beceri ve tutumları içerir ve mezundan beklenen yeterlik ve yetkinlikleri tanımlar bu da eğitim-öğretim bilgi sistemimizdeki program çıktılarımızda program çıktıları matrisinde aktif olarak gözlemlenebilir. Ayrıca program çıktılarının sağlanma düzeyinin dönemsel olarak belirlenmesi de öğrencilerimizin herhangi bir dönem (güz/bahar) içerisinde aldığı derslerdeki başarı seviyesiyle de yakından ilişkilidir. Çanakkale Onsekiz Mart Üniversitesi Önlisans-Lisans Eğitim Öğretim ve Sınav Yönetmeliği’nin 28. maddesine göre öğrencilerin başarı durumları, derslerden almış oldukları notlar ve derslerin AKTS kredileri yoluyla hesaplanan Dönem Not Ortalaması (DNO) ve Genel Not Ortalaması (GNO) değerleriyle izlenmektedir. </w:t>
            </w:r>
          </w:p>
          <w:p w14:paraId="54056AE8"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Özetle bu amaç ve hedefler, programa ait mesleksel ve toplumsal beklentileri karşılamasına yönelik tüm yetkinlikleri kapsamaktadır. Ayrıca her yarıyıl yapılan teknik gezi, seminer ve konferanslarla bu durum perçinlenmektedir. Bu kapsamda Çanakkale Onsekiz Mart Üniversitesi Sağlık Hizmetleri Meslek Yüksekokulu Tıbbi Hizmetler ve Teknikler Bölümü Tıbbi Laboratuvar Teknikleri program çıktıları da kanıt olarak aşağıda bilgilerinize sunulmuştur: </w:t>
            </w:r>
          </w:p>
          <w:p w14:paraId="6EE3272A"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P.Ç.1. Alanı il ilgili temel düzeyde kuramsal ve uygulamalı bilgilere sahiptir </w:t>
            </w:r>
          </w:p>
          <w:p w14:paraId="1B62592A" w14:textId="77777777" w:rsidR="00FE63BD" w:rsidRPr="00FE63BD" w:rsidRDefault="00FE63BD" w:rsidP="00FE63BD">
            <w:pPr>
              <w:spacing w:before="280" w:after="280"/>
              <w:jc w:val="both"/>
              <w:rPr>
                <w:rFonts w:ascii="Times New Roman" w:eastAsia="Helvetica Neue" w:hAnsi="Times New Roman" w:cs="Times New Roman"/>
                <w:color w:val="333333"/>
                <w:sz w:val="24"/>
                <w:szCs w:val="24"/>
                <w:highlight w:val="white"/>
              </w:rPr>
            </w:pPr>
            <w:r w:rsidRPr="00FE63BD">
              <w:rPr>
                <w:rFonts w:ascii="Times New Roman" w:hAnsi="Times New Roman" w:cs="Times New Roman"/>
                <w:sz w:val="24"/>
                <w:szCs w:val="24"/>
              </w:rPr>
              <w:t>P.Ç.2 Alanı ile ilgili temel düzeyde kuramsal bilgilere ve uygulama yetkinliğine sahiptir</w:t>
            </w:r>
            <w:r w:rsidRPr="00FE63BD">
              <w:rPr>
                <w:rFonts w:ascii="Times New Roman" w:eastAsia="Helvetica Neue" w:hAnsi="Times New Roman" w:cs="Times New Roman"/>
                <w:color w:val="333333"/>
                <w:sz w:val="24"/>
                <w:szCs w:val="24"/>
                <w:highlight w:val="white"/>
              </w:rPr>
              <w:t>.</w:t>
            </w:r>
          </w:p>
          <w:p w14:paraId="2703711B"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P.Ç.3. Alanı ile ilgili toplumsal, kültürel ve mesleki etik kurallarını bilir.</w:t>
            </w:r>
          </w:p>
          <w:p w14:paraId="4A16F246"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P.Ç.4. Alanıyla ilgili temel mesleki yasal mevzuatı anlayabilir, bilgi ve iletişim teknolojilerini kullanabilir ve kalite yönetim süreçlerine katılabilir.</w:t>
            </w:r>
          </w:p>
          <w:p w14:paraId="6D593C9F"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P.Ç.5. Acil durumlarda ilk yardım uygulayabilir ve temel yaşam desteği sağlayabilir.</w:t>
            </w:r>
          </w:p>
          <w:p w14:paraId="13778DC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P.Ç.6. Tıbbi laboratuvarlarda iş organizasyonu hakkında bilgi sahibidir ve uygulamaları yürütebilir.</w:t>
            </w:r>
          </w:p>
          <w:p w14:paraId="6C8617D3"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P.Ç.7. Alanı ile ilgili sahip olduğu temel bilgi birikimini kullanarak verilen bir görevi bağımsız olarak yürütebilir.</w:t>
            </w:r>
          </w:p>
          <w:p w14:paraId="6F4CFD60"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P.Ç.8. Alanı ile ilgili uygulamalarda karşılaşılan ve öngörülemeyen karmaşık sorunları tanımlayıp çözebilir.</w:t>
            </w:r>
          </w:p>
          <w:p w14:paraId="77A1324D"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P.Ç.9. Alanı ile ilgili bilgi, beceri ve yetkinlikleri yaşam boyu öğrenme bilinciyle güncelleyip kendini kişisel ve mesleki olarak geliştirebilme yetisine sahiptir.</w:t>
            </w:r>
          </w:p>
          <w:p w14:paraId="7E13997F"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P.Ç.10. Alanıyla ilgili dünya gündemindeki gelişmeleri takip eder, bilimsel ve teknolojik gelişmelere açıktır.</w:t>
            </w:r>
          </w:p>
          <w:p w14:paraId="50F4A22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P.Ç.11. Alanı ile ilgili mesleki ve etik değerleri gözeterek meslektaşları, hastalar, hekimler ve diğer sağlık çalışanları ile etkili bir iletişim kurar; takım çalışmasına katılır.</w:t>
            </w:r>
          </w:p>
          <w:p w14:paraId="53FCDC13"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lastRenderedPageBreak/>
              <w:t>P.Ç.12. Sosyal, kültürel ve hukuksal hak ve sorumluluklarını bilir, bunlara uygun hareket eder.</w:t>
            </w:r>
          </w:p>
          <w:p w14:paraId="2693AA0F"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P.Ç.13. Alanı ile ilgili konularda sahip olduğu temel bilgi ve becerileri kullanarak ilgili kişi ve kurumları bilgilendirir; düşüncelerini ve sorunlara ilişkin çözüm önerilerini yazılı ve sözlü olarak aktarabilir, Türkçeyi etkili kullanabilir.</w:t>
            </w:r>
          </w:p>
          <w:p w14:paraId="09EFBD2C"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P.Ç.14. Toplumsal sorumluluk bilinci ile yaşadığı sosyal çevre için proje ve etkinliklere katkı verir.</w:t>
            </w:r>
          </w:p>
          <w:p w14:paraId="4D38EB8B"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P.Ç.15. Atatürk ilke ve devrimlerini özümseyebilir, milli, ahlaki, manevi ve kültürel değerleri benimseyebilir, evrensel ve çağdaş gelişmelere açıktır.</w:t>
            </w:r>
          </w:p>
          <w:p w14:paraId="1BB113EE"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P.Ç.16. Bir yabancı dili orta seviyede konuşabilir, yazabilir ve mesleki uygulamalarda kullanabilir.</w:t>
            </w:r>
          </w:p>
          <w:p w14:paraId="73566288"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P.Ç.17. Tıbbi Laboratuvarda tetkiki yapılacak biyolojik materyallerin kabulü, saklanması ve transferlerini yapabilir.</w:t>
            </w:r>
          </w:p>
          <w:p w14:paraId="540EE9C6"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P.Ç.18. Tıbbi laboratuvar araç ve gereçlerini kurallarına ve tekniklerine uygun olarak kullanabilir, kontrollerini ve bakımlarını yapabilir.</w:t>
            </w:r>
          </w:p>
          <w:p w14:paraId="5B2B403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P.Ç.19. Biyogüvenlik düzeylerine uygun olarak laboratuvar alet ve sarf malzemelerin depolanmasını, kaydını ve düzenlenmesini yapabilir.</w:t>
            </w:r>
          </w:p>
          <w:p w14:paraId="254AB44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P.Ç.20. Tıbbi laboratuvarlarda güvenlik kurallarını uygulayabilir, kişisel güvenlik önlemlerini alabilir ve güvenli laboratuvar ortamı oluşturabilir.</w:t>
            </w:r>
          </w:p>
          <w:p w14:paraId="3DF1DF48"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P.Ç.21. Tıbbi laboratuvarların farklı alanlarıyla ilgili analiz öncesi hazırlık işlemlerini, materyal analizlerini yapar, analiz sonuçlarını kontrol eder ve laboratuvar uzmanına iletir.</w:t>
            </w:r>
          </w:p>
          <w:p w14:paraId="030F937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P.Ç.22. Pre-analitik, analitik ve post-analitik evrelerdeki hataları ortaya çıkarabilir ve çözümler üretebilir.</w:t>
            </w:r>
          </w:p>
          <w:p w14:paraId="0798181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P.Ç.23. Kritik değerler ile ilgili bilgi sahibi olup, sonuçları klinisyene uygun ve hızlı şekilde bildirerek koordinasyonu sağlayabilir.</w:t>
            </w:r>
          </w:p>
          <w:p w14:paraId="70DFF8A0"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P.Ç.24. Tıbbi laboratuvar uygulamalarında istatistiksel yöntemleri kullanabilir.</w:t>
            </w:r>
          </w:p>
          <w:p w14:paraId="5B5208A7"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P.Ç.25. Çevre korumayla ilgili mevzuatı bilir, tıbbi laboratuvar çalışmalarında çevre sağlığı ve atık yönetimi tedbirlerini uygulayabilir.</w:t>
            </w:r>
          </w:p>
          <w:p w14:paraId="7522C70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P.Ç.26. İnsanda hücre, doku ve sistemlerin temel yapısı ve fonksiyonlarıyla ilgili bilgilere sahiptir ve bu bilgileri hastalıklarla ilişkilendirebilir.</w:t>
            </w:r>
          </w:p>
          <w:p w14:paraId="5239777C"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P.Ç.27. Tıbbi laboratuvar testlerini metabolizma ve vücut sistemlerinin yapı-fonksiyonlarıyla veya mikrobik/paraziter etkenlerle ilişkilendirebilir.</w:t>
            </w:r>
          </w:p>
          <w:p w14:paraId="01A9AF49"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P.Ç.28. Sağlık alanına özgü terminolojiyi bilir ve etkin şekilde kullanır.</w:t>
            </w:r>
          </w:p>
          <w:p w14:paraId="65B631D3"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lastRenderedPageBreak/>
              <w:t xml:space="preserve">Yukarıda ilgili program çıktılarıyla örtüştüğünün görülmesi açısından tekrar aktarılan program misyon, amaç, hedefleri ve aşağıda kanıt olarak sunulan program öğretim planı, ders içerikleri ve öğrenme çıktılarından da anlaşılacağı üzere program özgörev, amaç ve hedefleriyle, öğretim planıyla, ders içerikleri ve öğrenme çıktılarıyla program çıktılarının birbirini desteklediği ve tüm bunların birbiriyle uyuşmakta olduğu açık bir biçimde görülmektedir. Ayrıca program çıktıları her sene rutin olarak en az bir kez gözden geçirilmekte ve gerekli güncelleme ilgili komisyon tarafından yerine getirilmektedir. Bu da bu ölçütle ilgili tüm detay kriterlerin tamamının karşılandığı sonucunu doğurmaktadır. Öğrencilerimiz, öğrenci adaylarımız ve tüm iç ve dış paydaşlarımız Sağlık Hizmetleri Meslek Yüksekokulu Tıbbi Laboratuvar Teknikleri Programı’na ait program çıktılarına birimimizin ve programımızın web sayfasından açık bir biçimde çok rahat erişilebileceği gibi UBYS eğitim bilgi sistemi üzerinden de erişim sağlayabilirler. </w:t>
            </w:r>
          </w:p>
          <w:p w14:paraId="78E2D768" w14:textId="7640DF15" w:rsidR="00146E30" w:rsidRPr="00FB3630" w:rsidRDefault="00FE63BD" w:rsidP="00FB3630">
            <w:pPr>
              <w:spacing w:before="280" w:after="280"/>
              <w:jc w:val="both"/>
            </w:pPr>
            <w:r w:rsidRPr="00FE63BD">
              <w:rPr>
                <w:rFonts w:ascii="Times New Roman" w:hAnsi="Times New Roman" w:cs="Times New Roman"/>
                <w:sz w:val="24"/>
                <w:szCs w:val="24"/>
              </w:rPr>
              <w:t>Ayrıca program özgörev, amaç ve hedefleri, öğretim planı, ders içerikleri ve program çıktılarıyla öğrenme çıktıları ilişkisi birinci sınıf öğrencilerimize dönem başında ilgili program danışmanı tarafından oryantasyon eğitiminde aktarılmakta ve gerekli çıktılar öğrencilerimize teslim edilmektedir. Kanıt olarak ekte ilgili web sitelerinin linkleri de sunulmuştur. Bu linklerden, programın özgörevine, amaçlarına, hedeflerine, öğretim planına, ders içeriklerine, program çıktılarına ve derslerin öğrenme çıktılarına, iş akışının nasıl yürüdüğüne dair iş akış şemaları, görev tanımları ve stratejik planları da verilmiştir</w:t>
            </w:r>
            <w:r>
              <w:t xml:space="preserve">. </w:t>
            </w:r>
          </w:p>
        </w:tc>
      </w:tr>
      <w:tr w:rsidR="00146E30" w:rsidRPr="00890EE9" w14:paraId="3B267C4E" w14:textId="77777777" w:rsidTr="00C53E17">
        <w:tc>
          <w:tcPr>
            <w:tcW w:w="9062" w:type="dxa"/>
            <w:gridSpan w:val="2"/>
          </w:tcPr>
          <w:p w14:paraId="00125381" w14:textId="6C07EA31"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4F757AB" w14:textId="77777777" w:rsidR="00DF55B3" w:rsidRDefault="00000000" w:rsidP="00FB3630">
            <w:pPr>
              <w:spacing w:before="120"/>
              <w:rPr>
                <w:b/>
                <w:color w:val="0000FF"/>
              </w:rPr>
            </w:pPr>
            <w:hyperlink r:id="rId49">
              <w:r w:rsidR="00DF55B3">
                <w:rPr>
                  <w:b/>
                  <w:color w:val="0563C1"/>
                  <w:u w:val="single"/>
                </w:rPr>
                <w:t>http://shmyo.comu.edu.tr</w:t>
              </w:r>
            </w:hyperlink>
            <w:r w:rsidR="00DF55B3">
              <w:rPr>
                <w:b/>
                <w:color w:val="0000FF"/>
              </w:rPr>
              <w:t xml:space="preserve"> </w:t>
            </w:r>
          </w:p>
          <w:p w14:paraId="3FEB02AE" w14:textId="77777777" w:rsidR="00DF55B3" w:rsidRDefault="00000000" w:rsidP="00FB3630">
            <w:pPr>
              <w:spacing w:before="120"/>
              <w:rPr>
                <w:b/>
                <w:color w:val="0000FF"/>
              </w:rPr>
            </w:pPr>
            <w:hyperlink r:id="rId50">
              <w:r w:rsidR="00DF55B3">
                <w:rPr>
                  <w:b/>
                  <w:color w:val="0563C1"/>
                  <w:u w:val="single"/>
                </w:rPr>
                <w:t>https://shmyo.comu.edu.tr/tibbi-laboratuvar.html</w:t>
              </w:r>
            </w:hyperlink>
          </w:p>
          <w:p w14:paraId="35D29298" w14:textId="77777777" w:rsidR="00DF55B3" w:rsidRDefault="00000000" w:rsidP="00FB3630">
            <w:pPr>
              <w:spacing w:before="120"/>
              <w:rPr>
                <w:b/>
                <w:color w:val="0563C1"/>
                <w:u w:val="single"/>
              </w:rPr>
            </w:pPr>
            <w:hyperlink r:id="rId51">
              <w:r w:rsidR="00DF55B3">
                <w:rPr>
                  <w:b/>
                  <w:color w:val="0563C1"/>
                  <w:u w:val="single"/>
                </w:rPr>
                <w:t>https://ubys.comu.edu.tr/AIS/OutcomeBasedLearning/Home/Index?id=6400&amp;culture=tr-TR</w:t>
              </w:r>
            </w:hyperlink>
          </w:p>
          <w:p w14:paraId="6A4EB2B3" w14:textId="77777777" w:rsidR="00DF55B3" w:rsidRDefault="00000000" w:rsidP="00FB3630">
            <w:pPr>
              <w:spacing w:before="120"/>
              <w:rPr>
                <w:b/>
                <w:color w:val="0000FF"/>
              </w:rPr>
            </w:pPr>
            <w:hyperlink r:id="rId52">
              <w:r w:rsidR="00DF55B3">
                <w:rPr>
                  <w:b/>
                  <w:color w:val="0563C1"/>
                  <w:u w:val="single"/>
                </w:rPr>
                <w:t>https://ubys.comu.edu.tr/AIS/OutcomeBasedLearning/Home/Index?id=GZF2k9yeVgstB67aYHyBsg!xGGx!!xGGx!&amp;culture=tr-TR</w:t>
              </w:r>
            </w:hyperlink>
          </w:p>
          <w:p w14:paraId="05B4A8BE" w14:textId="77777777" w:rsidR="00146E30" w:rsidRDefault="00000000" w:rsidP="00FB3630">
            <w:pPr>
              <w:spacing w:before="120"/>
              <w:rPr>
                <w:b/>
                <w:color w:val="0563C1"/>
                <w:u w:val="single"/>
              </w:rPr>
            </w:pPr>
            <w:hyperlink r:id="rId53">
              <w:r w:rsidR="00DF55B3">
                <w:rPr>
                  <w:b/>
                  <w:color w:val="0563C1"/>
                  <w:u w:val="single"/>
                </w:rPr>
                <w:t>https://shmyo.comu.edu.tr/tum-programlar-2021-2025-stratejik-planlari-r67.html</w:t>
              </w:r>
            </w:hyperlink>
          </w:p>
          <w:p w14:paraId="5A1A39C1" w14:textId="557047DA" w:rsidR="00FB3630" w:rsidRPr="00890EE9" w:rsidRDefault="00FB3630" w:rsidP="00FB3630">
            <w:pPr>
              <w:spacing w:before="120"/>
              <w:rPr>
                <w:rFonts w:ascii="Times New Roman" w:hAnsi="Times New Roman" w:cs="Times New Roman"/>
                <w:color w:val="000000" w:themeColor="text1"/>
                <w:sz w:val="24"/>
                <w:szCs w:val="24"/>
              </w:rPr>
            </w:pPr>
          </w:p>
        </w:tc>
      </w:tr>
      <w:tr w:rsidR="00C53E17" w:rsidRPr="00890EE9" w14:paraId="35A8CA72" w14:textId="77777777" w:rsidTr="00C53E17">
        <w:tc>
          <w:tcPr>
            <w:tcW w:w="1413" w:type="dxa"/>
          </w:tcPr>
          <w:p w14:paraId="4E7B7F9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2DBD4F2"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6852E1D"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E470572" w14:textId="6EDDC3B0"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76B3DC6" w14:textId="77777777" w:rsidR="00146E30" w:rsidRPr="00890EE9" w:rsidRDefault="00146E30" w:rsidP="00C53E17">
      <w:pPr>
        <w:jc w:val="both"/>
        <w:rPr>
          <w:rFonts w:ascii="Times New Roman" w:hAnsi="Times New Roman" w:cs="Times New Roman"/>
          <w:color w:val="000000" w:themeColor="text1"/>
          <w:sz w:val="24"/>
          <w:szCs w:val="24"/>
        </w:rPr>
      </w:pPr>
    </w:p>
    <w:p w14:paraId="582D9DE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14:paraId="59B59439" w14:textId="77777777" w:rsidTr="00C53E17">
        <w:tc>
          <w:tcPr>
            <w:tcW w:w="9062" w:type="dxa"/>
            <w:gridSpan w:val="2"/>
          </w:tcPr>
          <w:p w14:paraId="3029D88A"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Yukarıda da detaylı olarak aktarıldığı üzere bu kapsamda Yükseköğretim Yeterlilikler Çerçevesi önlisans eğitimi için gerekli yeterlilikleri de zaten tanımlamıştır. Tıbbi Laboratuvar Teknikleri Programı’nın program çıktıları belirlenirken de ilgili yönetmelikler ve Bologna sistemi mutlaka dikkate alınmaktadır. </w:t>
            </w:r>
          </w:p>
          <w:p w14:paraId="5064E6A5"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Ayrıca programımız eğitim programlarında üniversitemizin ve meslek yüksekokulumuzun kurumsal hedefleri ve önceliklerinin yanı sıra güncel, yerel, bölgesel, ulusal ihtiyaçları ve hedefleri dikkate almaktadır. Program çıktıları düzenleneceği zaman program danışmanının bölüm başkanına önerisiyle toplantı gündemi oluşturulmakta ve gerekirse akademik kurul organize edilmekte ve tüm ilgililerin görüşü alınmaktadır. Ayrıca gerekli görüldüğü takdirde </w:t>
            </w:r>
            <w:r w:rsidRPr="001D6980">
              <w:rPr>
                <w:rFonts w:ascii="Times New Roman" w:hAnsi="Times New Roman" w:cs="Times New Roman"/>
                <w:sz w:val="24"/>
                <w:szCs w:val="24"/>
              </w:rPr>
              <w:lastRenderedPageBreak/>
              <w:t xml:space="preserve">ve/veya öğretim planı güncellendiğinde program çıktıları da mutlaka güncellenmektedir. Bu kapsamda program çıktılarının sağlanma düzeyinin dönemsel olarak belirlenmesi, eğitim-öğretim bilgi sisteminden ve öğrenci bilgi sisteminden takip edilmektedir. Öğrencinin herhangi bir dönem (güz/bahar) içerisinde aldığı derslerdeki başarı seviyesi ile de ilgilidir. Çanakkale Onsekiz Mart Üniversitesi Önlisans-Lisans Eğitim Öğretim ve Sınav Yönetmeliği’nin 28. maddesine göre öğrencilerin başarı durumları, derslerden almış oldukları notlar ve derslerin AKTS kredileri yoluyla hesaplanan Dönem Not Ortalaması (DNO) ve Genel Not Ortalaması (GNO) değerleriyle izlenmektedir. DNO bir yarıyılda alınan derslerin her birinin AKTS kredisi ile bu derslerden alınan notların katsayısının çarpımları toplamının, aynı derslerin AKTS kredi toplamına bölünmesi ile elde edilmektedir. </w:t>
            </w:r>
          </w:p>
          <w:p w14:paraId="49F130D7"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Yeni mezun anketi ile mezunların bölümde almış oldukları eğitimin program çıktılarına ilişkin özellikleri ne ölçüde sağladığı, bununla ilişkili olarak bölüm olanaklarının, bölüm öğretim planının yeterliliği, alınan eğitimin beklentileri ne derece karşıladığı ile ilgili bilgiler toplanmaktadır. Öğrenci ders değerlendirme anketi ile öğrencilerin almış oldukları derslerin program çıktılarını ne derece sağladığı, dersin ne gibi becerileri kazandırdığı, içerik ve kapsamının yeterliliği ile ilgili bilgiler sorgulanmaktadır. </w:t>
            </w:r>
          </w:p>
          <w:p w14:paraId="44EB8D55"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Öğretim Üyesi Ders Değerlendirme Formu kullanılarak, Lisans Programında yer alan tüm dersler için, hedeflenen öğrenme çıktıları ile kuvvetli ilişkili olan program çıktıları, ders tanıtım formları baz alınarak belirlenir. Bu program çıktılarının öğrenciler tarafından ne derecede kazanıldığı sınav, ödev, proje, vb. gibi ölçme araçları üzerinden değerlendirilir. Bu değerlendirme ile Lisans Programının program çıktılarını ne ölçüde sağladığına ilişkin en önemli veri elde edilmiş olur. Böylece, öğrenci çalışmalarının esas alındığı sistematik bir ölçüm gerçekleştirilebilmektedir. </w:t>
            </w:r>
          </w:p>
          <w:p w14:paraId="0BEE8D76"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684C410E" w14:textId="77777777" w:rsidTr="00C53E17">
        <w:tc>
          <w:tcPr>
            <w:tcW w:w="9062" w:type="dxa"/>
            <w:gridSpan w:val="2"/>
          </w:tcPr>
          <w:p w14:paraId="26043CE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8AF5A14" w14:textId="77777777" w:rsidR="00BB6654" w:rsidRPr="00BB6654" w:rsidRDefault="00000000" w:rsidP="00BB6654">
            <w:pPr>
              <w:jc w:val="both"/>
              <w:rPr>
                <w:rFonts w:ascii="Times New Roman" w:hAnsi="Times New Roman" w:cs="Times New Roman"/>
                <w:color w:val="000000" w:themeColor="text1"/>
                <w:sz w:val="24"/>
                <w:szCs w:val="24"/>
              </w:rPr>
            </w:pPr>
            <w:hyperlink r:id="rId54" w:history="1">
              <w:r w:rsidR="00BB6654" w:rsidRPr="00BB6654">
                <w:rPr>
                  <w:rStyle w:val="Kpr"/>
                  <w:rFonts w:ascii="Times New Roman" w:hAnsi="Times New Roman" w:cs="Times New Roman"/>
                  <w:sz w:val="24"/>
                  <w:szCs w:val="24"/>
                  <w:lang w:val="en-US"/>
                </w:rPr>
                <w:t>http://ogrenciisleri.comu.edu.tr/egitim-ogretim-ve-sinav-yonetm.html</w:t>
              </w:r>
            </w:hyperlink>
          </w:p>
          <w:p w14:paraId="0BA2315C" w14:textId="2113E430" w:rsidR="00BB6654" w:rsidRPr="00890EE9" w:rsidRDefault="00000000" w:rsidP="00343F85">
            <w:pPr>
              <w:spacing w:before="280" w:after="280"/>
              <w:jc w:val="both"/>
              <w:rPr>
                <w:rFonts w:ascii="Times New Roman" w:hAnsi="Times New Roman" w:cs="Times New Roman"/>
                <w:color w:val="000000" w:themeColor="text1"/>
                <w:sz w:val="24"/>
                <w:szCs w:val="24"/>
              </w:rPr>
            </w:pPr>
            <w:hyperlink r:id="rId55">
              <w:r w:rsidR="00343F85">
                <w:rPr>
                  <w:b/>
                  <w:color w:val="0563C1"/>
                  <w:u w:val="single"/>
                </w:rPr>
                <w:t>https://ubys.comu.edu.tr/AIS/OutcomeBasedLearning/Home/Index?id=6400&amp;culture=tr-TR</w:t>
              </w:r>
            </w:hyperlink>
          </w:p>
        </w:tc>
      </w:tr>
      <w:tr w:rsidR="00C53E17" w:rsidRPr="00890EE9" w14:paraId="33726FFA" w14:textId="77777777" w:rsidTr="00C53E17">
        <w:tc>
          <w:tcPr>
            <w:tcW w:w="1413" w:type="dxa"/>
          </w:tcPr>
          <w:p w14:paraId="50689D7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86E915C"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4CB652B"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9F4E7EE" w14:textId="6CE9EB6B"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83E8D7B" w14:textId="77777777" w:rsidR="00146E30" w:rsidRPr="00890EE9" w:rsidRDefault="00146E30" w:rsidP="00C53E17">
      <w:pPr>
        <w:jc w:val="both"/>
        <w:rPr>
          <w:rFonts w:ascii="Times New Roman" w:hAnsi="Times New Roman" w:cs="Times New Roman"/>
          <w:color w:val="000000" w:themeColor="text1"/>
          <w:sz w:val="24"/>
          <w:szCs w:val="24"/>
        </w:rPr>
      </w:pPr>
    </w:p>
    <w:p w14:paraId="22C6825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14:paraId="5E08B358" w14:textId="77777777" w:rsidTr="00C53E17">
        <w:tc>
          <w:tcPr>
            <w:tcW w:w="9062" w:type="dxa"/>
            <w:gridSpan w:val="2"/>
          </w:tcPr>
          <w:p w14:paraId="4A2DC795" w14:textId="77777777" w:rsidR="00FD26E3" w:rsidRDefault="00356B18" w:rsidP="00FD26E3">
            <w:pPr>
              <w:spacing w:before="280" w:after="280"/>
              <w:jc w:val="both"/>
              <w:rPr>
                <w:rFonts w:ascii="Times New Roman" w:hAnsi="Times New Roman" w:cs="Times New Roman"/>
                <w:sz w:val="24"/>
                <w:szCs w:val="24"/>
              </w:rPr>
            </w:pPr>
            <w:r w:rsidRPr="00356B18">
              <w:rPr>
                <w:rFonts w:ascii="Times New Roman" w:hAnsi="Times New Roman" w:cs="Times New Roman"/>
                <w:sz w:val="24"/>
                <w:szCs w:val="24"/>
              </w:rPr>
              <w:t>Program çıktılarının öğrenme çıktıları ile ne şekilde uyumlu olduğu ve sağlandığı eğitim-öğretim bilgi sisteminde program çıktıları matrisinde açıkta görülmekte hangi öğrenme çıktısının hangi program çıktısına karşılık kaldığı ve ne derece katkı sağladığı takip edilmektedir. Bu doğrultuda öğrencilere teorik bilgilerin yanı sıra hastane bilgilerini arttırmaya yönelik uygulamalı derslerle de öğrenciler iş hayatına hazırlanmaktadır.</w:t>
            </w:r>
          </w:p>
          <w:p w14:paraId="41FE90E0" w14:textId="7F3C5FA2" w:rsidR="00146E30" w:rsidRPr="00890EE9" w:rsidRDefault="00356B18" w:rsidP="00FD26E3">
            <w:pPr>
              <w:spacing w:before="280" w:after="280"/>
              <w:jc w:val="both"/>
              <w:rPr>
                <w:rFonts w:ascii="Times New Roman" w:hAnsi="Times New Roman" w:cs="Times New Roman"/>
                <w:color w:val="000000" w:themeColor="text1"/>
                <w:sz w:val="24"/>
                <w:szCs w:val="24"/>
              </w:rPr>
            </w:pPr>
            <w:r w:rsidRPr="00356B18">
              <w:rPr>
                <w:rFonts w:ascii="Times New Roman" w:hAnsi="Times New Roman" w:cs="Times New Roman"/>
                <w:sz w:val="24"/>
                <w:szCs w:val="24"/>
              </w:rPr>
              <w:t xml:space="preserve">Bu durumu perçinlemek içinse öğrencilerimiz 30 günlük zorunlu staj gerekliliklerini yerine getirmekte ayrıca ilgili sektörlerle işbirliği sonucu seminer, panel ve konferanslar düzenlenmektedir. Böylelikle program çıktıları sağlanmaya çalışılmaktadır. Zira 07.05.2014 </w:t>
            </w:r>
            <w:r w:rsidRPr="00356B18">
              <w:rPr>
                <w:rFonts w:ascii="Times New Roman" w:hAnsi="Times New Roman" w:cs="Times New Roman"/>
                <w:sz w:val="24"/>
                <w:szCs w:val="24"/>
              </w:rPr>
              <w:lastRenderedPageBreak/>
              <w:t>tarihli ve 28993 sayılı Resmi Gazete’de yayınlanan Çanakkale Onsekiz Mart Üniversitesi Önlisans-Lisans Eğitim Öğretim ve Sınav Yönetmeliği’nin 38. ve 39. maddelerine istinaden bu programdan mezun olabilmek için öğrencilerin öğretim programındaki tüm derslerden 4.00 üzerinden en az 2.00 Genel Not Ortalamasına sahip olmaları gerekmektedir. Ayrıca her bir kredili dersten en az DD veya üzeri not almış olmaları, her bir kredisiz dersten YE notu almış olmaları ile zorunlu ve seçimlik tüm derslerin AKTS kredisi toplamının 120 AKTS olup 30 günlük zorunlu stajlarını tamamlamış olmaları zorunludur. Öğrenim programlarını başarı ile tamamlayan öğrencilere, programın tamamlanmasını takip eden sınav dönemi sonunda diplomaları verilmektedir. Her bir program çıktısı için ayrı ayrı olmak üzere, mezuniyet aşamasına gelmiş öğrencilerin o program çıktısına hangi konuda ne düzeyde ulaştıklarına dair ilgili kanıtlar da detaylı olarak açıklanarak ekte bilgilerinize sunulmuştur.</w:t>
            </w:r>
          </w:p>
        </w:tc>
      </w:tr>
      <w:tr w:rsidR="00146E30" w:rsidRPr="00890EE9" w14:paraId="06A3F663" w14:textId="77777777" w:rsidTr="00C53E17">
        <w:tc>
          <w:tcPr>
            <w:tcW w:w="9062" w:type="dxa"/>
            <w:gridSpan w:val="2"/>
          </w:tcPr>
          <w:p w14:paraId="7DCC887A" w14:textId="77777777" w:rsidR="00FD26E3" w:rsidRDefault="00146E30" w:rsidP="00FD26E3">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158A137" w14:textId="366FE5B8" w:rsidR="00FD26E3" w:rsidRDefault="00000000" w:rsidP="00FD26E3">
            <w:pPr>
              <w:jc w:val="both"/>
              <w:rPr>
                <w:b/>
                <w:color w:val="0000FF"/>
              </w:rPr>
            </w:pPr>
            <w:hyperlink r:id="rId56">
              <w:r w:rsidR="00FD26E3">
                <w:rPr>
                  <w:b/>
                  <w:color w:val="0563C1"/>
                  <w:u w:val="single"/>
                </w:rPr>
                <w:t>https://ubys.comu.edu.tr/AIS/OutcomeBasedLearning/Home/Index?id=6400&amp;culture=tr-TR</w:t>
              </w:r>
            </w:hyperlink>
          </w:p>
          <w:p w14:paraId="230EB78A"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083A93E" w14:textId="77777777" w:rsidTr="00C53E17">
        <w:tc>
          <w:tcPr>
            <w:tcW w:w="1413" w:type="dxa"/>
          </w:tcPr>
          <w:p w14:paraId="5B2FF1D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5E39BF"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EDA3067"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7F94FD" w14:textId="2DFB26D2"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600889D" w14:textId="77777777" w:rsidR="00146E30" w:rsidRPr="00890EE9" w:rsidRDefault="00146E30" w:rsidP="00C53E17">
      <w:pPr>
        <w:jc w:val="both"/>
        <w:rPr>
          <w:rFonts w:ascii="Times New Roman" w:hAnsi="Times New Roman" w:cs="Times New Roman"/>
          <w:color w:val="000000" w:themeColor="text1"/>
          <w:sz w:val="24"/>
          <w:szCs w:val="24"/>
        </w:rPr>
      </w:pPr>
    </w:p>
    <w:p w14:paraId="1D85C7C1"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5"/>
    </w:p>
    <w:p w14:paraId="304CECF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14:paraId="5AB0731C" w14:textId="77777777" w:rsidTr="00C53E17">
        <w:tc>
          <w:tcPr>
            <w:tcW w:w="9062" w:type="dxa"/>
            <w:gridSpan w:val="2"/>
          </w:tcPr>
          <w:p w14:paraId="735344CB" w14:textId="77777777" w:rsidR="00992B06" w:rsidRPr="00992B06" w:rsidRDefault="00992B06" w:rsidP="00992B06">
            <w:pPr>
              <w:spacing w:before="280" w:after="280"/>
              <w:jc w:val="both"/>
              <w:rPr>
                <w:rFonts w:ascii="Times New Roman" w:hAnsi="Times New Roman" w:cs="Times New Roman"/>
                <w:sz w:val="24"/>
                <w:szCs w:val="24"/>
              </w:rPr>
            </w:pPr>
            <w:r w:rsidRPr="00992B06">
              <w:rPr>
                <w:rFonts w:ascii="Times New Roman" w:hAnsi="Times New Roman" w:cs="Times New Roman"/>
                <w:sz w:val="24"/>
                <w:szCs w:val="24"/>
              </w:rPr>
              <w:t xml:space="preserve">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öğretim üyesi ders değerlendirme formu ile değerlendirilmesi, eğitim-öğretim ve staj komisyonlarıyla toplantılar, akademik kurul toplantıları, birim yöneticiliğinin organize ettiği tüm toplantılar ile toplantıları MEYOK toplantılarına katılım, stratejik plan ve iç kontrol raporu oluşturma komisyonları, faaliyet raporları, görev tanımları ve iş akış şemaları ve bunların sürekli güncellenmesi ilgili bölüm başkanı ve program danışmanı ile birim yöneticisinin takip sorumluluğundadır. </w:t>
            </w:r>
          </w:p>
          <w:p w14:paraId="5C831768" w14:textId="77777777" w:rsidR="00992B06" w:rsidRPr="00992B06" w:rsidRDefault="00992B06" w:rsidP="00992B06">
            <w:pPr>
              <w:spacing w:before="280" w:after="280"/>
              <w:jc w:val="both"/>
              <w:rPr>
                <w:rFonts w:ascii="Times New Roman" w:hAnsi="Times New Roman" w:cs="Times New Roman"/>
                <w:sz w:val="24"/>
                <w:szCs w:val="24"/>
              </w:rPr>
            </w:pPr>
            <w:r w:rsidRPr="00992B06">
              <w:rPr>
                <w:rFonts w:ascii="Times New Roman" w:hAnsi="Times New Roman" w:cs="Times New Roman"/>
                <w:sz w:val="24"/>
                <w:szCs w:val="24"/>
              </w:rPr>
              <w:t xml:space="preserve">Ayrıca performans göstergeleri, bölüm değerlendirme anketleri yılda bir güncellenmektedir. Bunlara ek olarak 5 yılda bir stratejik plan anketleri yapılmaktadır. Bu kapsamda programımız, gelişimini kalite bilincine dayalı olarak sürdürmeyi asıl hedef olarak önüne koymuştur. Bunların kanıtları ekteki linklerde verilmiş daha önceki bölümlerde de detaylı olarak açıklanmıştır. Bu kapsamda Tıbbi Laboratuvar Teknikleri Programının stratejik planında, stratejik amaçlarımız belirtilmiştir. Belirlenen bu amaçların en önemlisi bilimsel, girişimci, yenilikçi ve rekabetçi bir araştırma üniversitesi olmaya bir program olarak katkı sağlamak; kaliteli eğitim ve öğretim faaliyetleri sunmak, paydaşlarla olan ilişkilerin geliştirilmesi ve daha iyi mezunların yetiştirilmesidir. Bu stratejik amaçlarımıza ulaşabilmek için programımız şu stratejik hedefleri doğrultusunda strateji geliştirmektedir: Bilimsel, girişimci ve aynı zamanda yenilikçi çalışmaların geliştirilmesi; eğitim-öğretim faaliyetlerinin geliştirilmesi; iç ve dış paydaşlarla olan ilişkilerin etkin kılınması şeklindedir. </w:t>
            </w:r>
          </w:p>
          <w:p w14:paraId="75445CFE" w14:textId="4D0A6B4D"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DB6A46C" w14:textId="77777777" w:rsidTr="00C53E17">
        <w:tc>
          <w:tcPr>
            <w:tcW w:w="9062" w:type="dxa"/>
            <w:gridSpan w:val="2"/>
          </w:tcPr>
          <w:p w14:paraId="3E3CD64F" w14:textId="41144103"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2ECBA42" w14:textId="77777777" w:rsidR="00C462CB" w:rsidRPr="00C462CB" w:rsidRDefault="00000000" w:rsidP="00FB3630">
            <w:pPr>
              <w:rPr>
                <w:rFonts w:ascii="Times New Roman" w:hAnsi="Times New Roman" w:cs="Times New Roman"/>
                <w:b/>
                <w:color w:val="0000FF"/>
                <w:sz w:val="20"/>
                <w:szCs w:val="20"/>
              </w:rPr>
            </w:pPr>
            <w:hyperlink r:id="rId57">
              <w:r w:rsidR="00C462CB" w:rsidRPr="00C462CB">
                <w:rPr>
                  <w:rFonts w:ascii="Times New Roman" w:hAnsi="Times New Roman" w:cs="Times New Roman"/>
                  <w:b/>
                  <w:color w:val="0563C1"/>
                  <w:sz w:val="20"/>
                  <w:szCs w:val="20"/>
                  <w:u w:val="single"/>
                </w:rPr>
                <w:t>https://ubys.comu.edu.tr/AIS/OutcomeBasedLearning/Home/Index?id=6400&amp;culture=tr-TR</w:t>
              </w:r>
            </w:hyperlink>
          </w:p>
          <w:p w14:paraId="6EB24CBE" w14:textId="77777777" w:rsidR="00C462CB" w:rsidRPr="00C462CB" w:rsidRDefault="00000000" w:rsidP="00FB3630">
            <w:pPr>
              <w:rPr>
                <w:rFonts w:ascii="Times New Roman" w:hAnsi="Times New Roman" w:cs="Times New Roman"/>
                <w:b/>
                <w:color w:val="0000FF"/>
                <w:sz w:val="20"/>
                <w:szCs w:val="20"/>
              </w:rPr>
            </w:pPr>
            <w:hyperlink r:id="rId58">
              <w:r w:rsidR="00C462CB" w:rsidRPr="00C462CB">
                <w:rPr>
                  <w:rFonts w:ascii="Times New Roman" w:hAnsi="Times New Roman" w:cs="Times New Roman"/>
                  <w:b/>
                  <w:color w:val="0563C1"/>
                  <w:sz w:val="20"/>
                  <w:szCs w:val="20"/>
                  <w:u w:val="single"/>
                </w:rPr>
                <w:t>https://shmyo.comu.edu.tr/tum-programlar-2021-2025-stratejik-planlari-r67.html</w:t>
              </w:r>
            </w:hyperlink>
          </w:p>
          <w:p w14:paraId="4936FBE6" w14:textId="77777777" w:rsidR="00C462CB" w:rsidRPr="00C462CB" w:rsidRDefault="00000000" w:rsidP="00FB3630">
            <w:pPr>
              <w:jc w:val="both"/>
              <w:rPr>
                <w:rFonts w:ascii="Times New Roman" w:hAnsi="Times New Roman" w:cs="Times New Roman"/>
                <w:b/>
                <w:color w:val="0563C1"/>
                <w:sz w:val="20"/>
                <w:szCs w:val="20"/>
                <w:u w:val="single"/>
              </w:rPr>
            </w:pPr>
            <w:hyperlink r:id="rId59">
              <w:r w:rsidR="00C462CB" w:rsidRPr="00C462CB">
                <w:rPr>
                  <w:rFonts w:ascii="Times New Roman" w:hAnsi="Times New Roman" w:cs="Times New Roman"/>
                  <w:b/>
                  <w:color w:val="0563C1"/>
                  <w:sz w:val="20"/>
                  <w:szCs w:val="20"/>
                  <w:u w:val="single"/>
                </w:rPr>
                <w:t>https://shmyo.comu.edu.tr/kalite-guvence-ve-ic-kontrol/paydaslarla-iliskiler-r66.html</w:t>
              </w:r>
            </w:hyperlink>
          </w:p>
          <w:p w14:paraId="5D6A8F87" w14:textId="77777777" w:rsidR="00C462CB" w:rsidRPr="00C462CB" w:rsidRDefault="00000000" w:rsidP="00FB3630">
            <w:pPr>
              <w:rPr>
                <w:rFonts w:ascii="Times New Roman" w:hAnsi="Times New Roman" w:cs="Times New Roman"/>
                <w:b/>
                <w:color w:val="0000FF"/>
                <w:sz w:val="20"/>
                <w:szCs w:val="20"/>
              </w:rPr>
            </w:pPr>
            <w:hyperlink r:id="rId60">
              <w:r w:rsidR="00C462CB" w:rsidRPr="00C462CB">
                <w:rPr>
                  <w:rFonts w:ascii="Times New Roman" w:hAnsi="Times New Roman" w:cs="Times New Roman"/>
                  <w:b/>
                  <w:color w:val="1155CC"/>
                  <w:sz w:val="20"/>
                  <w:szCs w:val="20"/>
                  <w:u w:val="single"/>
                </w:rPr>
                <w:t>https://shmyo.comu.edu.tr/arsiv/haberler/tibbi-laboratuvar-teknikleri-programi-ic-paydas-to-r760.html</w:t>
              </w:r>
            </w:hyperlink>
          </w:p>
          <w:p w14:paraId="3EF66612" w14:textId="199D416F" w:rsidR="00146E30" w:rsidRPr="00890EE9" w:rsidRDefault="00000000" w:rsidP="00FB3630">
            <w:pPr>
              <w:rPr>
                <w:rFonts w:ascii="Times New Roman" w:hAnsi="Times New Roman" w:cs="Times New Roman"/>
                <w:color w:val="000000" w:themeColor="text1"/>
                <w:sz w:val="24"/>
                <w:szCs w:val="24"/>
              </w:rPr>
            </w:pPr>
            <w:hyperlink r:id="rId61">
              <w:r w:rsidR="00C462CB" w:rsidRPr="00C462CB">
                <w:rPr>
                  <w:rFonts w:ascii="Times New Roman" w:eastAsia="Roboto" w:hAnsi="Times New Roman" w:cs="Times New Roman"/>
                  <w:b/>
                  <w:color w:val="4472C4"/>
                  <w:sz w:val="20"/>
                  <w:szCs w:val="20"/>
                  <w:u w:val="single"/>
                </w:rPr>
                <w:t>https://cdn.comu.edu.tr/cms/shmyo/files/1613-tlt-mezun-ogrenci-memnuniyet-anketi.pdf</w:t>
              </w:r>
            </w:hyperlink>
          </w:p>
        </w:tc>
      </w:tr>
      <w:tr w:rsidR="00C53E17" w:rsidRPr="00890EE9" w14:paraId="1D3D2245" w14:textId="77777777" w:rsidTr="00C53E17">
        <w:tc>
          <w:tcPr>
            <w:tcW w:w="1413" w:type="dxa"/>
          </w:tcPr>
          <w:p w14:paraId="32CE7B95"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667CD62"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73F02AA"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7561A55" w14:textId="753CADB5"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D58806A" w14:textId="77777777" w:rsidR="00146E30" w:rsidRPr="00890EE9" w:rsidRDefault="00146E30" w:rsidP="00C53E17">
      <w:pPr>
        <w:jc w:val="both"/>
        <w:rPr>
          <w:rFonts w:ascii="Times New Roman" w:hAnsi="Times New Roman" w:cs="Times New Roman"/>
          <w:color w:val="000000" w:themeColor="text1"/>
          <w:sz w:val="24"/>
          <w:szCs w:val="24"/>
        </w:rPr>
      </w:pPr>
    </w:p>
    <w:p w14:paraId="57434A0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14:paraId="554F20FB" w14:textId="77777777" w:rsidTr="00C53E17">
        <w:tc>
          <w:tcPr>
            <w:tcW w:w="9062" w:type="dxa"/>
            <w:gridSpan w:val="2"/>
          </w:tcPr>
          <w:p w14:paraId="5BA2C6DB" w14:textId="77777777" w:rsidR="00836BD1" w:rsidRPr="00836BD1" w:rsidRDefault="00836BD1" w:rsidP="00836BD1">
            <w:pPr>
              <w:spacing w:before="280" w:after="280"/>
              <w:jc w:val="both"/>
              <w:rPr>
                <w:rFonts w:ascii="Times New Roman" w:hAnsi="Times New Roman" w:cs="Times New Roman"/>
                <w:sz w:val="24"/>
                <w:szCs w:val="24"/>
              </w:rPr>
            </w:pPr>
            <w:r w:rsidRPr="00836BD1">
              <w:rPr>
                <w:rFonts w:ascii="Times New Roman" w:hAnsi="Times New Roman" w:cs="Times New Roman"/>
                <w:sz w:val="24"/>
                <w:szCs w:val="24"/>
              </w:rPr>
              <w:t xml:space="preserve">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öğretim üyesi ders değerlendirme formu ile değerlendirilmesi, eğitim-öğretim ve staj komisyonlarıyla toplantılar, akademik kurul toplantıları, birim yöneticiliğinin organize ettiği tüm toplantılar ile toplantıları MEYOK toplantılarına katılım, stratejik plan ve iç kontrol raporu oluşturma komisyonları, faaliyet raporları, görev tanımları ve iş akış şemaları ve bunların sürekli güncellenmesi ilgili bölüm başkanı ve program danışmanı ile birim yöneticisinin takip sorumluluğundadır. </w:t>
            </w:r>
          </w:p>
          <w:p w14:paraId="0EB39967" w14:textId="77777777" w:rsidR="00836BD1" w:rsidRPr="00836BD1" w:rsidRDefault="00836BD1" w:rsidP="00836BD1">
            <w:pPr>
              <w:spacing w:before="280" w:after="280"/>
              <w:jc w:val="both"/>
              <w:rPr>
                <w:rFonts w:ascii="Times New Roman" w:hAnsi="Times New Roman" w:cs="Times New Roman"/>
                <w:sz w:val="24"/>
                <w:szCs w:val="24"/>
              </w:rPr>
            </w:pPr>
            <w:r w:rsidRPr="00836BD1">
              <w:rPr>
                <w:rFonts w:ascii="Times New Roman" w:hAnsi="Times New Roman" w:cs="Times New Roman"/>
                <w:sz w:val="24"/>
                <w:szCs w:val="24"/>
              </w:rPr>
              <w:t xml:space="preserve">Ayrıca performans göstergeleri, bölüm değerlendirme anketleri yılda bir güncellenmektedir. Bunlara ek olarak 5 yılda bir stratejik plan anketleri yapılmaktadır. Bu kapsamda programımız, gelişimini kalite bilincine dayalı olarak sürdürmeyi asıl hedef olarak önüne koymuştur.  Bunların kanıtları ekteki linklerde verilmiş daha önceki bölümlerde de detaylı olarak açıklanmıştır. Bu kapsamda Tıbbi Laboratuvar Teknikleri Programının stratejik planında, stratejik amaçlarımız belirtilmiştir. Belirlenen bu amaçların en önemlisi bilimsel, girişimci, yenilikçi ve rekabetçi bir araştırma üniversitesi olmaya bir program olarak katkı sağlamak; kaliteli eğitim ve öğretim faaliyetleri sunmak, paydaşlarla olan ilişkilerin geliştirilmesi ve daha iyi mezunların yetiştirilmesidir. Bu stratejik amaçlarımıza ulaşabilmek için programımız şu stratejik hedefleri doğrultusunda strateji geliştirmektedir: Bilimsel, girişimci ve aynı zamanda yenilikçi çalışmaların geliştirilmesi; eğitim- öğretim faaliyetlerinin geliştirilmesi; iç ve dış paydaşlarla olan ilişkilerin etkin kılınması şeklindedir. </w:t>
            </w:r>
          </w:p>
          <w:p w14:paraId="25CA19DE" w14:textId="06FC5698" w:rsidR="00146E30" w:rsidRPr="00836BD1" w:rsidRDefault="00836BD1" w:rsidP="00F43A1F">
            <w:pPr>
              <w:spacing w:before="280" w:after="280"/>
              <w:jc w:val="both"/>
              <w:rPr>
                <w:rFonts w:ascii="Times New Roman" w:hAnsi="Times New Roman" w:cs="Times New Roman"/>
                <w:color w:val="000000" w:themeColor="text1"/>
                <w:sz w:val="24"/>
                <w:szCs w:val="24"/>
              </w:rPr>
            </w:pPr>
            <w:r w:rsidRPr="00836BD1">
              <w:rPr>
                <w:rFonts w:ascii="Times New Roman" w:hAnsi="Times New Roman" w:cs="Times New Roman"/>
                <w:sz w:val="24"/>
                <w:szCs w:val="24"/>
              </w:rPr>
              <w:t xml:space="preserve">Sürekli iyileştirmeye yönelik verilerimiz 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öğretim üyesi ders değerlendirme formu ile değerlendirilmesi, eğitim-öğretim ve staj komisyonlarıyla toplantılar, akademik kurul toplantıları, birim yöneticiliğinin organize ettiği tüm toplantılar ile toplantıları MEYOK toplantılarına katılım, stratejik plan ve iç kontrol raporu oluşturma komisyonları, faaliyet raporları, görev tanımları, iş akış şemalarından ve bunların sistemli bir biçimde </w:t>
            </w:r>
            <w:r w:rsidRPr="00836BD1">
              <w:rPr>
                <w:rFonts w:ascii="Times New Roman" w:hAnsi="Times New Roman" w:cs="Times New Roman"/>
                <w:sz w:val="24"/>
                <w:szCs w:val="24"/>
              </w:rPr>
              <w:lastRenderedPageBreak/>
              <w:t xml:space="preserve">güncellenmesinden elde edilmektedir. Ayrıca performans gösterleri, bölüm değerlendirme anketleri yılda bir güncellenmektedir. </w:t>
            </w:r>
          </w:p>
        </w:tc>
      </w:tr>
      <w:tr w:rsidR="00146E30" w:rsidRPr="00890EE9" w14:paraId="7E5882F4" w14:textId="77777777" w:rsidTr="00C53E17">
        <w:tc>
          <w:tcPr>
            <w:tcW w:w="9062" w:type="dxa"/>
            <w:gridSpan w:val="2"/>
          </w:tcPr>
          <w:p w14:paraId="57B11406"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960EFCB" w14:textId="0606FC81" w:rsidR="00FB3630" w:rsidRDefault="00000000" w:rsidP="00C53E17">
            <w:pPr>
              <w:jc w:val="both"/>
              <w:rPr>
                <w:rFonts w:ascii="Times New Roman" w:hAnsi="Times New Roman" w:cs="Times New Roman"/>
                <w:b/>
                <w:color w:val="000000" w:themeColor="text1"/>
                <w:sz w:val="24"/>
                <w:szCs w:val="24"/>
              </w:rPr>
            </w:pPr>
            <w:hyperlink r:id="rId62" w:history="1">
              <w:r w:rsidR="00FB3630" w:rsidRPr="0047639B">
                <w:rPr>
                  <w:rStyle w:val="Kpr"/>
                  <w:rFonts w:ascii="Times New Roman" w:hAnsi="Times New Roman" w:cs="Times New Roman"/>
                  <w:b/>
                  <w:sz w:val="24"/>
                  <w:szCs w:val="24"/>
                </w:rPr>
                <w:t>https://shmyo.comu.edu.tr/kalite-guvence-ve-ic-kontrol/iyilestirmeler-r95.html</w:t>
              </w:r>
            </w:hyperlink>
          </w:p>
          <w:p w14:paraId="75632057" w14:textId="0F27B86E" w:rsidR="00FB3630" w:rsidRDefault="00000000" w:rsidP="00C53E17">
            <w:pPr>
              <w:jc w:val="both"/>
              <w:rPr>
                <w:rFonts w:ascii="Times New Roman" w:hAnsi="Times New Roman" w:cs="Times New Roman"/>
                <w:b/>
                <w:color w:val="000000" w:themeColor="text1"/>
                <w:sz w:val="24"/>
                <w:szCs w:val="24"/>
              </w:rPr>
            </w:pPr>
            <w:hyperlink r:id="rId63" w:history="1">
              <w:r w:rsidR="00FB3630" w:rsidRPr="0047639B">
                <w:rPr>
                  <w:rStyle w:val="Kpr"/>
                  <w:rFonts w:ascii="Times New Roman" w:hAnsi="Times New Roman" w:cs="Times New Roman"/>
                  <w:b/>
                  <w:sz w:val="24"/>
                  <w:szCs w:val="24"/>
                </w:rPr>
                <w:t>https://shmyo.comu.edu.tr/kalite-guvence-ve-ic-kontrol/paydaslarla-iliskiler-r66.html</w:t>
              </w:r>
            </w:hyperlink>
          </w:p>
          <w:p w14:paraId="3F5A1806"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01EE60C" w14:textId="77777777" w:rsidTr="00C53E17">
        <w:tc>
          <w:tcPr>
            <w:tcW w:w="1413" w:type="dxa"/>
          </w:tcPr>
          <w:p w14:paraId="24A4D69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2C9DDD6"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550394C" w14:textId="6C7B6AFB"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1"/>
                  <w14:checkedState w14:val="2612" w14:font="MS Gothic"/>
                  <w14:uncheckedState w14:val="2610" w14:font="MS Gothic"/>
                </w14:checkbox>
              </w:sdt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1B321A8" w14:textId="77777777" w:rsidR="00146E30"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C6C4727" w14:textId="77777777" w:rsidR="00146E30" w:rsidRPr="00890EE9" w:rsidRDefault="00146E30" w:rsidP="00C53E17">
      <w:pPr>
        <w:jc w:val="both"/>
        <w:rPr>
          <w:rFonts w:ascii="Times New Roman" w:hAnsi="Times New Roman" w:cs="Times New Roman"/>
          <w:b/>
          <w:color w:val="000000" w:themeColor="text1"/>
          <w:sz w:val="24"/>
          <w:szCs w:val="24"/>
        </w:rPr>
      </w:pPr>
    </w:p>
    <w:p w14:paraId="10F2997C" w14:textId="77777777" w:rsidR="00146E30" w:rsidRPr="00AB162E" w:rsidRDefault="00146E30" w:rsidP="00890EE9">
      <w:pPr>
        <w:pStyle w:val="Balk1"/>
        <w:rPr>
          <w:rFonts w:ascii="Times New Roman" w:hAnsi="Times New Roman" w:cs="Times New Roman"/>
          <w:b/>
          <w:color w:val="000000" w:themeColor="text1"/>
          <w:sz w:val="24"/>
          <w:szCs w:val="24"/>
        </w:rPr>
      </w:pPr>
      <w:bookmarkStart w:id="6" w:name="_Toc155173919"/>
      <w:r w:rsidRPr="00AB162E">
        <w:rPr>
          <w:rFonts w:ascii="Times New Roman" w:hAnsi="Times New Roman" w:cs="Times New Roman"/>
          <w:b/>
          <w:color w:val="000000" w:themeColor="text1"/>
          <w:sz w:val="24"/>
          <w:szCs w:val="24"/>
        </w:rPr>
        <w:t>5-EĞİTİM PLANI</w:t>
      </w:r>
      <w:bookmarkEnd w:id="6"/>
    </w:p>
    <w:p w14:paraId="45F6D654"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896"/>
        <w:gridCol w:w="7166"/>
      </w:tblGrid>
      <w:tr w:rsidR="00C53E17" w:rsidRPr="00890EE9" w14:paraId="6D161D85" w14:textId="77777777" w:rsidTr="00C53E17">
        <w:tc>
          <w:tcPr>
            <w:tcW w:w="9062" w:type="dxa"/>
            <w:gridSpan w:val="2"/>
          </w:tcPr>
          <w:p w14:paraId="3D5F3B9A" w14:textId="77777777" w:rsidR="00705FAC" w:rsidRPr="00705FAC" w:rsidRDefault="00705FAC" w:rsidP="00705FAC">
            <w:pPr>
              <w:spacing w:before="280" w:after="280"/>
              <w:jc w:val="both"/>
              <w:rPr>
                <w:rFonts w:ascii="Times New Roman" w:hAnsi="Times New Roman" w:cs="Times New Roman"/>
                <w:sz w:val="24"/>
                <w:szCs w:val="24"/>
              </w:rPr>
            </w:pPr>
            <w:r w:rsidRPr="00705FAC">
              <w:rPr>
                <w:rFonts w:ascii="Times New Roman" w:hAnsi="Times New Roman" w:cs="Times New Roman"/>
                <w:sz w:val="24"/>
                <w:szCs w:val="24"/>
              </w:rPr>
              <w:t xml:space="preserve">Programımıza ait kurumsal amaç ve hedefler ortaya konulurken, tanımlanmış ulusal ve uluslararası tıbbi laboratuvar eğitimi amaç, hedef ya da çıktılarıyla karşılaştırılmış örnek programlar bir komisyon tarafından incelenerek güncellenmiştir. Eğitim programının amaç ve hedefleri, öğrencilerin kazanması beklenen bilgi, beceri ve tutumları içerir ve mezundan beklenen yeterlik ve yetkinlikleri tanımlar bu da program çıktılarımızda aktif olarak gözlemlenebilir. Bu amaç ve hedefler, mesleksel ve toplumsal beklentileri karşılamasına yönelik tüm yetkinlikleri kapsamaktadır. Ayrıca 30 günlük zorunlu staj ve her yarıyıl yapılan teknik gezi, seminer ve konferanslarla bu durum perçinlenmektedir. Programımızın bu kapsamdaki temel hedefi, öğrencinin gelecekte sürdüreceği mesleki kariyere ulaşması ve eğitimine yeterli bir bilgi donanımıyla devam etmesi noktasında öğrencilere yetkin bir müfredat çerçevesinde eğitim vermektir. </w:t>
            </w:r>
          </w:p>
          <w:p w14:paraId="097E5A9D" w14:textId="77777777" w:rsidR="00705FAC" w:rsidRPr="00705FAC" w:rsidRDefault="00705FAC" w:rsidP="00705FAC">
            <w:pPr>
              <w:spacing w:before="280" w:after="280"/>
              <w:jc w:val="both"/>
              <w:rPr>
                <w:rFonts w:ascii="Times New Roman" w:hAnsi="Times New Roman" w:cs="Times New Roman"/>
                <w:sz w:val="24"/>
                <w:szCs w:val="24"/>
              </w:rPr>
            </w:pPr>
            <w:r w:rsidRPr="00705FAC">
              <w:rPr>
                <w:rFonts w:ascii="Times New Roman" w:hAnsi="Times New Roman" w:cs="Times New Roman"/>
                <w:sz w:val="24"/>
                <w:szCs w:val="24"/>
              </w:rPr>
              <w:t xml:space="preserve">Oluşturduğumuz eğitim planıyla öğrenim görmüş olan mezunlarımız, alanıyla ilgili her sektörde, her özel veya kamu kurum ve kuruluşunda çalışabilecek donanıma sahip olarak yetiştirilmektedirler. Bu kapsamda Tıbbi Laboratuvar Teknikleri Programının amacı; kamu ve özel sektör hastanelerinde tekniker olarak çalışacak, 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bireyler yetiştirmektir. Bu doğrultuda öğrencilere insan gücü, bilgi ve teknolojiden en iyi biçimde yararlanmayı sağlayacak çalışma düzeninin planlanması için hastane ortamında çalışma bilgilerini arttırmaya yönelik teorik bilgiler verilmekte, uygulamalı derslerle de öğrenciler iş hayatına hazırlanmaktadır. Tıbbi Laboratuvar Teknikleri programı mezunları böylelikle kamu kurumlarında, özel hastanelerde iş bulabilmektedirler. Program eğitim amaçlarına ve program çıktılarına erişimi sağlamak maksadıyla oluşturduğumuz eğitim planlarımızı hazırlarken şu özgörevi dikkate almaktayız: çağdaş görgü ve bilgi düzeyine ulaşmak için özgün değerlere sahip, araştırmacı bir akademik kadro anlayışıyla çağdaş öğretim teknikleri kullanarak toplumsal değerlere saygılı nitelikli ara eleman ihtiyacı için gerekli donanıma sahip kaliteli insan kaynağını yetiştirmeyi misyon edinmiştir. </w:t>
            </w:r>
          </w:p>
          <w:p w14:paraId="4F670071" w14:textId="77777777" w:rsidR="00705FAC" w:rsidRPr="00705FAC" w:rsidRDefault="00705FAC" w:rsidP="00705FAC">
            <w:pPr>
              <w:numPr>
                <w:ilvl w:val="0"/>
                <w:numId w:val="28"/>
              </w:numPr>
              <w:spacing w:before="280"/>
              <w:jc w:val="both"/>
              <w:rPr>
                <w:rFonts w:ascii="Times New Roman" w:hAnsi="Times New Roman" w:cs="Times New Roman"/>
                <w:sz w:val="24"/>
                <w:szCs w:val="24"/>
              </w:rPr>
            </w:pPr>
            <w:r w:rsidRPr="00705FAC">
              <w:rPr>
                <w:rFonts w:ascii="Times New Roman" w:hAnsi="Times New Roman" w:cs="Times New Roman"/>
                <w:sz w:val="24"/>
                <w:szCs w:val="24"/>
              </w:rPr>
              <w:t xml:space="preserve">Hastanelerin ara eleman ihtiyacını karşılamak; </w:t>
            </w:r>
          </w:p>
          <w:p w14:paraId="3D88CCDD"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Etik ilkelere uygun hareket eden; </w:t>
            </w:r>
          </w:p>
          <w:p w14:paraId="4427FDA5"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lastRenderedPageBreak/>
              <w:t xml:space="preserve">Ekip ve proje çalışmalarına yatkın; </w:t>
            </w:r>
          </w:p>
          <w:p w14:paraId="4D3A8818"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İnsan ilişkileri ve iletişime azami derecede önem veren; </w:t>
            </w:r>
          </w:p>
          <w:p w14:paraId="5983E2CC"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Bilgisayar kullanabilen (azami Office, Kullanılan cihaz yazılımları vs) </w:t>
            </w:r>
          </w:p>
          <w:p w14:paraId="33A0A365"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Yabancı dil öğrenmeye önem veren, </w:t>
            </w:r>
          </w:p>
          <w:p w14:paraId="34A93A20" w14:textId="77777777" w:rsidR="00705FAC" w:rsidRPr="00705FAC" w:rsidRDefault="00705FAC" w:rsidP="00705FAC">
            <w:pPr>
              <w:numPr>
                <w:ilvl w:val="0"/>
                <w:numId w:val="28"/>
              </w:numPr>
              <w:spacing w:after="280"/>
              <w:jc w:val="both"/>
              <w:rPr>
                <w:rFonts w:ascii="Times New Roman" w:hAnsi="Times New Roman" w:cs="Times New Roman"/>
                <w:sz w:val="24"/>
                <w:szCs w:val="24"/>
              </w:rPr>
            </w:pPr>
            <w:r w:rsidRPr="00705FAC">
              <w:rPr>
                <w:rFonts w:ascii="Times New Roman" w:hAnsi="Times New Roman" w:cs="Times New Roman"/>
                <w:sz w:val="24"/>
                <w:szCs w:val="24"/>
              </w:rPr>
              <w:t xml:space="preserve">Ömürboyu gelişime değer veren öğrenciler yetiştirmeyi amaç edinmek. </w:t>
            </w:r>
          </w:p>
          <w:p w14:paraId="5B27AEB2" w14:textId="77777777" w:rsidR="00705FAC" w:rsidRPr="00705FAC" w:rsidRDefault="00705FAC" w:rsidP="00705FAC">
            <w:pPr>
              <w:spacing w:before="280" w:after="280"/>
              <w:jc w:val="both"/>
              <w:rPr>
                <w:rFonts w:ascii="Times New Roman" w:hAnsi="Times New Roman" w:cs="Times New Roman"/>
                <w:sz w:val="24"/>
                <w:szCs w:val="24"/>
              </w:rPr>
            </w:pPr>
            <w:r w:rsidRPr="00705FAC">
              <w:rPr>
                <w:rFonts w:ascii="Times New Roman" w:hAnsi="Times New Roman" w:cs="Times New Roman"/>
                <w:sz w:val="24"/>
                <w:szCs w:val="24"/>
              </w:rPr>
              <w:t xml:space="preserve">Bu özgörev ve amaç çerçevesinde öğrenciyi meslek kariyerine hazırlamak için, akademik kurullarımız, işverenler, mezunlarımız ve öğrencilerimizden gelen geri bildirimler doğrultusunda, güncel bilgiyi öğrencilerimizle paylaşmak adına, eğitim planımızda değişiklikler gerçekleştirmekteyiz. Bu kapsamda eğitim-öğretim planımızın yukarıda detaylı olarak değinilen program amaçlarını ve program çıktılarını desteklediğini ekteki kanıtlardan da görebilmekteyiz. Zira eğitim planlarının bu ölçüt için verilen minimum kredi ve AKTS bileşenlerini sağladığı ve genel eğitim bileşenlerini de içerdiği kanıtlar da detaylı biçimde açıklanarak ekteki kanıt linklerinde bilgilerinize sunulmuştur. </w:t>
            </w:r>
          </w:p>
          <w:p w14:paraId="1C65D109" w14:textId="77777777" w:rsidR="00705FAC" w:rsidRPr="00705FAC" w:rsidRDefault="00705FAC" w:rsidP="00705FAC">
            <w:pPr>
              <w:pBdr>
                <w:top w:val="nil"/>
                <w:left w:val="nil"/>
                <w:bottom w:val="nil"/>
                <w:right w:val="nil"/>
                <w:between w:val="nil"/>
              </w:pBdr>
              <w:spacing w:after="200"/>
              <w:rPr>
                <w:rFonts w:ascii="Times New Roman" w:hAnsi="Times New Roman" w:cs="Times New Roman"/>
                <w:b/>
                <w:color w:val="000000"/>
                <w:sz w:val="24"/>
                <w:szCs w:val="24"/>
              </w:rPr>
            </w:pPr>
            <w:bookmarkStart w:id="7" w:name="_heading=h.3l18frh" w:colFirst="0" w:colLast="0"/>
            <w:bookmarkEnd w:id="7"/>
            <w:r w:rsidRPr="00705FAC">
              <w:rPr>
                <w:rFonts w:ascii="Times New Roman" w:eastAsia="Times New Roman" w:hAnsi="Times New Roman" w:cs="Times New Roman"/>
                <w:b/>
                <w:color w:val="000000"/>
                <w:sz w:val="24"/>
                <w:szCs w:val="24"/>
              </w:rPr>
              <w:t>Tablo 14. Program Öğretim Planı</w:t>
            </w:r>
          </w:p>
          <w:tbl>
            <w:tblPr>
              <w:tblStyle w:val="11"/>
              <w:tblW w:w="10747"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1996"/>
              <w:gridCol w:w="4517"/>
              <w:gridCol w:w="992"/>
              <w:gridCol w:w="709"/>
              <w:gridCol w:w="850"/>
              <w:gridCol w:w="709"/>
              <w:gridCol w:w="974"/>
            </w:tblGrid>
            <w:tr w:rsidR="00705FAC" w:rsidRPr="00705FAC" w14:paraId="6E7D2133" w14:textId="77777777" w:rsidTr="00EC7F82">
              <w:trPr>
                <w:trHeight w:val="317"/>
              </w:trPr>
              <w:tc>
                <w:tcPr>
                  <w:tcW w:w="10747" w:type="dxa"/>
                  <w:gridSpan w:val="7"/>
                  <w:tcBorders>
                    <w:bottom w:val="nil"/>
                  </w:tcBorders>
                </w:tcPr>
                <w:p w14:paraId="09110F1A"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1. Dönem Dersleri</w:t>
                  </w:r>
                </w:p>
              </w:tc>
            </w:tr>
            <w:tr w:rsidR="00705FAC" w:rsidRPr="00705FAC" w14:paraId="2302D2BE" w14:textId="77777777" w:rsidTr="00EC7F82">
              <w:trPr>
                <w:trHeight w:val="292"/>
              </w:trPr>
              <w:tc>
                <w:tcPr>
                  <w:tcW w:w="1996" w:type="dxa"/>
                  <w:tcBorders>
                    <w:top w:val="nil"/>
                    <w:bottom w:val="single" w:sz="12" w:space="0" w:color="DCDCDC"/>
                  </w:tcBorders>
                </w:tcPr>
                <w:p w14:paraId="516F89AD"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517" w:type="dxa"/>
                  <w:tcBorders>
                    <w:top w:val="nil"/>
                    <w:bottom w:val="single" w:sz="12" w:space="0" w:color="DCDCDC"/>
                  </w:tcBorders>
                </w:tcPr>
                <w:p w14:paraId="3F019E45"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3C219089"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Kredi</w:t>
                  </w:r>
                </w:p>
              </w:tc>
              <w:tc>
                <w:tcPr>
                  <w:tcW w:w="709" w:type="dxa"/>
                  <w:tcBorders>
                    <w:top w:val="nil"/>
                    <w:bottom w:val="single" w:sz="12" w:space="0" w:color="DCDCDC"/>
                  </w:tcBorders>
                </w:tcPr>
                <w:p w14:paraId="6EB2BEF1"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AKTS</w:t>
                  </w:r>
                </w:p>
              </w:tc>
              <w:tc>
                <w:tcPr>
                  <w:tcW w:w="850" w:type="dxa"/>
                  <w:tcBorders>
                    <w:top w:val="nil"/>
                    <w:bottom w:val="single" w:sz="12" w:space="0" w:color="DCDCDC"/>
                  </w:tcBorders>
                </w:tcPr>
                <w:p w14:paraId="5A542853"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T</w:t>
                  </w:r>
                </w:p>
              </w:tc>
              <w:tc>
                <w:tcPr>
                  <w:tcW w:w="709" w:type="dxa"/>
                  <w:tcBorders>
                    <w:top w:val="nil"/>
                    <w:bottom w:val="single" w:sz="12" w:space="0" w:color="DCDCDC"/>
                  </w:tcBorders>
                </w:tcPr>
                <w:p w14:paraId="699BCCE5"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U</w:t>
                  </w:r>
                </w:p>
              </w:tc>
              <w:tc>
                <w:tcPr>
                  <w:tcW w:w="974" w:type="dxa"/>
                  <w:tcBorders>
                    <w:top w:val="nil"/>
                    <w:bottom w:val="single" w:sz="12" w:space="0" w:color="DCDCDC"/>
                  </w:tcBorders>
                </w:tcPr>
                <w:p w14:paraId="191057BE"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L</w:t>
                  </w:r>
                </w:p>
              </w:tc>
            </w:tr>
            <w:tr w:rsidR="00705FAC" w:rsidRPr="00705FAC" w14:paraId="6D0CE199" w14:textId="77777777" w:rsidTr="00EC7F82">
              <w:trPr>
                <w:trHeight w:val="291"/>
              </w:trPr>
              <w:tc>
                <w:tcPr>
                  <w:tcW w:w="1996" w:type="dxa"/>
                  <w:tcBorders>
                    <w:top w:val="single" w:sz="12" w:space="0" w:color="DCDCDC"/>
                  </w:tcBorders>
                  <w:shd w:val="clear" w:color="auto" w:fill="F8F8F8"/>
                </w:tcPr>
                <w:p w14:paraId="3E5B77C6"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TLP-1001</w:t>
                  </w:r>
                </w:p>
              </w:tc>
              <w:tc>
                <w:tcPr>
                  <w:tcW w:w="4517" w:type="dxa"/>
                  <w:tcBorders>
                    <w:top w:val="single" w:sz="12" w:space="0" w:color="DCDCDC"/>
                  </w:tcBorders>
                  <w:shd w:val="clear" w:color="auto" w:fill="F8F8F8"/>
                </w:tcPr>
                <w:p w14:paraId="560EBBF9"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Anatomi</w:t>
                  </w:r>
                </w:p>
              </w:tc>
              <w:tc>
                <w:tcPr>
                  <w:tcW w:w="992" w:type="dxa"/>
                  <w:tcBorders>
                    <w:top w:val="single" w:sz="12" w:space="0" w:color="DCDCDC"/>
                  </w:tcBorders>
                  <w:shd w:val="clear" w:color="auto" w:fill="F8F8F8"/>
                </w:tcPr>
                <w:p w14:paraId="0E4E1F85"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2,00</w:t>
                  </w:r>
                </w:p>
              </w:tc>
              <w:tc>
                <w:tcPr>
                  <w:tcW w:w="709" w:type="dxa"/>
                  <w:tcBorders>
                    <w:top w:val="single" w:sz="12" w:space="0" w:color="DCDCDC"/>
                  </w:tcBorders>
                  <w:shd w:val="clear" w:color="auto" w:fill="F8F8F8"/>
                </w:tcPr>
                <w:p w14:paraId="661BDF8C"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4,00</w:t>
                  </w:r>
                </w:p>
              </w:tc>
              <w:tc>
                <w:tcPr>
                  <w:tcW w:w="850" w:type="dxa"/>
                  <w:tcBorders>
                    <w:top w:val="single" w:sz="12" w:space="0" w:color="DCDCDC"/>
                  </w:tcBorders>
                  <w:shd w:val="clear" w:color="auto" w:fill="F8F8F8"/>
                </w:tcPr>
                <w:p w14:paraId="565BDA78"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2,00</w:t>
                  </w:r>
                </w:p>
              </w:tc>
              <w:tc>
                <w:tcPr>
                  <w:tcW w:w="709" w:type="dxa"/>
                  <w:tcBorders>
                    <w:top w:val="single" w:sz="12" w:space="0" w:color="DCDCDC"/>
                  </w:tcBorders>
                  <w:shd w:val="clear" w:color="auto" w:fill="F8F8F8"/>
                </w:tcPr>
                <w:p w14:paraId="1CD91AEB"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c>
                <w:tcPr>
                  <w:tcW w:w="974" w:type="dxa"/>
                  <w:tcBorders>
                    <w:top w:val="single" w:sz="12" w:space="0" w:color="DCDCDC"/>
                  </w:tcBorders>
                  <w:shd w:val="clear" w:color="auto" w:fill="F8F8F8"/>
                </w:tcPr>
                <w:p w14:paraId="4FEA5D5F"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r>
            <w:tr w:rsidR="00705FAC" w:rsidRPr="00705FAC" w14:paraId="46C6F9E8" w14:textId="77777777" w:rsidTr="00EC7F82">
              <w:trPr>
                <w:trHeight w:val="292"/>
              </w:trPr>
              <w:tc>
                <w:tcPr>
                  <w:tcW w:w="1996" w:type="dxa"/>
                </w:tcPr>
                <w:p w14:paraId="22378D7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TLP-1003</w:t>
                  </w:r>
                </w:p>
              </w:tc>
              <w:tc>
                <w:tcPr>
                  <w:tcW w:w="4517" w:type="dxa"/>
                </w:tcPr>
                <w:p w14:paraId="483BC54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Laboratuvar Teknikleri</w:t>
                  </w:r>
                </w:p>
              </w:tc>
              <w:tc>
                <w:tcPr>
                  <w:tcW w:w="992" w:type="dxa"/>
                </w:tcPr>
                <w:p w14:paraId="380B4E7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709" w:type="dxa"/>
                </w:tcPr>
                <w:p w14:paraId="24CD1A3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6,00</w:t>
                  </w:r>
                </w:p>
              </w:tc>
              <w:tc>
                <w:tcPr>
                  <w:tcW w:w="850" w:type="dxa"/>
                </w:tcPr>
                <w:p w14:paraId="6B74AA8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709" w:type="dxa"/>
                </w:tcPr>
                <w:p w14:paraId="75BE7CA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74" w:type="dxa"/>
                </w:tcPr>
                <w:p w14:paraId="27C1898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4185A9D" w14:textId="77777777" w:rsidTr="00EC7F82">
              <w:trPr>
                <w:trHeight w:val="292"/>
              </w:trPr>
              <w:tc>
                <w:tcPr>
                  <w:tcW w:w="1996" w:type="dxa"/>
                  <w:shd w:val="clear" w:color="auto" w:fill="F8F8F8"/>
                </w:tcPr>
                <w:p w14:paraId="5A6E13A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TLP-1005</w:t>
                  </w:r>
                </w:p>
              </w:tc>
              <w:tc>
                <w:tcPr>
                  <w:tcW w:w="4517" w:type="dxa"/>
                  <w:shd w:val="clear" w:color="auto" w:fill="F8F8F8"/>
                </w:tcPr>
                <w:p w14:paraId="4BF47D0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Genel Biyokimya</w:t>
                  </w:r>
                </w:p>
              </w:tc>
              <w:tc>
                <w:tcPr>
                  <w:tcW w:w="992" w:type="dxa"/>
                  <w:shd w:val="clear" w:color="auto" w:fill="F8F8F8"/>
                </w:tcPr>
                <w:p w14:paraId="7D6D587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6E7049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850" w:type="dxa"/>
                  <w:shd w:val="clear" w:color="auto" w:fill="F8F8F8"/>
                </w:tcPr>
                <w:p w14:paraId="47A947A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442F20E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5F0EC13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27230D" w14:textId="77777777" w:rsidTr="00EC7F82">
              <w:trPr>
                <w:trHeight w:val="292"/>
              </w:trPr>
              <w:tc>
                <w:tcPr>
                  <w:tcW w:w="1996" w:type="dxa"/>
                </w:tcPr>
                <w:p w14:paraId="455912E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TLP-1007</w:t>
                  </w:r>
                </w:p>
              </w:tc>
              <w:tc>
                <w:tcPr>
                  <w:tcW w:w="4517" w:type="dxa"/>
                </w:tcPr>
                <w:p w14:paraId="0535ED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Biyoloji ve Genetik</w:t>
                  </w:r>
                </w:p>
              </w:tc>
              <w:tc>
                <w:tcPr>
                  <w:tcW w:w="992" w:type="dxa"/>
                </w:tcPr>
                <w:p w14:paraId="00D3BEC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709" w:type="dxa"/>
                </w:tcPr>
                <w:p w14:paraId="564999F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6,00</w:t>
                  </w:r>
                </w:p>
              </w:tc>
              <w:tc>
                <w:tcPr>
                  <w:tcW w:w="850" w:type="dxa"/>
                </w:tcPr>
                <w:p w14:paraId="60A4D79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709" w:type="dxa"/>
                </w:tcPr>
                <w:p w14:paraId="2EEEF9D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74" w:type="dxa"/>
                </w:tcPr>
                <w:p w14:paraId="20F3AC5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80F342A" w14:textId="77777777" w:rsidTr="00EC7F82">
              <w:trPr>
                <w:trHeight w:val="292"/>
              </w:trPr>
              <w:tc>
                <w:tcPr>
                  <w:tcW w:w="1996" w:type="dxa"/>
                  <w:shd w:val="clear" w:color="auto" w:fill="F8F8F8"/>
                </w:tcPr>
                <w:p w14:paraId="5B78925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TLP-1009</w:t>
                  </w:r>
                </w:p>
              </w:tc>
              <w:tc>
                <w:tcPr>
                  <w:tcW w:w="4517" w:type="dxa"/>
                  <w:shd w:val="clear" w:color="auto" w:fill="F8F8F8"/>
                </w:tcPr>
                <w:p w14:paraId="3B92438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Atatürk İlkeleri ve İnkilap Tarihi I</w:t>
                  </w:r>
                </w:p>
              </w:tc>
              <w:tc>
                <w:tcPr>
                  <w:tcW w:w="992" w:type="dxa"/>
                  <w:shd w:val="clear" w:color="auto" w:fill="F8F8F8"/>
                </w:tcPr>
                <w:p w14:paraId="7534A56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FBA055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1,00</w:t>
                  </w:r>
                </w:p>
              </w:tc>
              <w:tc>
                <w:tcPr>
                  <w:tcW w:w="850" w:type="dxa"/>
                  <w:shd w:val="clear" w:color="auto" w:fill="F8F8F8"/>
                </w:tcPr>
                <w:p w14:paraId="1E6C630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F1FDD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48E097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B3D4B25" w14:textId="77777777" w:rsidTr="00EC7F82">
              <w:trPr>
                <w:trHeight w:val="292"/>
              </w:trPr>
              <w:tc>
                <w:tcPr>
                  <w:tcW w:w="1996" w:type="dxa"/>
                </w:tcPr>
                <w:p w14:paraId="1A50FF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TLP-1011</w:t>
                  </w:r>
                </w:p>
              </w:tc>
              <w:tc>
                <w:tcPr>
                  <w:tcW w:w="4517" w:type="dxa"/>
                </w:tcPr>
                <w:p w14:paraId="306F85E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Türk Dili I</w:t>
                  </w:r>
                </w:p>
              </w:tc>
              <w:tc>
                <w:tcPr>
                  <w:tcW w:w="992" w:type="dxa"/>
                </w:tcPr>
                <w:p w14:paraId="4171722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3835C7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1,00</w:t>
                  </w:r>
                </w:p>
              </w:tc>
              <w:tc>
                <w:tcPr>
                  <w:tcW w:w="850" w:type="dxa"/>
                </w:tcPr>
                <w:p w14:paraId="023CA1F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6B1F11D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21FC686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34C4DBB" w14:textId="77777777" w:rsidTr="00EC7F82">
              <w:trPr>
                <w:trHeight w:val="292"/>
              </w:trPr>
              <w:tc>
                <w:tcPr>
                  <w:tcW w:w="1996" w:type="dxa"/>
                  <w:shd w:val="clear" w:color="auto" w:fill="F8F8F8"/>
                </w:tcPr>
                <w:p w14:paraId="2978B89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TLP-1013</w:t>
                  </w:r>
                </w:p>
              </w:tc>
              <w:tc>
                <w:tcPr>
                  <w:tcW w:w="4517" w:type="dxa"/>
                  <w:shd w:val="clear" w:color="auto" w:fill="F8F8F8"/>
                </w:tcPr>
                <w:p w14:paraId="174E2C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Yabancı Dil I</w:t>
                  </w:r>
                </w:p>
              </w:tc>
              <w:tc>
                <w:tcPr>
                  <w:tcW w:w="992" w:type="dxa"/>
                  <w:shd w:val="clear" w:color="auto" w:fill="F8F8F8"/>
                </w:tcPr>
                <w:p w14:paraId="2D1E898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78E6B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DC802E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D236E0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5341830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83E81EA" w14:textId="77777777" w:rsidTr="00EC7F82">
              <w:trPr>
                <w:trHeight w:val="292"/>
              </w:trPr>
              <w:tc>
                <w:tcPr>
                  <w:tcW w:w="1996" w:type="dxa"/>
                </w:tcPr>
                <w:p w14:paraId="714EBC86"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BOL/SEC-1</w:t>
                  </w:r>
                </w:p>
              </w:tc>
              <w:tc>
                <w:tcPr>
                  <w:tcW w:w="4517" w:type="dxa"/>
                </w:tcPr>
                <w:p w14:paraId="74A3465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1 Dersleri</w:t>
                  </w:r>
                </w:p>
              </w:tc>
              <w:tc>
                <w:tcPr>
                  <w:tcW w:w="992" w:type="dxa"/>
                </w:tcPr>
                <w:p w14:paraId="36CEFDA1"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3DE4EAF8"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0" w:type="dxa"/>
                </w:tcPr>
                <w:p w14:paraId="12171200"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1A1A3EAD" w14:textId="77777777" w:rsidR="00705FAC" w:rsidRPr="00705FAC" w:rsidRDefault="00705FAC" w:rsidP="00705FAC">
                  <w:pPr>
                    <w:pBdr>
                      <w:top w:val="nil"/>
                      <w:left w:val="nil"/>
                      <w:bottom w:val="nil"/>
                      <w:right w:val="nil"/>
                      <w:between w:val="nil"/>
                    </w:pBdr>
                    <w:rPr>
                      <w:color w:val="000000"/>
                      <w:sz w:val="24"/>
                      <w:szCs w:val="24"/>
                    </w:rPr>
                  </w:pPr>
                </w:p>
              </w:tc>
              <w:tc>
                <w:tcPr>
                  <w:tcW w:w="974" w:type="dxa"/>
                </w:tcPr>
                <w:p w14:paraId="7BE340EB"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6E768CF8" w14:textId="77777777" w:rsidTr="00EC7F82">
              <w:trPr>
                <w:trHeight w:val="292"/>
              </w:trPr>
              <w:tc>
                <w:tcPr>
                  <w:tcW w:w="1996" w:type="dxa"/>
                  <w:shd w:val="clear" w:color="auto" w:fill="F8F8F8"/>
                </w:tcPr>
                <w:p w14:paraId="710AC24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BSD-1001</w:t>
                  </w:r>
                </w:p>
              </w:tc>
              <w:tc>
                <w:tcPr>
                  <w:tcW w:w="4517" w:type="dxa"/>
                  <w:shd w:val="clear" w:color="auto" w:fill="F8F8F8"/>
                </w:tcPr>
                <w:p w14:paraId="44CCEB1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Hücre Bilgisi</w:t>
                  </w:r>
                </w:p>
              </w:tc>
              <w:tc>
                <w:tcPr>
                  <w:tcW w:w="992" w:type="dxa"/>
                  <w:shd w:val="clear" w:color="auto" w:fill="F8F8F8"/>
                </w:tcPr>
                <w:p w14:paraId="04630F5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7507BD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5AB848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008FDD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23FE510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75906AE" w14:textId="77777777" w:rsidTr="00EC7F82">
              <w:trPr>
                <w:trHeight w:val="292"/>
              </w:trPr>
              <w:tc>
                <w:tcPr>
                  <w:tcW w:w="1996" w:type="dxa"/>
                </w:tcPr>
                <w:p w14:paraId="550AFE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BSD-1003</w:t>
                  </w:r>
                </w:p>
              </w:tc>
              <w:tc>
                <w:tcPr>
                  <w:tcW w:w="4517" w:type="dxa"/>
                </w:tcPr>
                <w:p w14:paraId="21DB107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Endokronoji ve Metabolizma Hastalıkları</w:t>
                  </w:r>
                </w:p>
              </w:tc>
              <w:tc>
                <w:tcPr>
                  <w:tcW w:w="992" w:type="dxa"/>
                </w:tcPr>
                <w:p w14:paraId="6C14935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C64EA6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7680AEF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1C4C27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346665B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997434A" w14:textId="77777777" w:rsidTr="00EC7F82">
              <w:trPr>
                <w:trHeight w:val="292"/>
              </w:trPr>
              <w:tc>
                <w:tcPr>
                  <w:tcW w:w="1996" w:type="dxa"/>
                  <w:shd w:val="clear" w:color="auto" w:fill="F8F8F8"/>
                </w:tcPr>
                <w:p w14:paraId="0D621B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BSD-1005</w:t>
                  </w:r>
                </w:p>
              </w:tc>
              <w:tc>
                <w:tcPr>
                  <w:tcW w:w="4517" w:type="dxa"/>
                  <w:shd w:val="clear" w:color="auto" w:fill="F8F8F8"/>
                </w:tcPr>
                <w:p w14:paraId="07D711D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Kişisel Yeteneklerin Gelişimi</w:t>
                  </w:r>
                </w:p>
              </w:tc>
              <w:tc>
                <w:tcPr>
                  <w:tcW w:w="992" w:type="dxa"/>
                  <w:shd w:val="clear" w:color="auto" w:fill="F8F8F8"/>
                </w:tcPr>
                <w:p w14:paraId="60D459C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4D84AD4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5F8B7B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1ADAEE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5F1C3E8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5B4ECCA" w14:textId="77777777" w:rsidTr="00EC7F82">
              <w:trPr>
                <w:trHeight w:val="292"/>
              </w:trPr>
              <w:tc>
                <w:tcPr>
                  <w:tcW w:w="1996" w:type="dxa"/>
                </w:tcPr>
                <w:p w14:paraId="1AFD58F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BSD-1007</w:t>
                  </w:r>
                </w:p>
              </w:tc>
              <w:tc>
                <w:tcPr>
                  <w:tcW w:w="4517" w:type="dxa"/>
                </w:tcPr>
                <w:p w14:paraId="044A782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Fizik</w:t>
                  </w:r>
                </w:p>
              </w:tc>
              <w:tc>
                <w:tcPr>
                  <w:tcW w:w="992" w:type="dxa"/>
                </w:tcPr>
                <w:p w14:paraId="37EF94F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7D3338D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3118CA9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1F2153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5C99DCB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335959D" w14:textId="77777777" w:rsidTr="00EC7F82">
              <w:trPr>
                <w:trHeight w:val="292"/>
              </w:trPr>
              <w:tc>
                <w:tcPr>
                  <w:tcW w:w="1996" w:type="dxa"/>
                  <w:shd w:val="clear" w:color="auto" w:fill="F8F8F8"/>
                </w:tcPr>
                <w:p w14:paraId="58ECBD7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BSD-1009</w:t>
                  </w:r>
                </w:p>
              </w:tc>
              <w:tc>
                <w:tcPr>
                  <w:tcW w:w="4517" w:type="dxa"/>
                  <w:shd w:val="clear" w:color="auto" w:fill="F8F8F8"/>
                </w:tcPr>
                <w:p w14:paraId="0D2DBE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Temel Toksikoloji</w:t>
                  </w:r>
                </w:p>
              </w:tc>
              <w:tc>
                <w:tcPr>
                  <w:tcW w:w="992" w:type="dxa"/>
                  <w:shd w:val="clear" w:color="auto" w:fill="F8F8F8"/>
                </w:tcPr>
                <w:p w14:paraId="2EFA8B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CB4AB3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A1939B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4C902E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E81C37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0895914" w14:textId="77777777" w:rsidTr="00EC7F82">
              <w:trPr>
                <w:trHeight w:val="292"/>
              </w:trPr>
              <w:tc>
                <w:tcPr>
                  <w:tcW w:w="1996" w:type="dxa"/>
                </w:tcPr>
                <w:p w14:paraId="09B95D8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BSD-1011</w:t>
                  </w:r>
                </w:p>
              </w:tc>
              <w:tc>
                <w:tcPr>
                  <w:tcW w:w="4517" w:type="dxa"/>
                </w:tcPr>
                <w:p w14:paraId="27461EC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Dokuların Özel Biyokimyasal Fonksiyonları</w:t>
                  </w:r>
                </w:p>
              </w:tc>
              <w:tc>
                <w:tcPr>
                  <w:tcW w:w="992" w:type="dxa"/>
                </w:tcPr>
                <w:p w14:paraId="481748C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404FD2A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515070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15FCEFC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2386AC3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89D15B3" w14:textId="77777777" w:rsidTr="00EC7F82">
              <w:trPr>
                <w:trHeight w:val="292"/>
              </w:trPr>
              <w:tc>
                <w:tcPr>
                  <w:tcW w:w="1996" w:type="dxa"/>
                  <w:shd w:val="clear" w:color="auto" w:fill="F8F8F8"/>
                </w:tcPr>
                <w:p w14:paraId="302B165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BOL/SEC-2</w:t>
                  </w:r>
                </w:p>
              </w:tc>
              <w:tc>
                <w:tcPr>
                  <w:tcW w:w="4517" w:type="dxa"/>
                  <w:shd w:val="clear" w:color="auto" w:fill="F8F8F8"/>
                </w:tcPr>
                <w:p w14:paraId="00055C7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2 Dersleri</w:t>
                  </w:r>
                </w:p>
              </w:tc>
              <w:tc>
                <w:tcPr>
                  <w:tcW w:w="992" w:type="dxa"/>
                  <w:shd w:val="clear" w:color="auto" w:fill="F8F8F8"/>
                </w:tcPr>
                <w:p w14:paraId="68B99B3B"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33852600"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160FABD0"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723F0DEC" w14:textId="77777777" w:rsidR="00705FAC" w:rsidRPr="00705FAC" w:rsidRDefault="00705FAC" w:rsidP="00705FAC">
                  <w:pPr>
                    <w:pBdr>
                      <w:top w:val="nil"/>
                      <w:left w:val="nil"/>
                      <w:bottom w:val="nil"/>
                      <w:right w:val="nil"/>
                      <w:between w:val="nil"/>
                    </w:pBdr>
                    <w:rPr>
                      <w:color w:val="000000"/>
                      <w:sz w:val="24"/>
                      <w:szCs w:val="24"/>
                    </w:rPr>
                  </w:pPr>
                </w:p>
              </w:tc>
              <w:tc>
                <w:tcPr>
                  <w:tcW w:w="974" w:type="dxa"/>
                  <w:shd w:val="clear" w:color="auto" w:fill="F8F8F8"/>
                </w:tcPr>
                <w:p w14:paraId="7805FBE2"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304D2532" w14:textId="77777777" w:rsidTr="00EC7F82">
              <w:trPr>
                <w:trHeight w:val="292"/>
              </w:trPr>
              <w:tc>
                <w:tcPr>
                  <w:tcW w:w="1996" w:type="dxa"/>
                </w:tcPr>
                <w:p w14:paraId="5D562C9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BSD-1013</w:t>
                  </w:r>
                </w:p>
              </w:tc>
              <w:tc>
                <w:tcPr>
                  <w:tcW w:w="4517" w:type="dxa"/>
                </w:tcPr>
                <w:p w14:paraId="4DF9C8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Bilgi ve İletişim Teknolojileri</w:t>
                  </w:r>
                </w:p>
              </w:tc>
              <w:tc>
                <w:tcPr>
                  <w:tcW w:w="992" w:type="dxa"/>
                </w:tcPr>
                <w:p w14:paraId="0296EE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735116E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08E8AB1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60F9201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505036A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7A29052B" w14:textId="77777777" w:rsidTr="00EC7F82">
              <w:trPr>
                <w:trHeight w:val="292"/>
              </w:trPr>
              <w:tc>
                <w:tcPr>
                  <w:tcW w:w="1996" w:type="dxa"/>
                  <w:shd w:val="clear" w:color="auto" w:fill="F8F8F8"/>
                </w:tcPr>
                <w:p w14:paraId="1A98AD0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BSD-1015</w:t>
                  </w:r>
                </w:p>
              </w:tc>
              <w:tc>
                <w:tcPr>
                  <w:tcW w:w="4517" w:type="dxa"/>
                  <w:shd w:val="clear" w:color="auto" w:fill="F8F8F8"/>
                </w:tcPr>
                <w:p w14:paraId="6E33CD4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Genel Mikrobiyoloji</w:t>
                  </w:r>
                </w:p>
              </w:tc>
              <w:tc>
                <w:tcPr>
                  <w:tcW w:w="992" w:type="dxa"/>
                  <w:shd w:val="clear" w:color="auto" w:fill="F8F8F8"/>
                </w:tcPr>
                <w:p w14:paraId="5456D27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21D414F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03602E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3194A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C587FB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EC8CCC9" w14:textId="77777777" w:rsidTr="00EC7F82">
              <w:trPr>
                <w:trHeight w:val="292"/>
              </w:trPr>
              <w:tc>
                <w:tcPr>
                  <w:tcW w:w="1996" w:type="dxa"/>
                </w:tcPr>
                <w:p w14:paraId="12B833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BSD-1017</w:t>
                  </w:r>
                </w:p>
              </w:tc>
              <w:tc>
                <w:tcPr>
                  <w:tcW w:w="4517" w:type="dxa"/>
                </w:tcPr>
                <w:p w14:paraId="3F9B24F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Genel Histoloji</w:t>
                  </w:r>
                </w:p>
              </w:tc>
              <w:tc>
                <w:tcPr>
                  <w:tcW w:w="992" w:type="dxa"/>
                </w:tcPr>
                <w:p w14:paraId="3DE6BFB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5854FB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4F51EBB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14CCE14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12EAA50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CA61461" w14:textId="77777777" w:rsidTr="00EC7F82">
              <w:trPr>
                <w:trHeight w:val="292"/>
              </w:trPr>
              <w:tc>
                <w:tcPr>
                  <w:tcW w:w="1996" w:type="dxa"/>
                  <w:shd w:val="clear" w:color="auto" w:fill="F8F8F8"/>
                </w:tcPr>
                <w:p w14:paraId="086528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BSD-1019</w:t>
                  </w:r>
                </w:p>
              </w:tc>
              <w:tc>
                <w:tcPr>
                  <w:tcW w:w="4517" w:type="dxa"/>
                  <w:shd w:val="clear" w:color="auto" w:fill="F8F8F8"/>
                </w:tcPr>
                <w:p w14:paraId="2BCC4BD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Hasta ve Çalışan Güvenliği</w:t>
                  </w:r>
                </w:p>
              </w:tc>
              <w:tc>
                <w:tcPr>
                  <w:tcW w:w="992" w:type="dxa"/>
                  <w:shd w:val="clear" w:color="auto" w:fill="F8F8F8"/>
                </w:tcPr>
                <w:p w14:paraId="57864F1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69448D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1BA6D9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80C0B4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118BA0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B47F102" w14:textId="77777777" w:rsidTr="00EC7F82">
              <w:trPr>
                <w:trHeight w:val="292"/>
              </w:trPr>
              <w:tc>
                <w:tcPr>
                  <w:tcW w:w="1996" w:type="dxa"/>
                </w:tcPr>
                <w:p w14:paraId="3A68CC0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BSD-1021</w:t>
                  </w:r>
                </w:p>
              </w:tc>
              <w:tc>
                <w:tcPr>
                  <w:tcW w:w="4517" w:type="dxa"/>
                </w:tcPr>
                <w:p w14:paraId="61679C2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Hastane Enfeksiyonları ve Korunma</w:t>
                  </w:r>
                </w:p>
              </w:tc>
              <w:tc>
                <w:tcPr>
                  <w:tcW w:w="992" w:type="dxa"/>
                </w:tcPr>
                <w:p w14:paraId="5EDF6BA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3C3292F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7B3C82F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5B782B6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2C25A56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947DEBB" w14:textId="77777777" w:rsidTr="00EC7F82">
              <w:trPr>
                <w:trHeight w:val="292"/>
              </w:trPr>
              <w:tc>
                <w:tcPr>
                  <w:tcW w:w="1996" w:type="dxa"/>
                  <w:shd w:val="clear" w:color="auto" w:fill="F8F8F8"/>
                </w:tcPr>
                <w:p w14:paraId="51F5AC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BSD-1023</w:t>
                  </w:r>
                </w:p>
              </w:tc>
              <w:tc>
                <w:tcPr>
                  <w:tcW w:w="4517" w:type="dxa"/>
                  <w:shd w:val="clear" w:color="auto" w:fill="F8F8F8"/>
                </w:tcPr>
                <w:p w14:paraId="58DCE00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Viroloji</w:t>
                  </w:r>
                </w:p>
              </w:tc>
              <w:tc>
                <w:tcPr>
                  <w:tcW w:w="992" w:type="dxa"/>
                  <w:shd w:val="clear" w:color="auto" w:fill="F8F8F8"/>
                </w:tcPr>
                <w:p w14:paraId="2C8B0D7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D8F518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E38CCE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41A117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071DB22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689B6B2" w14:textId="77777777" w:rsidTr="00EC7F82">
              <w:trPr>
                <w:trHeight w:val="292"/>
              </w:trPr>
              <w:tc>
                <w:tcPr>
                  <w:tcW w:w="1996" w:type="dxa"/>
                </w:tcPr>
                <w:p w14:paraId="753862A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BSD-1025</w:t>
                  </w:r>
                </w:p>
              </w:tc>
              <w:tc>
                <w:tcPr>
                  <w:tcW w:w="4517" w:type="dxa"/>
                </w:tcPr>
                <w:p w14:paraId="0F2CAB4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Kanser Biyolojisi</w:t>
                  </w:r>
                </w:p>
              </w:tc>
              <w:tc>
                <w:tcPr>
                  <w:tcW w:w="992" w:type="dxa"/>
                </w:tcPr>
                <w:p w14:paraId="3FB2C4B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4830793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06A8092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7774F26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5C83C78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C26DE0F" w14:textId="77777777" w:rsidTr="00EC7F82">
              <w:trPr>
                <w:trHeight w:val="292"/>
              </w:trPr>
              <w:tc>
                <w:tcPr>
                  <w:tcW w:w="1996" w:type="dxa"/>
                  <w:shd w:val="clear" w:color="auto" w:fill="F8F8F8"/>
                </w:tcPr>
                <w:p w14:paraId="2C3296C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MEYOK/SEC-1</w:t>
                  </w:r>
                </w:p>
              </w:tc>
              <w:tc>
                <w:tcPr>
                  <w:tcW w:w="4517" w:type="dxa"/>
                  <w:shd w:val="clear" w:color="auto" w:fill="F8F8F8"/>
                </w:tcPr>
                <w:p w14:paraId="2BCFB234"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1. Yarıyıl Meyok Seçmeli Dersleri</w:t>
                  </w:r>
                </w:p>
              </w:tc>
              <w:tc>
                <w:tcPr>
                  <w:tcW w:w="992" w:type="dxa"/>
                  <w:shd w:val="clear" w:color="auto" w:fill="F8F8F8"/>
                </w:tcPr>
                <w:p w14:paraId="59F4412B"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0A74E504"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41828E7D"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48A1288D" w14:textId="77777777" w:rsidR="00705FAC" w:rsidRPr="00705FAC" w:rsidRDefault="00705FAC" w:rsidP="00705FAC">
                  <w:pPr>
                    <w:pBdr>
                      <w:top w:val="nil"/>
                      <w:left w:val="nil"/>
                      <w:bottom w:val="nil"/>
                      <w:right w:val="nil"/>
                      <w:between w:val="nil"/>
                    </w:pBdr>
                    <w:rPr>
                      <w:color w:val="000000"/>
                      <w:sz w:val="24"/>
                      <w:szCs w:val="24"/>
                    </w:rPr>
                  </w:pPr>
                </w:p>
              </w:tc>
              <w:tc>
                <w:tcPr>
                  <w:tcW w:w="974" w:type="dxa"/>
                  <w:shd w:val="clear" w:color="auto" w:fill="F8F8F8"/>
                </w:tcPr>
                <w:p w14:paraId="699D8C93"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10DF9425" w14:textId="77777777" w:rsidTr="00EC7F82">
              <w:trPr>
                <w:trHeight w:val="292"/>
              </w:trPr>
              <w:tc>
                <w:tcPr>
                  <w:tcW w:w="1996" w:type="dxa"/>
                </w:tcPr>
                <w:p w14:paraId="5A21CC8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MYK-1001</w:t>
                  </w:r>
                </w:p>
              </w:tc>
              <w:tc>
                <w:tcPr>
                  <w:tcW w:w="4517" w:type="dxa"/>
                </w:tcPr>
                <w:p w14:paraId="5DB114A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Teknoloji Okur Yazarlığı</w:t>
                  </w:r>
                </w:p>
              </w:tc>
              <w:tc>
                <w:tcPr>
                  <w:tcW w:w="992" w:type="dxa"/>
                </w:tcPr>
                <w:p w14:paraId="6D72969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0093B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5D4D287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741786D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459C1BB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9887E7D" w14:textId="77777777" w:rsidTr="00EC7F82">
              <w:trPr>
                <w:trHeight w:val="292"/>
              </w:trPr>
              <w:tc>
                <w:tcPr>
                  <w:tcW w:w="1996" w:type="dxa"/>
                  <w:shd w:val="clear" w:color="auto" w:fill="F8F8F8"/>
                </w:tcPr>
                <w:p w14:paraId="6C431B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MYK-1003</w:t>
                  </w:r>
                </w:p>
              </w:tc>
              <w:tc>
                <w:tcPr>
                  <w:tcW w:w="4517" w:type="dxa"/>
                  <w:shd w:val="clear" w:color="auto" w:fill="F8F8F8"/>
                </w:tcPr>
                <w:p w14:paraId="657FB8C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Deney Hayvanlarının Tıpta Kullanımı</w:t>
                  </w:r>
                </w:p>
              </w:tc>
              <w:tc>
                <w:tcPr>
                  <w:tcW w:w="992" w:type="dxa"/>
                  <w:shd w:val="clear" w:color="auto" w:fill="F8F8F8"/>
                </w:tcPr>
                <w:p w14:paraId="6FDF98B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FF2345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9CFC11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230033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6F96AF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BBC8691" w14:textId="77777777" w:rsidTr="00EC7F82">
              <w:trPr>
                <w:trHeight w:val="292"/>
              </w:trPr>
              <w:tc>
                <w:tcPr>
                  <w:tcW w:w="1996" w:type="dxa"/>
                </w:tcPr>
                <w:p w14:paraId="24693A3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MYK-1005</w:t>
                  </w:r>
                </w:p>
              </w:tc>
              <w:tc>
                <w:tcPr>
                  <w:tcW w:w="4517" w:type="dxa"/>
                </w:tcPr>
                <w:p w14:paraId="73EAD0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Kültürel Kaynaşma</w:t>
                  </w:r>
                </w:p>
              </w:tc>
              <w:tc>
                <w:tcPr>
                  <w:tcW w:w="992" w:type="dxa"/>
                </w:tcPr>
                <w:p w14:paraId="125F085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2CFDA6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5AFB8C3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7F3F2D8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35C1ED6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030D903" w14:textId="77777777" w:rsidTr="00EC7F82">
              <w:trPr>
                <w:trHeight w:val="292"/>
              </w:trPr>
              <w:tc>
                <w:tcPr>
                  <w:tcW w:w="1996" w:type="dxa"/>
                  <w:shd w:val="clear" w:color="auto" w:fill="F8F8F8"/>
                </w:tcPr>
                <w:p w14:paraId="3A834AD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MYK-1007</w:t>
                  </w:r>
                </w:p>
              </w:tc>
              <w:tc>
                <w:tcPr>
                  <w:tcW w:w="4517" w:type="dxa"/>
                  <w:shd w:val="clear" w:color="auto" w:fill="F8F8F8"/>
                </w:tcPr>
                <w:p w14:paraId="59DAA5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Bilim Tarihi ve Bilim İnsanları</w:t>
                  </w:r>
                </w:p>
              </w:tc>
              <w:tc>
                <w:tcPr>
                  <w:tcW w:w="992" w:type="dxa"/>
                  <w:shd w:val="clear" w:color="auto" w:fill="F8F8F8"/>
                </w:tcPr>
                <w:p w14:paraId="3408E41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42442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0E16BA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90A2A9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60F9E1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062E105" w14:textId="77777777" w:rsidTr="00EC7F82">
              <w:trPr>
                <w:trHeight w:val="292"/>
              </w:trPr>
              <w:tc>
                <w:tcPr>
                  <w:tcW w:w="1996" w:type="dxa"/>
                </w:tcPr>
                <w:p w14:paraId="3D01F6D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lastRenderedPageBreak/>
                    <w:t>+++ MYK-1009</w:t>
                  </w:r>
                </w:p>
              </w:tc>
              <w:tc>
                <w:tcPr>
                  <w:tcW w:w="4517" w:type="dxa"/>
                </w:tcPr>
                <w:p w14:paraId="0F67A38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Yaşlanma Biyokimyası</w:t>
                  </w:r>
                </w:p>
              </w:tc>
              <w:tc>
                <w:tcPr>
                  <w:tcW w:w="992" w:type="dxa"/>
                </w:tcPr>
                <w:p w14:paraId="15F80F9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87BB0A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6C3506D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953DF2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31A41FC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6464B81" w14:textId="77777777" w:rsidTr="00EC7F82">
              <w:trPr>
                <w:trHeight w:val="292"/>
              </w:trPr>
              <w:tc>
                <w:tcPr>
                  <w:tcW w:w="1996" w:type="dxa"/>
                  <w:shd w:val="clear" w:color="auto" w:fill="F8F8F8"/>
                </w:tcPr>
                <w:p w14:paraId="6C5F2F3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MYK-1011</w:t>
                  </w:r>
                </w:p>
              </w:tc>
              <w:tc>
                <w:tcPr>
                  <w:tcW w:w="4517" w:type="dxa"/>
                  <w:shd w:val="clear" w:color="auto" w:fill="F8F8F8"/>
                </w:tcPr>
                <w:p w14:paraId="1AA440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Bilgisayara Giriş</w:t>
                  </w:r>
                </w:p>
              </w:tc>
              <w:tc>
                <w:tcPr>
                  <w:tcW w:w="992" w:type="dxa"/>
                  <w:shd w:val="clear" w:color="auto" w:fill="F8F8F8"/>
                </w:tcPr>
                <w:p w14:paraId="2A541AA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790496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55C8CC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A913CC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0D4943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92D54E1" w14:textId="77777777" w:rsidTr="00EC7F82">
              <w:trPr>
                <w:trHeight w:val="292"/>
              </w:trPr>
              <w:tc>
                <w:tcPr>
                  <w:tcW w:w="1996" w:type="dxa"/>
                </w:tcPr>
                <w:p w14:paraId="31CB920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MYK-1015</w:t>
                  </w:r>
                </w:p>
              </w:tc>
              <w:tc>
                <w:tcPr>
                  <w:tcW w:w="4517" w:type="dxa"/>
                </w:tcPr>
                <w:p w14:paraId="69AE855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Araştırma Yöntem ve Teknikleri</w:t>
                  </w:r>
                </w:p>
              </w:tc>
              <w:tc>
                <w:tcPr>
                  <w:tcW w:w="992" w:type="dxa"/>
                </w:tcPr>
                <w:p w14:paraId="673E302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57CAF27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1FC4509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955764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6EA709B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153EC15" w14:textId="77777777" w:rsidTr="00EC7F82">
              <w:trPr>
                <w:trHeight w:val="292"/>
              </w:trPr>
              <w:tc>
                <w:tcPr>
                  <w:tcW w:w="1996" w:type="dxa"/>
                  <w:shd w:val="clear" w:color="auto" w:fill="F8F8F8"/>
                </w:tcPr>
                <w:p w14:paraId="7B1DFEA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MYK-1017</w:t>
                  </w:r>
                </w:p>
              </w:tc>
              <w:tc>
                <w:tcPr>
                  <w:tcW w:w="4517" w:type="dxa"/>
                  <w:shd w:val="clear" w:color="auto" w:fill="F8F8F8"/>
                </w:tcPr>
                <w:p w14:paraId="48BF080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Beslenme ve Sağlık</w:t>
                  </w:r>
                </w:p>
              </w:tc>
              <w:tc>
                <w:tcPr>
                  <w:tcW w:w="992" w:type="dxa"/>
                  <w:shd w:val="clear" w:color="auto" w:fill="F8F8F8"/>
                </w:tcPr>
                <w:p w14:paraId="63A32F8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663697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ED1099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246AA5A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2A61B47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BDC7285" w14:textId="77777777" w:rsidTr="00EC7F82">
              <w:trPr>
                <w:trHeight w:val="292"/>
              </w:trPr>
              <w:tc>
                <w:tcPr>
                  <w:tcW w:w="1996" w:type="dxa"/>
                </w:tcPr>
                <w:p w14:paraId="0B9488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MYK-1021</w:t>
                  </w:r>
                </w:p>
              </w:tc>
              <w:tc>
                <w:tcPr>
                  <w:tcW w:w="4517" w:type="dxa"/>
                </w:tcPr>
                <w:p w14:paraId="5C4054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İş sağlığı ve Güvenliği</w:t>
                  </w:r>
                </w:p>
              </w:tc>
              <w:tc>
                <w:tcPr>
                  <w:tcW w:w="992" w:type="dxa"/>
                </w:tcPr>
                <w:p w14:paraId="2AF5482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1EDE36D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4DEAD02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440B0F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00D238D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BF5AE7D" w14:textId="77777777" w:rsidTr="00EC7F82">
              <w:trPr>
                <w:trHeight w:val="292"/>
              </w:trPr>
              <w:tc>
                <w:tcPr>
                  <w:tcW w:w="1996" w:type="dxa"/>
                  <w:shd w:val="clear" w:color="auto" w:fill="F8F8F8"/>
                </w:tcPr>
                <w:p w14:paraId="732211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MYK-1013</w:t>
                  </w:r>
                </w:p>
              </w:tc>
              <w:tc>
                <w:tcPr>
                  <w:tcW w:w="4517" w:type="dxa"/>
                  <w:shd w:val="clear" w:color="auto" w:fill="F8F8F8"/>
                </w:tcPr>
                <w:p w14:paraId="7D16FD5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Gıda Mikrobiyolojisi</w:t>
                  </w:r>
                </w:p>
              </w:tc>
              <w:tc>
                <w:tcPr>
                  <w:tcW w:w="992" w:type="dxa"/>
                  <w:shd w:val="clear" w:color="auto" w:fill="F8F8F8"/>
                </w:tcPr>
                <w:p w14:paraId="7600D57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90AAD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49ABC4B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DA5F74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30BEFA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890C19" w14:textId="77777777" w:rsidTr="00EC7F82">
              <w:trPr>
                <w:trHeight w:val="292"/>
              </w:trPr>
              <w:tc>
                <w:tcPr>
                  <w:tcW w:w="1996" w:type="dxa"/>
                </w:tcPr>
                <w:p w14:paraId="5B33BC9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MYK-1019</w:t>
                  </w:r>
                </w:p>
              </w:tc>
              <w:tc>
                <w:tcPr>
                  <w:tcW w:w="4517" w:type="dxa"/>
                </w:tcPr>
                <w:p w14:paraId="6AD5C14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Sağlıkta İletişim</w:t>
                  </w:r>
                </w:p>
              </w:tc>
              <w:tc>
                <w:tcPr>
                  <w:tcW w:w="992" w:type="dxa"/>
                </w:tcPr>
                <w:p w14:paraId="25644F8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144CCC3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6141F97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3B0D4F7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08AF136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bl>
          <w:p w14:paraId="07A1EA36"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tbl>
            <w:tblPr>
              <w:tblStyle w:val="10"/>
              <w:tblW w:w="10738"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2167"/>
              <w:gridCol w:w="4225"/>
              <w:gridCol w:w="992"/>
              <w:gridCol w:w="851"/>
              <w:gridCol w:w="850"/>
              <w:gridCol w:w="567"/>
              <w:gridCol w:w="1086"/>
            </w:tblGrid>
            <w:tr w:rsidR="00705FAC" w:rsidRPr="00705FAC" w14:paraId="248EEFCF" w14:textId="77777777" w:rsidTr="00EC7F82">
              <w:trPr>
                <w:trHeight w:val="317"/>
              </w:trPr>
              <w:tc>
                <w:tcPr>
                  <w:tcW w:w="10738" w:type="dxa"/>
                  <w:gridSpan w:val="7"/>
                  <w:tcBorders>
                    <w:bottom w:val="nil"/>
                  </w:tcBorders>
                </w:tcPr>
                <w:p w14:paraId="69A2C5E6"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2. Dönem Dersleri</w:t>
                  </w:r>
                </w:p>
              </w:tc>
            </w:tr>
            <w:tr w:rsidR="00705FAC" w:rsidRPr="00705FAC" w14:paraId="73FE0BD4" w14:textId="77777777" w:rsidTr="00EC7F82">
              <w:trPr>
                <w:trHeight w:val="292"/>
              </w:trPr>
              <w:tc>
                <w:tcPr>
                  <w:tcW w:w="2167" w:type="dxa"/>
                  <w:tcBorders>
                    <w:top w:val="nil"/>
                    <w:bottom w:val="single" w:sz="12" w:space="0" w:color="DCDCDC"/>
                  </w:tcBorders>
                </w:tcPr>
                <w:p w14:paraId="1A929737"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225" w:type="dxa"/>
                  <w:tcBorders>
                    <w:top w:val="nil"/>
                    <w:bottom w:val="single" w:sz="12" w:space="0" w:color="DCDCDC"/>
                  </w:tcBorders>
                </w:tcPr>
                <w:p w14:paraId="04BFE99B"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5171A3DE"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Kredi</w:t>
                  </w:r>
                </w:p>
              </w:tc>
              <w:tc>
                <w:tcPr>
                  <w:tcW w:w="851" w:type="dxa"/>
                  <w:tcBorders>
                    <w:top w:val="nil"/>
                    <w:bottom w:val="single" w:sz="12" w:space="0" w:color="DCDCDC"/>
                  </w:tcBorders>
                </w:tcPr>
                <w:p w14:paraId="0FA85D35" w14:textId="77777777" w:rsidR="00705FAC" w:rsidRPr="00705FAC" w:rsidRDefault="00705FAC" w:rsidP="00705FAC">
                  <w:pPr>
                    <w:pBdr>
                      <w:top w:val="nil"/>
                      <w:left w:val="nil"/>
                      <w:bottom w:val="nil"/>
                      <w:right w:val="nil"/>
                      <w:between w:val="nil"/>
                    </w:pBdr>
                    <w:spacing w:before="8"/>
                    <w:ind w:left="28"/>
                    <w:rPr>
                      <w:rFonts w:eastAsia="Arial"/>
                      <w:b/>
                      <w:color w:val="000000"/>
                      <w:sz w:val="24"/>
                      <w:szCs w:val="24"/>
                    </w:rPr>
                  </w:pPr>
                  <w:r w:rsidRPr="00705FAC">
                    <w:rPr>
                      <w:rFonts w:eastAsia="Arial"/>
                      <w:b/>
                      <w:color w:val="333333"/>
                      <w:sz w:val="24"/>
                      <w:szCs w:val="24"/>
                    </w:rPr>
                    <w:t>AKTS</w:t>
                  </w:r>
                </w:p>
              </w:tc>
              <w:tc>
                <w:tcPr>
                  <w:tcW w:w="850" w:type="dxa"/>
                  <w:tcBorders>
                    <w:top w:val="nil"/>
                    <w:bottom w:val="single" w:sz="12" w:space="0" w:color="DCDCDC"/>
                  </w:tcBorders>
                </w:tcPr>
                <w:p w14:paraId="490C80C3" w14:textId="77777777" w:rsidR="00705FAC" w:rsidRPr="00705FAC" w:rsidRDefault="00705FAC" w:rsidP="00705FAC">
                  <w:pPr>
                    <w:pBdr>
                      <w:top w:val="nil"/>
                      <w:left w:val="nil"/>
                      <w:bottom w:val="nil"/>
                      <w:right w:val="nil"/>
                      <w:between w:val="nil"/>
                    </w:pBdr>
                    <w:spacing w:before="8"/>
                    <w:ind w:left="29"/>
                    <w:rPr>
                      <w:rFonts w:eastAsia="Arial"/>
                      <w:b/>
                      <w:color w:val="000000"/>
                      <w:sz w:val="24"/>
                      <w:szCs w:val="24"/>
                    </w:rPr>
                  </w:pPr>
                  <w:r w:rsidRPr="00705FAC">
                    <w:rPr>
                      <w:rFonts w:eastAsia="Arial"/>
                      <w:b/>
                      <w:color w:val="333333"/>
                      <w:sz w:val="24"/>
                      <w:szCs w:val="24"/>
                    </w:rPr>
                    <w:t>T</w:t>
                  </w:r>
                </w:p>
              </w:tc>
              <w:tc>
                <w:tcPr>
                  <w:tcW w:w="567" w:type="dxa"/>
                  <w:tcBorders>
                    <w:top w:val="nil"/>
                    <w:bottom w:val="single" w:sz="12" w:space="0" w:color="DCDCDC"/>
                  </w:tcBorders>
                </w:tcPr>
                <w:p w14:paraId="7FB48FC1" w14:textId="77777777" w:rsidR="00705FAC" w:rsidRPr="00705FAC" w:rsidRDefault="00705FAC" w:rsidP="00705FAC">
                  <w:pPr>
                    <w:pBdr>
                      <w:top w:val="nil"/>
                      <w:left w:val="nil"/>
                      <w:bottom w:val="nil"/>
                      <w:right w:val="nil"/>
                      <w:between w:val="nil"/>
                    </w:pBdr>
                    <w:spacing w:before="8"/>
                    <w:ind w:left="30"/>
                    <w:rPr>
                      <w:rFonts w:eastAsia="Arial"/>
                      <w:b/>
                      <w:color w:val="000000"/>
                      <w:sz w:val="24"/>
                      <w:szCs w:val="24"/>
                    </w:rPr>
                  </w:pPr>
                  <w:r w:rsidRPr="00705FAC">
                    <w:rPr>
                      <w:rFonts w:eastAsia="Arial"/>
                      <w:b/>
                      <w:color w:val="333333"/>
                      <w:sz w:val="24"/>
                      <w:szCs w:val="24"/>
                    </w:rPr>
                    <w:t>U</w:t>
                  </w:r>
                </w:p>
              </w:tc>
              <w:tc>
                <w:tcPr>
                  <w:tcW w:w="1086" w:type="dxa"/>
                  <w:tcBorders>
                    <w:top w:val="nil"/>
                    <w:bottom w:val="single" w:sz="12" w:space="0" w:color="DCDCDC"/>
                  </w:tcBorders>
                </w:tcPr>
                <w:p w14:paraId="4CFBD3ED" w14:textId="77777777" w:rsidR="00705FAC" w:rsidRPr="00705FAC" w:rsidRDefault="00705FAC" w:rsidP="00705FAC">
                  <w:pPr>
                    <w:pBdr>
                      <w:top w:val="nil"/>
                      <w:left w:val="nil"/>
                      <w:bottom w:val="nil"/>
                      <w:right w:val="nil"/>
                      <w:between w:val="nil"/>
                    </w:pBdr>
                    <w:spacing w:before="8"/>
                    <w:ind w:left="32"/>
                    <w:rPr>
                      <w:rFonts w:eastAsia="Arial"/>
                      <w:b/>
                      <w:color w:val="000000"/>
                      <w:sz w:val="24"/>
                      <w:szCs w:val="24"/>
                    </w:rPr>
                  </w:pPr>
                  <w:r w:rsidRPr="00705FAC">
                    <w:rPr>
                      <w:rFonts w:eastAsia="Arial"/>
                      <w:b/>
                      <w:color w:val="333333"/>
                      <w:sz w:val="24"/>
                      <w:szCs w:val="24"/>
                    </w:rPr>
                    <w:t>L</w:t>
                  </w:r>
                </w:p>
              </w:tc>
            </w:tr>
            <w:tr w:rsidR="00705FAC" w:rsidRPr="00705FAC" w14:paraId="02F98F5A" w14:textId="77777777" w:rsidTr="00EC7F82">
              <w:trPr>
                <w:trHeight w:val="291"/>
              </w:trPr>
              <w:tc>
                <w:tcPr>
                  <w:tcW w:w="2167" w:type="dxa"/>
                  <w:tcBorders>
                    <w:top w:val="single" w:sz="12" w:space="0" w:color="DCDCDC"/>
                  </w:tcBorders>
                  <w:shd w:val="clear" w:color="auto" w:fill="F8F8F8"/>
                </w:tcPr>
                <w:p w14:paraId="7418B0F5"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TLP-1002</w:t>
                  </w:r>
                </w:p>
              </w:tc>
              <w:tc>
                <w:tcPr>
                  <w:tcW w:w="4225" w:type="dxa"/>
                  <w:tcBorders>
                    <w:top w:val="single" w:sz="12" w:space="0" w:color="DCDCDC"/>
                  </w:tcBorders>
                  <w:shd w:val="clear" w:color="auto" w:fill="F8F8F8"/>
                </w:tcPr>
                <w:p w14:paraId="7249AB66"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Moleküler Biyolojik Yöntemler</w:t>
                  </w:r>
                </w:p>
              </w:tc>
              <w:tc>
                <w:tcPr>
                  <w:tcW w:w="992" w:type="dxa"/>
                  <w:tcBorders>
                    <w:top w:val="single" w:sz="12" w:space="0" w:color="DCDCDC"/>
                  </w:tcBorders>
                  <w:shd w:val="clear" w:color="auto" w:fill="F8F8F8"/>
                </w:tcPr>
                <w:p w14:paraId="0F4166C3"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3,00</w:t>
                  </w:r>
                </w:p>
              </w:tc>
              <w:tc>
                <w:tcPr>
                  <w:tcW w:w="851" w:type="dxa"/>
                  <w:tcBorders>
                    <w:top w:val="single" w:sz="12" w:space="0" w:color="DCDCDC"/>
                  </w:tcBorders>
                  <w:shd w:val="clear" w:color="auto" w:fill="F8F8F8"/>
                </w:tcPr>
                <w:p w14:paraId="5B10004F" w14:textId="77777777" w:rsidR="00705FAC" w:rsidRPr="00705FAC" w:rsidRDefault="00705FAC" w:rsidP="00705FAC">
                  <w:pPr>
                    <w:pBdr>
                      <w:top w:val="nil"/>
                      <w:left w:val="nil"/>
                      <w:bottom w:val="nil"/>
                      <w:right w:val="nil"/>
                      <w:between w:val="nil"/>
                    </w:pBdr>
                    <w:spacing w:before="28"/>
                    <w:ind w:left="28"/>
                    <w:rPr>
                      <w:rFonts w:eastAsia="Helvetica Neue"/>
                      <w:color w:val="000000"/>
                      <w:sz w:val="24"/>
                      <w:szCs w:val="24"/>
                    </w:rPr>
                  </w:pPr>
                  <w:r w:rsidRPr="00705FAC">
                    <w:rPr>
                      <w:rFonts w:eastAsia="Helvetica Neue"/>
                      <w:color w:val="333333"/>
                      <w:sz w:val="24"/>
                      <w:szCs w:val="24"/>
                    </w:rPr>
                    <w:t>5,00</w:t>
                  </w:r>
                </w:p>
              </w:tc>
              <w:tc>
                <w:tcPr>
                  <w:tcW w:w="850" w:type="dxa"/>
                  <w:tcBorders>
                    <w:top w:val="single" w:sz="12" w:space="0" w:color="DCDCDC"/>
                  </w:tcBorders>
                  <w:shd w:val="clear" w:color="auto" w:fill="F8F8F8"/>
                </w:tcPr>
                <w:p w14:paraId="0FE8BCC1" w14:textId="77777777" w:rsidR="00705FAC" w:rsidRPr="00705FAC" w:rsidRDefault="00705FAC" w:rsidP="00705FAC">
                  <w:pPr>
                    <w:pBdr>
                      <w:top w:val="nil"/>
                      <w:left w:val="nil"/>
                      <w:bottom w:val="nil"/>
                      <w:right w:val="nil"/>
                      <w:between w:val="nil"/>
                    </w:pBdr>
                    <w:spacing w:before="28"/>
                    <w:ind w:left="29"/>
                    <w:rPr>
                      <w:rFonts w:eastAsia="Helvetica Neue"/>
                      <w:color w:val="000000"/>
                      <w:sz w:val="24"/>
                      <w:szCs w:val="24"/>
                    </w:rPr>
                  </w:pPr>
                  <w:r w:rsidRPr="00705FAC">
                    <w:rPr>
                      <w:rFonts w:eastAsia="Helvetica Neue"/>
                      <w:color w:val="333333"/>
                      <w:sz w:val="24"/>
                      <w:szCs w:val="24"/>
                    </w:rPr>
                    <w:t>2,00</w:t>
                  </w:r>
                </w:p>
              </w:tc>
              <w:tc>
                <w:tcPr>
                  <w:tcW w:w="567" w:type="dxa"/>
                  <w:tcBorders>
                    <w:top w:val="single" w:sz="12" w:space="0" w:color="DCDCDC"/>
                  </w:tcBorders>
                  <w:shd w:val="clear" w:color="auto" w:fill="F8F8F8"/>
                </w:tcPr>
                <w:p w14:paraId="6E9DFAB9" w14:textId="77777777" w:rsidR="00705FAC" w:rsidRPr="00705FAC" w:rsidRDefault="00705FAC" w:rsidP="00705FAC">
                  <w:pPr>
                    <w:pBdr>
                      <w:top w:val="nil"/>
                      <w:left w:val="nil"/>
                      <w:bottom w:val="nil"/>
                      <w:right w:val="nil"/>
                      <w:between w:val="nil"/>
                    </w:pBdr>
                    <w:spacing w:before="28"/>
                    <w:ind w:left="30"/>
                    <w:rPr>
                      <w:rFonts w:eastAsia="Helvetica Neue"/>
                      <w:color w:val="000000"/>
                      <w:sz w:val="24"/>
                      <w:szCs w:val="24"/>
                    </w:rPr>
                  </w:pPr>
                  <w:r w:rsidRPr="00705FAC">
                    <w:rPr>
                      <w:rFonts w:eastAsia="Helvetica Neue"/>
                      <w:color w:val="333333"/>
                      <w:sz w:val="24"/>
                      <w:szCs w:val="24"/>
                    </w:rPr>
                    <w:t>2,00</w:t>
                  </w:r>
                </w:p>
              </w:tc>
              <w:tc>
                <w:tcPr>
                  <w:tcW w:w="1086" w:type="dxa"/>
                  <w:tcBorders>
                    <w:top w:val="single" w:sz="12" w:space="0" w:color="DCDCDC"/>
                  </w:tcBorders>
                  <w:shd w:val="clear" w:color="auto" w:fill="F8F8F8"/>
                </w:tcPr>
                <w:p w14:paraId="3DA87767" w14:textId="77777777" w:rsidR="00705FAC" w:rsidRPr="00705FAC" w:rsidRDefault="00705FAC" w:rsidP="00705FAC">
                  <w:pPr>
                    <w:pBdr>
                      <w:top w:val="nil"/>
                      <w:left w:val="nil"/>
                      <w:bottom w:val="nil"/>
                      <w:right w:val="nil"/>
                      <w:between w:val="nil"/>
                    </w:pBdr>
                    <w:spacing w:before="28"/>
                    <w:ind w:left="32"/>
                    <w:rPr>
                      <w:rFonts w:eastAsia="Helvetica Neue"/>
                      <w:color w:val="000000"/>
                      <w:sz w:val="24"/>
                      <w:szCs w:val="24"/>
                    </w:rPr>
                  </w:pPr>
                  <w:r w:rsidRPr="00705FAC">
                    <w:rPr>
                      <w:rFonts w:eastAsia="Helvetica Neue"/>
                      <w:color w:val="333333"/>
                      <w:sz w:val="24"/>
                      <w:szCs w:val="24"/>
                    </w:rPr>
                    <w:t>0,00</w:t>
                  </w:r>
                </w:p>
              </w:tc>
            </w:tr>
            <w:tr w:rsidR="00705FAC" w:rsidRPr="00705FAC" w14:paraId="35D7B84A" w14:textId="77777777" w:rsidTr="00EC7F82">
              <w:trPr>
                <w:trHeight w:val="292"/>
              </w:trPr>
              <w:tc>
                <w:tcPr>
                  <w:tcW w:w="2167" w:type="dxa"/>
                </w:tcPr>
                <w:p w14:paraId="3AFD168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TLP-1004</w:t>
                  </w:r>
                </w:p>
              </w:tc>
              <w:tc>
                <w:tcPr>
                  <w:tcW w:w="4225" w:type="dxa"/>
                </w:tcPr>
                <w:p w14:paraId="1A55568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Fizyoloji</w:t>
                  </w:r>
                </w:p>
              </w:tc>
              <w:tc>
                <w:tcPr>
                  <w:tcW w:w="992" w:type="dxa"/>
                </w:tcPr>
                <w:p w14:paraId="56E4D5E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3EED17E"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3,00</w:t>
                  </w:r>
                </w:p>
              </w:tc>
              <w:tc>
                <w:tcPr>
                  <w:tcW w:w="850" w:type="dxa"/>
                </w:tcPr>
                <w:p w14:paraId="1BE788B2"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1C73D7CD"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232AA3B9"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16637E4" w14:textId="77777777" w:rsidTr="00EC7F82">
              <w:trPr>
                <w:trHeight w:val="292"/>
              </w:trPr>
              <w:tc>
                <w:tcPr>
                  <w:tcW w:w="2167" w:type="dxa"/>
                  <w:shd w:val="clear" w:color="auto" w:fill="F8F8F8"/>
                </w:tcPr>
                <w:p w14:paraId="2FC5BEA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TLP-1006</w:t>
                  </w:r>
                </w:p>
              </w:tc>
              <w:tc>
                <w:tcPr>
                  <w:tcW w:w="4225" w:type="dxa"/>
                  <w:shd w:val="clear" w:color="auto" w:fill="F8F8F8"/>
                </w:tcPr>
                <w:p w14:paraId="5031043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Histopatoloji</w:t>
                  </w:r>
                </w:p>
              </w:tc>
              <w:tc>
                <w:tcPr>
                  <w:tcW w:w="992" w:type="dxa"/>
                  <w:shd w:val="clear" w:color="auto" w:fill="F8F8F8"/>
                </w:tcPr>
                <w:p w14:paraId="037B4DC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1" w:type="dxa"/>
                  <w:shd w:val="clear" w:color="auto" w:fill="F8F8F8"/>
                </w:tcPr>
                <w:p w14:paraId="2C63B40B"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6,00</w:t>
                  </w:r>
                </w:p>
              </w:tc>
              <w:tc>
                <w:tcPr>
                  <w:tcW w:w="850" w:type="dxa"/>
                  <w:shd w:val="clear" w:color="auto" w:fill="F8F8F8"/>
                </w:tcPr>
                <w:p w14:paraId="07FEE14B"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58159ECF"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2,00</w:t>
                  </w:r>
                </w:p>
              </w:tc>
              <w:tc>
                <w:tcPr>
                  <w:tcW w:w="1086" w:type="dxa"/>
                  <w:shd w:val="clear" w:color="auto" w:fill="F8F8F8"/>
                </w:tcPr>
                <w:p w14:paraId="507A5D9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279F32E" w14:textId="77777777" w:rsidTr="00EC7F82">
              <w:trPr>
                <w:trHeight w:val="292"/>
              </w:trPr>
              <w:tc>
                <w:tcPr>
                  <w:tcW w:w="2167" w:type="dxa"/>
                </w:tcPr>
                <w:p w14:paraId="497ACFD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TLP-1008</w:t>
                  </w:r>
                </w:p>
              </w:tc>
              <w:tc>
                <w:tcPr>
                  <w:tcW w:w="4225" w:type="dxa"/>
                </w:tcPr>
                <w:p w14:paraId="0785274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Tıbbi Mikrobiyoloji I</w:t>
                  </w:r>
                </w:p>
              </w:tc>
              <w:tc>
                <w:tcPr>
                  <w:tcW w:w="992" w:type="dxa"/>
                </w:tcPr>
                <w:p w14:paraId="1A41AE5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1" w:type="dxa"/>
                </w:tcPr>
                <w:p w14:paraId="64CABCC9"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6,00</w:t>
                  </w:r>
                </w:p>
              </w:tc>
              <w:tc>
                <w:tcPr>
                  <w:tcW w:w="850" w:type="dxa"/>
                </w:tcPr>
                <w:p w14:paraId="50B96228"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72F76B06"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2,00</w:t>
                  </w:r>
                </w:p>
              </w:tc>
              <w:tc>
                <w:tcPr>
                  <w:tcW w:w="1086" w:type="dxa"/>
                </w:tcPr>
                <w:p w14:paraId="18D1C4DC"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11FE2222" w14:textId="77777777" w:rsidTr="00EC7F82">
              <w:trPr>
                <w:trHeight w:val="292"/>
              </w:trPr>
              <w:tc>
                <w:tcPr>
                  <w:tcW w:w="2167" w:type="dxa"/>
                  <w:shd w:val="clear" w:color="auto" w:fill="F8F8F8"/>
                </w:tcPr>
                <w:p w14:paraId="5B72FB9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TLP-1010</w:t>
                  </w:r>
                </w:p>
              </w:tc>
              <w:tc>
                <w:tcPr>
                  <w:tcW w:w="4225" w:type="dxa"/>
                  <w:shd w:val="clear" w:color="auto" w:fill="F8F8F8"/>
                </w:tcPr>
                <w:p w14:paraId="652A751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Atatürk İlkeleri ve İnkilap Tarihi I</w:t>
                  </w:r>
                </w:p>
              </w:tc>
              <w:tc>
                <w:tcPr>
                  <w:tcW w:w="992" w:type="dxa"/>
                  <w:shd w:val="clear" w:color="auto" w:fill="F8F8F8"/>
                </w:tcPr>
                <w:p w14:paraId="28DAFE2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7453D462"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1,00</w:t>
                  </w:r>
                </w:p>
              </w:tc>
              <w:tc>
                <w:tcPr>
                  <w:tcW w:w="850" w:type="dxa"/>
                  <w:shd w:val="clear" w:color="auto" w:fill="F8F8F8"/>
                </w:tcPr>
                <w:p w14:paraId="4F07ADB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74A0E221"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5B100E36"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38F4BD09" w14:textId="77777777" w:rsidTr="00EC7F82">
              <w:trPr>
                <w:trHeight w:val="292"/>
              </w:trPr>
              <w:tc>
                <w:tcPr>
                  <w:tcW w:w="2167" w:type="dxa"/>
                </w:tcPr>
                <w:p w14:paraId="5D70372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TLP-1012</w:t>
                  </w:r>
                </w:p>
              </w:tc>
              <w:tc>
                <w:tcPr>
                  <w:tcW w:w="4225" w:type="dxa"/>
                </w:tcPr>
                <w:p w14:paraId="350009D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Türk Dili II</w:t>
                  </w:r>
                </w:p>
              </w:tc>
              <w:tc>
                <w:tcPr>
                  <w:tcW w:w="992" w:type="dxa"/>
                </w:tcPr>
                <w:p w14:paraId="5D85511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E83F794"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1,00</w:t>
                  </w:r>
                </w:p>
              </w:tc>
              <w:tc>
                <w:tcPr>
                  <w:tcW w:w="850" w:type="dxa"/>
                </w:tcPr>
                <w:p w14:paraId="07BDD305"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185509A9"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11605DA2"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A81153C" w14:textId="77777777" w:rsidTr="00EC7F82">
              <w:trPr>
                <w:trHeight w:val="292"/>
              </w:trPr>
              <w:tc>
                <w:tcPr>
                  <w:tcW w:w="2167" w:type="dxa"/>
                  <w:shd w:val="clear" w:color="auto" w:fill="F8F8F8"/>
                </w:tcPr>
                <w:p w14:paraId="2004CA0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TLP-1014</w:t>
                  </w:r>
                </w:p>
              </w:tc>
              <w:tc>
                <w:tcPr>
                  <w:tcW w:w="4225" w:type="dxa"/>
                  <w:shd w:val="clear" w:color="auto" w:fill="F8F8F8"/>
                </w:tcPr>
                <w:p w14:paraId="72C82F0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Yabancı Dil I</w:t>
                  </w:r>
                </w:p>
              </w:tc>
              <w:tc>
                <w:tcPr>
                  <w:tcW w:w="992" w:type="dxa"/>
                  <w:shd w:val="clear" w:color="auto" w:fill="F8F8F8"/>
                </w:tcPr>
                <w:p w14:paraId="04C05B3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277E747"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CF085A1"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2434E7A"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B2661C2"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B975A54" w14:textId="77777777" w:rsidTr="00EC7F82">
              <w:trPr>
                <w:trHeight w:val="292"/>
              </w:trPr>
              <w:tc>
                <w:tcPr>
                  <w:tcW w:w="2167" w:type="dxa"/>
                </w:tcPr>
                <w:p w14:paraId="25187CC2"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BOL/SEC-3</w:t>
                  </w:r>
                </w:p>
              </w:tc>
              <w:tc>
                <w:tcPr>
                  <w:tcW w:w="4225" w:type="dxa"/>
                </w:tcPr>
                <w:p w14:paraId="3776EFC6"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Bölüm Seçmelisi 3 Dersleri</w:t>
                  </w:r>
                </w:p>
              </w:tc>
              <w:tc>
                <w:tcPr>
                  <w:tcW w:w="992" w:type="dxa"/>
                </w:tcPr>
                <w:p w14:paraId="68D95BD7"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75A529EF" w14:textId="77777777" w:rsidR="00705FAC" w:rsidRPr="00705FAC" w:rsidRDefault="00705FAC" w:rsidP="00705FAC">
                  <w:pPr>
                    <w:pBdr>
                      <w:top w:val="nil"/>
                      <w:left w:val="nil"/>
                      <w:bottom w:val="nil"/>
                      <w:right w:val="nil"/>
                      <w:between w:val="nil"/>
                    </w:pBdr>
                    <w:spacing w:before="6"/>
                    <w:ind w:left="28"/>
                    <w:rPr>
                      <w:rFonts w:eastAsia="Arial"/>
                      <w:b/>
                      <w:color w:val="000000"/>
                      <w:sz w:val="24"/>
                      <w:szCs w:val="24"/>
                    </w:rPr>
                  </w:pPr>
                  <w:r w:rsidRPr="00705FAC">
                    <w:rPr>
                      <w:rFonts w:eastAsia="Arial"/>
                      <w:b/>
                      <w:color w:val="333333"/>
                      <w:sz w:val="24"/>
                      <w:szCs w:val="24"/>
                    </w:rPr>
                    <w:t>2,00</w:t>
                  </w:r>
                </w:p>
              </w:tc>
              <w:tc>
                <w:tcPr>
                  <w:tcW w:w="850" w:type="dxa"/>
                </w:tcPr>
                <w:p w14:paraId="5C46A611"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1D5DB7EA" w14:textId="77777777" w:rsidR="00705FAC" w:rsidRPr="00705FAC" w:rsidRDefault="00705FAC" w:rsidP="00705FAC">
                  <w:pPr>
                    <w:pBdr>
                      <w:top w:val="nil"/>
                      <w:left w:val="nil"/>
                      <w:bottom w:val="nil"/>
                      <w:right w:val="nil"/>
                      <w:between w:val="nil"/>
                    </w:pBdr>
                    <w:rPr>
                      <w:color w:val="000000"/>
                      <w:sz w:val="24"/>
                      <w:szCs w:val="24"/>
                    </w:rPr>
                  </w:pPr>
                </w:p>
              </w:tc>
              <w:tc>
                <w:tcPr>
                  <w:tcW w:w="1086" w:type="dxa"/>
                </w:tcPr>
                <w:p w14:paraId="2F654867"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120C5114" w14:textId="77777777" w:rsidTr="00EC7F82">
              <w:trPr>
                <w:trHeight w:val="292"/>
              </w:trPr>
              <w:tc>
                <w:tcPr>
                  <w:tcW w:w="2167" w:type="dxa"/>
                  <w:shd w:val="clear" w:color="auto" w:fill="F8F8F8"/>
                </w:tcPr>
                <w:p w14:paraId="58712A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BSD-1002</w:t>
                  </w:r>
                </w:p>
              </w:tc>
              <w:tc>
                <w:tcPr>
                  <w:tcW w:w="4225" w:type="dxa"/>
                  <w:shd w:val="clear" w:color="auto" w:fill="F8F8F8"/>
                </w:tcPr>
                <w:p w14:paraId="086DA12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Çevre Koruma</w:t>
                  </w:r>
                </w:p>
              </w:tc>
              <w:tc>
                <w:tcPr>
                  <w:tcW w:w="992" w:type="dxa"/>
                  <w:shd w:val="clear" w:color="auto" w:fill="F8F8F8"/>
                </w:tcPr>
                <w:p w14:paraId="70CC23D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287E4AB"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25C4DD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7A21E84B"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1D98D3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73ED03DA" w14:textId="77777777" w:rsidTr="00EC7F82">
              <w:trPr>
                <w:trHeight w:val="292"/>
              </w:trPr>
              <w:tc>
                <w:tcPr>
                  <w:tcW w:w="2167" w:type="dxa"/>
                </w:tcPr>
                <w:p w14:paraId="7D8F1FA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BSD-1004</w:t>
                  </w:r>
                </w:p>
              </w:tc>
              <w:tc>
                <w:tcPr>
                  <w:tcW w:w="4225" w:type="dxa"/>
                </w:tcPr>
                <w:p w14:paraId="76BEC4D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Fizyolojik Psikoloji</w:t>
                  </w:r>
                </w:p>
              </w:tc>
              <w:tc>
                <w:tcPr>
                  <w:tcW w:w="992" w:type="dxa"/>
                </w:tcPr>
                <w:p w14:paraId="0F91CD7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6783F69D"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C98E191"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20124D2C"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79274E1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AF1BFD6" w14:textId="77777777" w:rsidTr="00EC7F82">
              <w:trPr>
                <w:trHeight w:val="292"/>
              </w:trPr>
              <w:tc>
                <w:tcPr>
                  <w:tcW w:w="2167" w:type="dxa"/>
                  <w:shd w:val="clear" w:color="auto" w:fill="F8F8F8"/>
                </w:tcPr>
                <w:p w14:paraId="66B9C77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BSD-1006</w:t>
                  </w:r>
                </w:p>
              </w:tc>
              <w:tc>
                <w:tcPr>
                  <w:tcW w:w="4225" w:type="dxa"/>
                  <w:shd w:val="clear" w:color="auto" w:fill="F8F8F8"/>
                </w:tcPr>
                <w:p w14:paraId="00270C0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Radyoloji Tarihi</w:t>
                  </w:r>
                </w:p>
              </w:tc>
              <w:tc>
                <w:tcPr>
                  <w:tcW w:w="992" w:type="dxa"/>
                  <w:shd w:val="clear" w:color="auto" w:fill="F8F8F8"/>
                </w:tcPr>
                <w:p w14:paraId="75047D6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84B6F46"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0F8A1BB"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D61397C"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5E70685"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CCED16D" w14:textId="77777777" w:rsidTr="00EC7F82">
              <w:trPr>
                <w:trHeight w:val="292"/>
              </w:trPr>
              <w:tc>
                <w:tcPr>
                  <w:tcW w:w="2167" w:type="dxa"/>
                </w:tcPr>
                <w:p w14:paraId="77592BF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BSD-1008</w:t>
                  </w:r>
                </w:p>
              </w:tc>
              <w:tc>
                <w:tcPr>
                  <w:tcW w:w="4225" w:type="dxa"/>
                </w:tcPr>
                <w:p w14:paraId="32F8778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Akılcı İlaç Kullanımı</w:t>
                  </w:r>
                </w:p>
              </w:tc>
              <w:tc>
                <w:tcPr>
                  <w:tcW w:w="992" w:type="dxa"/>
                </w:tcPr>
                <w:p w14:paraId="010F276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3D666ED5"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1DB6BCDF"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06786DA3"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512C9A6"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4C0395D" w14:textId="77777777" w:rsidTr="00EC7F82">
              <w:trPr>
                <w:trHeight w:val="292"/>
              </w:trPr>
              <w:tc>
                <w:tcPr>
                  <w:tcW w:w="2167" w:type="dxa"/>
                  <w:shd w:val="clear" w:color="auto" w:fill="F8F8F8"/>
                </w:tcPr>
                <w:p w14:paraId="3545208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BSD-1010</w:t>
                  </w:r>
                </w:p>
              </w:tc>
              <w:tc>
                <w:tcPr>
                  <w:tcW w:w="4225" w:type="dxa"/>
                  <w:shd w:val="clear" w:color="auto" w:fill="F8F8F8"/>
                </w:tcPr>
                <w:p w14:paraId="37FEDF3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Beslenme Biyokimyası</w:t>
                  </w:r>
                </w:p>
              </w:tc>
              <w:tc>
                <w:tcPr>
                  <w:tcW w:w="992" w:type="dxa"/>
                  <w:shd w:val="clear" w:color="auto" w:fill="F8F8F8"/>
                </w:tcPr>
                <w:p w14:paraId="47C750C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47384F1"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EBFDB6F"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4151E88C"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7E5317A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2A52654" w14:textId="77777777" w:rsidTr="00EC7F82">
              <w:trPr>
                <w:trHeight w:val="292"/>
              </w:trPr>
              <w:tc>
                <w:tcPr>
                  <w:tcW w:w="2167" w:type="dxa"/>
                </w:tcPr>
                <w:p w14:paraId="6D6585D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BSD-1012</w:t>
                  </w:r>
                </w:p>
              </w:tc>
              <w:tc>
                <w:tcPr>
                  <w:tcW w:w="4225" w:type="dxa"/>
                </w:tcPr>
                <w:p w14:paraId="6ACB856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Girişimcilik</w:t>
                  </w:r>
                </w:p>
              </w:tc>
              <w:tc>
                <w:tcPr>
                  <w:tcW w:w="992" w:type="dxa"/>
                </w:tcPr>
                <w:p w14:paraId="1CC8CE2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E998801"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3038666"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7947D071"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31473A3"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72B21581" w14:textId="77777777" w:rsidTr="00EC7F82">
              <w:trPr>
                <w:trHeight w:val="292"/>
              </w:trPr>
              <w:tc>
                <w:tcPr>
                  <w:tcW w:w="2167" w:type="dxa"/>
                  <w:shd w:val="clear" w:color="auto" w:fill="F8F8F8"/>
                </w:tcPr>
                <w:p w14:paraId="24BC56DC"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BOL/SEC-4</w:t>
                  </w:r>
                </w:p>
              </w:tc>
              <w:tc>
                <w:tcPr>
                  <w:tcW w:w="4225" w:type="dxa"/>
                  <w:shd w:val="clear" w:color="auto" w:fill="F8F8F8"/>
                </w:tcPr>
                <w:p w14:paraId="685CF070"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Bölüm Seçmelisi 4 Dersleri</w:t>
                  </w:r>
                </w:p>
              </w:tc>
              <w:tc>
                <w:tcPr>
                  <w:tcW w:w="992" w:type="dxa"/>
                  <w:shd w:val="clear" w:color="auto" w:fill="F8F8F8"/>
                </w:tcPr>
                <w:p w14:paraId="5080F392" w14:textId="77777777" w:rsidR="00705FAC" w:rsidRPr="00705FAC" w:rsidRDefault="00705FAC" w:rsidP="00705FAC">
                  <w:pPr>
                    <w:pBdr>
                      <w:top w:val="nil"/>
                      <w:left w:val="nil"/>
                      <w:bottom w:val="nil"/>
                      <w:right w:val="nil"/>
                      <w:between w:val="nil"/>
                    </w:pBdr>
                    <w:rPr>
                      <w:color w:val="000000"/>
                      <w:sz w:val="24"/>
                      <w:szCs w:val="24"/>
                    </w:rPr>
                  </w:pPr>
                </w:p>
              </w:tc>
              <w:tc>
                <w:tcPr>
                  <w:tcW w:w="851" w:type="dxa"/>
                  <w:shd w:val="clear" w:color="auto" w:fill="F8F8F8"/>
                </w:tcPr>
                <w:p w14:paraId="7E0CFDAE" w14:textId="77777777" w:rsidR="00705FAC" w:rsidRPr="00705FAC" w:rsidRDefault="00705FAC" w:rsidP="00705FAC">
                  <w:pPr>
                    <w:pBdr>
                      <w:top w:val="nil"/>
                      <w:left w:val="nil"/>
                      <w:bottom w:val="nil"/>
                      <w:right w:val="nil"/>
                      <w:between w:val="nil"/>
                    </w:pBdr>
                    <w:spacing w:before="6"/>
                    <w:ind w:left="28"/>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536CEDA7" w14:textId="77777777" w:rsidR="00705FAC" w:rsidRPr="00705FAC" w:rsidRDefault="00705FAC" w:rsidP="00705FAC">
                  <w:pPr>
                    <w:pBdr>
                      <w:top w:val="nil"/>
                      <w:left w:val="nil"/>
                      <w:bottom w:val="nil"/>
                      <w:right w:val="nil"/>
                      <w:between w:val="nil"/>
                    </w:pBdr>
                    <w:rPr>
                      <w:color w:val="000000"/>
                      <w:sz w:val="24"/>
                      <w:szCs w:val="24"/>
                    </w:rPr>
                  </w:pPr>
                </w:p>
              </w:tc>
              <w:tc>
                <w:tcPr>
                  <w:tcW w:w="567" w:type="dxa"/>
                  <w:shd w:val="clear" w:color="auto" w:fill="F8F8F8"/>
                </w:tcPr>
                <w:p w14:paraId="14E5F9CF" w14:textId="77777777" w:rsidR="00705FAC" w:rsidRPr="00705FAC" w:rsidRDefault="00705FAC" w:rsidP="00705FAC">
                  <w:pPr>
                    <w:pBdr>
                      <w:top w:val="nil"/>
                      <w:left w:val="nil"/>
                      <w:bottom w:val="nil"/>
                      <w:right w:val="nil"/>
                      <w:between w:val="nil"/>
                    </w:pBdr>
                    <w:rPr>
                      <w:color w:val="000000"/>
                      <w:sz w:val="24"/>
                      <w:szCs w:val="24"/>
                    </w:rPr>
                  </w:pPr>
                </w:p>
              </w:tc>
              <w:tc>
                <w:tcPr>
                  <w:tcW w:w="1086" w:type="dxa"/>
                  <w:shd w:val="clear" w:color="auto" w:fill="F8F8F8"/>
                </w:tcPr>
                <w:p w14:paraId="55AD4161"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80C19EB" w14:textId="77777777" w:rsidTr="00EC7F82">
              <w:trPr>
                <w:trHeight w:val="292"/>
              </w:trPr>
              <w:tc>
                <w:tcPr>
                  <w:tcW w:w="2167" w:type="dxa"/>
                </w:tcPr>
                <w:p w14:paraId="34EFEB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BSD-1014</w:t>
                  </w:r>
                </w:p>
              </w:tc>
              <w:tc>
                <w:tcPr>
                  <w:tcW w:w="4225" w:type="dxa"/>
                </w:tcPr>
                <w:p w14:paraId="733BAD4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Enfeksiyon Hastalıkları</w:t>
                  </w:r>
                </w:p>
              </w:tc>
              <w:tc>
                <w:tcPr>
                  <w:tcW w:w="992" w:type="dxa"/>
                </w:tcPr>
                <w:p w14:paraId="537475F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35DF06B6"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8113681"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5764CA27"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0AC2B75"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504E86A" w14:textId="77777777" w:rsidTr="00EC7F82">
              <w:trPr>
                <w:trHeight w:val="292"/>
              </w:trPr>
              <w:tc>
                <w:tcPr>
                  <w:tcW w:w="2167" w:type="dxa"/>
                  <w:shd w:val="clear" w:color="auto" w:fill="F8F8F8"/>
                </w:tcPr>
                <w:p w14:paraId="034B343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BSD-1016</w:t>
                  </w:r>
                </w:p>
              </w:tc>
              <w:tc>
                <w:tcPr>
                  <w:tcW w:w="4225" w:type="dxa"/>
                  <w:shd w:val="clear" w:color="auto" w:fill="F8F8F8"/>
                </w:tcPr>
                <w:p w14:paraId="771F3F4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Histoloji Teknkileri</w:t>
                  </w:r>
                </w:p>
              </w:tc>
              <w:tc>
                <w:tcPr>
                  <w:tcW w:w="992" w:type="dxa"/>
                  <w:shd w:val="clear" w:color="auto" w:fill="F8F8F8"/>
                </w:tcPr>
                <w:p w14:paraId="04CA849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84CAB6E"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059855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55DF190"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600904AA"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89A6EF8" w14:textId="77777777" w:rsidTr="00EC7F82">
              <w:trPr>
                <w:trHeight w:val="292"/>
              </w:trPr>
              <w:tc>
                <w:tcPr>
                  <w:tcW w:w="2167" w:type="dxa"/>
                </w:tcPr>
                <w:p w14:paraId="3855119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BSD-1018</w:t>
                  </w:r>
                </w:p>
              </w:tc>
              <w:tc>
                <w:tcPr>
                  <w:tcW w:w="4225" w:type="dxa"/>
                </w:tcPr>
                <w:p w14:paraId="3291651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Sağlık Eğitimi</w:t>
                  </w:r>
                </w:p>
              </w:tc>
              <w:tc>
                <w:tcPr>
                  <w:tcW w:w="992" w:type="dxa"/>
                </w:tcPr>
                <w:p w14:paraId="0EE0E26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645A4D3A"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775192AB"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0F7499D8"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073EA05B"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61C5DF68" w14:textId="77777777" w:rsidTr="00EC7F82">
              <w:trPr>
                <w:trHeight w:val="292"/>
              </w:trPr>
              <w:tc>
                <w:tcPr>
                  <w:tcW w:w="2167" w:type="dxa"/>
                  <w:shd w:val="clear" w:color="auto" w:fill="F8F8F8"/>
                </w:tcPr>
                <w:p w14:paraId="279FE48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BSD-1020</w:t>
                  </w:r>
                </w:p>
              </w:tc>
              <w:tc>
                <w:tcPr>
                  <w:tcW w:w="4225" w:type="dxa"/>
                  <w:shd w:val="clear" w:color="auto" w:fill="F8F8F8"/>
                </w:tcPr>
                <w:p w14:paraId="3C0DFC7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Sterilizasyon ve Dezenfeksiyon</w:t>
                  </w:r>
                </w:p>
              </w:tc>
              <w:tc>
                <w:tcPr>
                  <w:tcW w:w="992" w:type="dxa"/>
                  <w:shd w:val="clear" w:color="auto" w:fill="F8F8F8"/>
                </w:tcPr>
                <w:p w14:paraId="7F9BEFC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C4B3B48"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0D2DE87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53ADBC4"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2E0DC832"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290A53F6" w14:textId="77777777" w:rsidTr="00EC7F82">
              <w:trPr>
                <w:trHeight w:val="292"/>
              </w:trPr>
              <w:tc>
                <w:tcPr>
                  <w:tcW w:w="2167" w:type="dxa"/>
                </w:tcPr>
                <w:p w14:paraId="7F18904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BSD-1022</w:t>
                  </w:r>
                </w:p>
              </w:tc>
              <w:tc>
                <w:tcPr>
                  <w:tcW w:w="4225" w:type="dxa"/>
                </w:tcPr>
                <w:p w14:paraId="6C645C3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Meslek Hastalıkları</w:t>
                  </w:r>
                </w:p>
              </w:tc>
              <w:tc>
                <w:tcPr>
                  <w:tcW w:w="992" w:type="dxa"/>
                </w:tcPr>
                <w:p w14:paraId="6132BB9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725280D1"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6224B547"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354B5F9A"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279F659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364BBFD" w14:textId="77777777" w:rsidTr="00EC7F82">
              <w:trPr>
                <w:trHeight w:val="292"/>
              </w:trPr>
              <w:tc>
                <w:tcPr>
                  <w:tcW w:w="2167" w:type="dxa"/>
                  <w:shd w:val="clear" w:color="auto" w:fill="F8F8F8"/>
                </w:tcPr>
                <w:p w14:paraId="0C43DDF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BSD-1024</w:t>
                  </w:r>
                </w:p>
              </w:tc>
              <w:tc>
                <w:tcPr>
                  <w:tcW w:w="4225" w:type="dxa"/>
                  <w:shd w:val="clear" w:color="auto" w:fill="F8F8F8"/>
                </w:tcPr>
                <w:p w14:paraId="22A7C95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Genetik Hastalıklar</w:t>
                  </w:r>
                </w:p>
              </w:tc>
              <w:tc>
                <w:tcPr>
                  <w:tcW w:w="992" w:type="dxa"/>
                  <w:shd w:val="clear" w:color="auto" w:fill="F8F8F8"/>
                </w:tcPr>
                <w:p w14:paraId="19E2E7D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30E40A07"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76184D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332CF5A"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3F498AF5"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78A3019A" w14:textId="77777777" w:rsidTr="00EC7F82">
              <w:trPr>
                <w:trHeight w:val="292"/>
              </w:trPr>
              <w:tc>
                <w:tcPr>
                  <w:tcW w:w="2167" w:type="dxa"/>
                </w:tcPr>
                <w:p w14:paraId="4A8C8A5D"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MEYOK/SEC-2</w:t>
                  </w:r>
                </w:p>
              </w:tc>
              <w:tc>
                <w:tcPr>
                  <w:tcW w:w="4225" w:type="dxa"/>
                </w:tcPr>
                <w:p w14:paraId="0CA4E722"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 Yarıyıl Meyok Seçmeli Dersleri</w:t>
                  </w:r>
                </w:p>
              </w:tc>
              <w:tc>
                <w:tcPr>
                  <w:tcW w:w="992" w:type="dxa"/>
                </w:tcPr>
                <w:p w14:paraId="2D43B28F"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1925DC10" w14:textId="77777777" w:rsidR="00705FAC" w:rsidRPr="00705FAC" w:rsidRDefault="00705FAC" w:rsidP="00705FAC">
                  <w:pPr>
                    <w:pBdr>
                      <w:top w:val="nil"/>
                      <w:left w:val="nil"/>
                      <w:bottom w:val="nil"/>
                      <w:right w:val="nil"/>
                      <w:between w:val="nil"/>
                    </w:pBdr>
                    <w:spacing w:before="6"/>
                    <w:ind w:left="28"/>
                    <w:rPr>
                      <w:rFonts w:eastAsia="Arial"/>
                      <w:b/>
                      <w:color w:val="000000"/>
                      <w:sz w:val="24"/>
                      <w:szCs w:val="24"/>
                    </w:rPr>
                  </w:pPr>
                  <w:r w:rsidRPr="00705FAC">
                    <w:rPr>
                      <w:rFonts w:eastAsia="Arial"/>
                      <w:b/>
                      <w:color w:val="333333"/>
                      <w:sz w:val="24"/>
                      <w:szCs w:val="24"/>
                    </w:rPr>
                    <w:t>2,00</w:t>
                  </w:r>
                </w:p>
              </w:tc>
              <w:tc>
                <w:tcPr>
                  <w:tcW w:w="850" w:type="dxa"/>
                </w:tcPr>
                <w:p w14:paraId="5C78098F"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04139230" w14:textId="77777777" w:rsidR="00705FAC" w:rsidRPr="00705FAC" w:rsidRDefault="00705FAC" w:rsidP="00705FAC">
                  <w:pPr>
                    <w:pBdr>
                      <w:top w:val="nil"/>
                      <w:left w:val="nil"/>
                      <w:bottom w:val="nil"/>
                      <w:right w:val="nil"/>
                      <w:between w:val="nil"/>
                    </w:pBdr>
                    <w:rPr>
                      <w:color w:val="000000"/>
                      <w:sz w:val="24"/>
                      <w:szCs w:val="24"/>
                    </w:rPr>
                  </w:pPr>
                </w:p>
              </w:tc>
              <w:tc>
                <w:tcPr>
                  <w:tcW w:w="1086" w:type="dxa"/>
                </w:tcPr>
                <w:p w14:paraId="7DDBE9BD"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61D13D35" w14:textId="77777777" w:rsidTr="00EC7F82">
              <w:trPr>
                <w:trHeight w:val="292"/>
              </w:trPr>
              <w:tc>
                <w:tcPr>
                  <w:tcW w:w="2167" w:type="dxa"/>
                  <w:shd w:val="clear" w:color="auto" w:fill="F8F8F8"/>
                </w:tcPr>
                <w:p w14:paraId="20815A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MYK-1002</w:t>
                  </w:r>
                </w:p>
              </w:tc>
              <w:tc>
                <w:tcPr>
                  <w:tcW w:w="4225" w:type="dxa"/>
                  <w:shd w:val="clear" w:color="auto" w:fill="F8F8F8"/>
                </w:tcPr>
                <w:p w14:paraId="1D6EF82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Teknoloji Bağımlılığı</w:t>
                  </w:r>
                </w:p>
              </w:tc>
              <w:tc>
                <w:tcPr>
                  <w:tcW w:w="992" w:type="dxa"/>
                  <w:shd w:val="clear" w:color="auto" w:fill="F8F8F8"/>
                </w:tcPr>
                <w:p w14:paraId="4531BF0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207AAD30"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D52DA04"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E827B30"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3EBC8899"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5EDE227" w14:textId="77777777" w:rsidTr="00EC7F82">
              <w:trPr>
                <w:trHeight w:val="292"/>
              </w:trPr>
              <w:tc>
                <w:tcPr>
                  <w:tcW w:w="2167" w:type="dxa"/>
                </w:tcPr>
                <w:p w14:paraId="3325FC1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MYK-1004</w:t>
                  </w:r>
                </w:p>
              </w:tc>
              <w:tc>
                <w:tcPr>
                  <w:tcW w:w="4225" w:type="dxa"/>
                </w:tcPr>
                <w:p w14:paraId="5345A08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Yaşlanma Fizyolojisi</w:t>
                  </w:r>
                </w:p>
              </w:tc>
              <w:tc>
                <w:tcPr>
                  <w:tcW w:w="992" w:type="dxa"/>
                </w:tcPr>
                <w:p w14:paraId="312D2E0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D4B45C4"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3BC042C6"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59CE8636"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62FFAF1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6D626BF2" w14:textId="77777777" w:rsidTr="00EC7F82">
              <w:trPr>
                <w:trHeight w:val="292"/>
              </w:trPr>
              <w:tc>
                <w:tcPr>
                  <w:tcW w:w="2167" w:type="dxa"/>
                  <w:shd w:val="clear" w:color="auto" w:fill="F8F8F8"/>
                </w:tcPr>
                <w:p w14:paraId="120993E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MYK-1008</w:t>
                  </w:r>
                </w:p>
              </w:tc>
              <w:tc>
                <w:tcPr>
                  <w:tcW w:w="4225" w:type="dxa"/>
                  <w:shd w:val="clear" w:color="auto" w:fill="F8F8F8"/>
                </w:tcPr>
                <w:p w14:paraId="147B3B4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Arı Ürünleri ve Biyolojik Önemi</w:t>
                  </w:r>
                </w:p>
              </w:tc>
              <w:tc>
                <w:tcPr>
                  <w:tcW w:w="992" w:type="dxa"/>
                  <w:shd w:val="clear" w:color="auto" w:fill="F8F8F8"/>
                </w:tcPr>
                <w:p w14:paraId="569D645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F1F1FC4"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8128AF5"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1A698A16"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5DE3207E"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20E26D67" w14:textId="77777777" w:rsidTr="00EC7F82">
              <w:trPr>
                <w:trHeight w:val="292"/>
              </w:trPr>
              <w:tc>
                <w:tcPr>
                  <w:tcW w:w="2167" w:type="dxa"/>
                </w:tcPr>
                <w:p w14:paraId="73D40B8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MYK-1010</w:t>
                  </w:r>
                </w:p>
              </w:tc>
              <w:tc>
                <w:tcPr>
                  <w:tcW w:w="4225" w:type="dxa"/>
                </w:tcPr>
                <w:p w14:paraId="28CA904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Ofis Yazılımları</w:t>
                  </w:r>
                </w:p>
              </w:tc>
              <w:tc>
                <w:tcPr>
                  <w:tcW w:w="992" w:type="dxa"/>
                </w:tcPr>
                <w:p w14:paraId="7E0EF9F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1F978B30"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13C3750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4C6C3C31"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6F4E10AB"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159125C0" w14:textId="77777777" w:rsidTr="00EC7F82">
              <w:trPr>
                <w:trHeight w:val="292"/>
              </w:trPr>
              <w:tc>
                <w:tcPr>
                  <w:tcW w:w="2167" w:type="dxa"/>
                  <w:shd w:val="clear" w:color="auto" w:fill="F8F8F8"/>
                </w:tcPr>
                <w:p w14:paraId="298BD6D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MYK-1012</w:t>
                  </w:r>
                </w:p>
              </w:tc>
              <w:tc>
                <w:tcPr>
                  <w:tcW w:w="4225" w:type="dxa"/>
                  <w:shd w:val="clear" w:color="auto" w:fill="F8F8F8"/>
                </w:tcPr>
                <w:p w14:paraId="74BEE34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Mikrobiyota</w:t>
                  </w:r>
                </w:p>
              </w:tc>
              <w:tc>
                <w:tcPr>
                  <w:tcW w:w="992" w:type="dxa"/>
                  <w:shd w:val="clear" w:color="auto" w:fill="F8F8F8"/>
                </w:tcPr>
                <w:p w14:paraId="5A230D5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DC29826"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D53945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A6F9439"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7595F97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3418636" w14:textId="77777777" w:rsidTr="00EC7F82">
              <w:trPr>
                <w:trHeight w:val="292"/>
              </w:trPr>
              <w:tc>
                <w:tcPr>
                  <w:tcW w:w="2167" w:type="dxa"/>
                </w:tcPr>
                <w:p w14:paraId="7C61FB9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MYK-1014</w:t>
                  </w:r>
                </w:p>
              </w:tc>
              <w:tc>
                <w:tcPr>
                  <w:tcW w:w="4225" w:type="dxa"/>
                </w:tcPr>
                <w:p w14:paraId="55FE66B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Nörodejenerasyon ve Yaşlanma</w:t>
                  </w:r>
                </w:p>
              </w:tc>
              <w:tc>
                <w:tcPr>
                  <w:tcW w:w="992" w:type="dxa"/>
                </w:tcPr>
                <w:p w14:paraId="1BB83D3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6108D85"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411DF7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7CB5A765"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FE3DA7B"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24CBEB29" w14:textId="77777777" w:rsidTr="00EC7F82">
              <w:trPr>
                <w:trHeight w:val="292"/>
              </w:trPr>
              <w:tc>
                <w:tcPr>
                  <w:tcW w:w="2167" w:type="dxa"/>
                  <w:shd w:val="clear" w:color="auto" w:fill="F8F8F8"/>
                </w:tcPr>
                <w:p w14:paraId="43C6A42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MYK-1016</w:t>
                  </w:r>
                </w:p>
              </w:tc>
              <w:tc>
                <w:tcPr>
                  <w:tcW w:w="4225" w:type="dxa"/>
                  <w:shd w:val="clear" w:color="auto" w:fill="F8F8F8"/>
                </w:tcPr>
                <w:p w14:paraId="3695350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Anadoluda Türk İzleri</w:t>
                  </w:r>
                </w:p>
              </w:tc>
              <w:tc>
                <w:tcPr>
                  <w:tcW w:w="992" w:type="dxa"/>
                  <w:shd w:val="clear" w:color="auto" w:fill="F8F8F8"/>
                </w:tcPr>
                <w:p w14:paraId="15202FD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ED87DAA"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2599077"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107F76D"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9ABF468"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ED05C60" w14:textId="77777777" w:rsidTr="00EC7F82">
              <w:trPr>
                <w:trHeight w:val="292"/>
              </w:trPr>
              <w:tc>
                <w:tcPr>
                  <w:tcW w:w="2167" w:type="dxa"/>
                </w:tcPr>
                <w:p w14:paraId="3E09524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MYK-1018</w:t>
                  </w:r>
                </w:p>
              </w:tc>
              <w:tc>
                <w:tcPr>
                  <w:tcW w:w="4225" w:type="dxa"/>
                </w:tcPr>
                <w:p w14:paraId="06A5FAC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Risk Yönetimi</w:t>
                  </w:r>
                </w:p>
              </w:tc>
              <w:tc>
                <w:tcPr>
                  <w:tcW w:w="992" w:type="dxa"/>
                </w:tcPr>
                <w:p w14:paraId="2891A83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76EF013F"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A0FC1BA"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5987CF84"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4A30D7B7"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CC3EA56" w14:textId="77777777" w:rsidTr="00EC7F82">
              <w:trPr>
                <w:trHeight w:val="292"/>
              </w:trPr>
              <w:tc>
                <w:tcPr>
                  <w:tcW w:w="2167" w:type="dxa"/>
                  <w:shd w:val="clear" w:color="auto" w:fill="F8F8F8"/>
                </w:tcPr>
                <w:p w14:paraId="2A74A1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MYK-1020</w:t>
                  </w:r>
                </w:p>
              </w:tc>
              <w:tc>
                <w:tcPr>
                  <w:tcW w:w="4225" w:type="dxa"/>
                  <w:shd w:val="clear" w:color="auto" w:fill="F8F8F8"/>
                </w:tcPr>
                <w:p w14:paraId="5751337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Kişisel Farkındalık Geliştirme</w:t>
                  </w:r>
                </w:p>
              </w:tc>
              <w:tc>
                <w:tcPr>
                  <w:tcW w:w="992" w:type="dxa"/>
                  <w:shd w:val="clear" w:color="auto" w:fill="F8F8F8"/>
                </w:tcPr>
                <w:p w14:paraId="613084D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D643A4B"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91D0618"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597F9F0F"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1005E236"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3548EE5E" w14:textId="77777777" w:rsidTr="00EC7F82">
              <w:trPr>
                <w:trHeight w:val="292"/>
              </w:trPr>
              <w:tc>
                <w:tcPr>
                  <w:tcW w:w="2167" w:type="dxa"/>
                </w:tcPr>
                <w:p w14:paraId="1301D25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MYK-1006</w:t>
                  </w:r>
                </w:p>
              </w:tc>
              <w:tc>
                <w:tcPr>
                  <w:tcW w:w="4225" w:type="dxa"/>
                </w:tcPr>
                <w:p w14:paraId="47EF191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Sağlıkta Kalite ve Akreditasyon</w:t>
                  </w:r>
                </w:p>
              </w:tc>
              <w:tc>
                <w:tcPr>
                  <w:tcW w:w="992" w:type="dxa"/>
                </w:tcPr>
                <w:p w14:paraId="3AA1634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C69E31F"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653AF7A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223C7267"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03FDA8F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bl>
          <w:p w14:paraId="49ED5AAC"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tbl>
            <w:tblPr>
              <w:tblStyle w:val="9"/>
              <w:tblW w:w="10746"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1951"/>
              <w:gridCol w:w="4441"/>
              <w:gridCol w:w="992"/>
              <w:gridCol w:w="992"/>
              <w:gridCol w:w="851"/>
              <w:gridCol w:w="567"/>
              <w:gridCol w:w="952"/>
            </w:tblGrid>
            <w:tr w:rsidR="00705FAC" w:rsidRPr="00705FAC" w14:paraId="22BFF408" w14:textId="77777777" w:rsidTr="00EC7F82">
              <w:trPr>
                <w:trHeight w:val="317"/>
              </w:trPr>
              <w:tc>
                <w:tcPr>
                  <w:tcW w:w="10746" w:type="dxa"/>
                  <w:gridSpan w:val="7"/>
                  <w:tcBorders>
                    <w:bottom w:val="nil"/>
                  </w:tcBorders>
                </w:tcPr>
                <w:p w14:paraId="31BC601D"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lastRenderedPageBreak/>
                    <w:t>3. Dönem Dersleri</w:t>
                  </w:r>
                </w:p>
              </w:tc>
            </w:tr>
            <w:tr w:rsidR="00705FAC" w:rsidRPr="00705FAC" w14:paraId="57586728" w14:textId="77777777" w:rsidTr="00EC7F82">
              <w:trPr>
                <w:trHeight w:val="292"/>
              </w:trPr>
              <w:tc>
                <w:tcPr>
                  <w:tcW w:w="1951" w:type="dxa"/>
                  <w:tcBorders>
                    <w:top w:val="nil"/>
                    <w:bottom w:val="single" w:sz="12" w:space="0" w:color="DCDCDC"/>
                  </w:tcBorders>
                </w:tcPr>
                <w:p w14:paraId="390192ED"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441" w:type="dxa"/>
                  <w:tcBorders>
                    <w:top w:val="nil"/>
                    <w:bottom w:val="single" w:sz="12" w:space="0" w:color="DCDCDC"/>
                  </w:tcBorders>
                </w:tcPr>
                <w:p w14:paraId="0C6E5489"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7FADB55A"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Kredi</w:t>
                  </w:r>
                </w:p>
              </w:tc>
              <w:tc>
                <w:tcPr>
                  <w:tcW w:w="992" w:type="dxa"/>
                  <w:tcBorders>
                    <w:top w:val="nil"/>
                    <w:bottom w:val="single" w:sz="12" w:space="0" w:color="DCDCDC"/>
                  </w:tcBorders>
                </w:tcPr>
                <w:p w14:paraId="461336A1"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AKTS</w:t>
                  </w:r>
                </w:p>
              </w:tc>
              <w:tc>
                <w:tcPr>
                  <w:tcW w:w="851" w:type="dxa"/>
                  <w:tcBorders>
                    <w:top w:val="nil"/>
                    <w:bottom w:val="single" w:sz="12" w:space="0" w:color="DCDCDC"/>
                  </w:tcBorders>
                </w:tcPr>
                <w:p w14:paraId="6A239EEB"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T</w:t>
                  </w:r>
                </w:p>
              </w:tc>
              <w:tc>
                <w:tcPr>
                  <w:tcW w:w="567" w:type="dxa"/>
                  <w:tcBorders>
                    <w:top w:val="nil"/>
                    <w:bottom w:val="single" w:sz="12" w:space="0" w:color="DCDCDC"/>
                  </w:tcBorders>
                </w:tcPr>
                <w:p w14:paraId="739494CE"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U</w:t>
                  </w:r>
                </w:p>
              </w:tc>
              <w:tc>
                <w:tcPr>
                  <w:tcW w:w="952" w:type="dxa"/>
                  <w:tcBorders>
                    <w:top w:val="nil"/>
                    <w:bottom w:val="single" w:sz="12" w:space="0" w:color="DCDCDC"/>
                  </w:tcBorders>
                </w:tcPr>
                <w:p w14:paraId="261D9135"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L</w:t>
                  </w:r>
                </w:p>
              </w:tc>
            </w:tr>
            <w:tr w:rsidR="00705FAC" w:rsidRPr="00705FAC" w14:paraId="53EE7B23" w14:textId="77777777" w:rsidTr="00EC7F82">
              <w:trPr>
                <w:trHeight w:val="291"/>
              </w:trPr>
              <w:tc>
                <w:tcPr>
                  <w:tcW w:w="1951" w:type="dxa"/>
                  <w:tcBorders>
                    <w:top w:val="single" w:sz="12" w:space="0" w:color="DCDCDC"/>
                  </w:tcBorders>
                  <w:shd w:val="clear" w:color="auto" w:fill="F8F8F8"/>
                </w:tcPr>
                <w:p w14:paraId="757A5F9E"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TLP-2001</w:t>
                  </w:r>
                </w:p>
              </w:tc>
              <w:tc>
                <w:tcPr>
                  <w:tcW w:w="4441" w:type="dxa"/>
                  <w:tcBorders>
                    <w:top w:val="single" w:sz="12" w:space="0" w:color="DCDCDC"/>
                  </w:tcBorders>
                  <w:shd w:val="clear" w:color="auto" w:fill="F8F8F8"/>
                </w:tcPr>
                <w:p w14:paraId="72B3146D"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Temel Laboratuvar Uygulamaları I</w:t>
                  </w:r>
                </w:p>
              </w:tc>
              <w:tc>
                <w:tcPr>
                  <w:tcW w:w="992" w:type="dxa"/>
                  <w:tcBorders>
                    <w:top w:val="single" w:sz="12" w:space="0" w:color="DCDCDC"/>
                  </w:tcBorders>
                  <w:shd w:val="clear" w:color="auto" w:fill="F8F8F8"/>
                </w:tcPr>
                <w:p w14:paraId="5B238651"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4,00</w:t>
                  </w:r>
                </w:p>
              </w:tc>
              <w:tc>
                <w:tcPr>
                  <w:tcW w:w="992" w:type="dxa"/>
                  <w:tcBorders>
                    <w:top w:val="single" w:sz="12" w:space="0" w:color="DCDCDC"/>
                  </w:tcBorders>
                  <w:shd w:val="clear" w:color="auto" w:fill="F8F8F8"/>
                </w:tcPr>
                <w:p w14:paraId="7CE4C0D7"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7,00</w:t>
                  </w:r>
                </w:p>
              </w:tc>
              <w:tc>
                <w:tcPr>
                  <w:tcW w:w="851" w:type="dxa"/>
                  <w:tcBorders>
                    <w:top w:val="single" w:sz="12" w:space="0" w:color="DCDCDC"/>
                  </w:tcBorders>
                  <w:shd w:val="clear" w:color="auto" w:fill="F8F8F8"/>
                </w:tcPr>
                <w:p w14:paraId="6EC6FC20"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c>
                <w:tcPr>
                  <w:tcW w:w="567" w:type="dxa"/>
                  <w:tcBorders>
                    <w:top w:val="single" w:sz="12" w:space="0" w:color="DCDCDC"/>
                  </w:tcBorders>
                  <w:shd w:val="clear" w:color="auto" w:fill="F8F8F8"/>
                </w:tcPr>
                <w:p w14:paraId="62C359EC"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8,00</w:t>
                  </w:r>
                </w:p>
              </w:tc>
              <w:tc>
                <w:tcPr>
                  <w:tcW w:w="952" w:type="dxa"/>
                  <w:tcBorders>
                    <w:top w:val="single" w:sz="12" w:space="0" w:color="DCDCDC"/>
                  </w:tcBorders>
                  <w:shd w:val="clear" w:color="auto" w:fill="F8F8F8"/>
                </w:tcPr>
                <w:p w14:paraId="7B5DAE23"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r>
            <w:tr w:rsidR="00705FAC" w:rsidRPr="00705FAC" w14:paraId="1165F519" w14:textId="77777777" w:rsidTr="00EC7F82">
              <w:trPr>
                <w:trHeight w:val="292"/>
              </w:trPr>
              <w:tc>
                <w:tcPr>
                  <w:tcW w:w="1951" w:type="dxa"/>
                </w:tcPr>
                <w:p w14:paraId="7EF6C27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TLP-2003</w:t>
                  </w:r>
                </w:p>
              </w:tc>
              <w:tc>
                <w:tcPr>
                  <w:tcW w:w="4441" w:type="dxa"/>
                </w:tcPr>
                <w:p w14:paraId="5B8EED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Mikrobiyoloji II</w:t>
                  </w:r>
                </w:p>
              </w:tc>
              <w:tc>
                <w:tcPr>
                  <w:tcW w:w="992" w:type="dxa"/>
                </w:tcPr>
                <w:p w14:paraId="1528F0F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992" w:type="dxa"/>
                </w:tcPr>
                <w:p w14:paraId="5EB0835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3,00</w:t>
                  </w:r>
                </w:p>
              </w:tc>
              <w:tc>
                <w:tcPr>
                  <w:tcW w:w="851" w:type="dxa"/>
                </w:tcPr>
                <w:p w14:paraId="34AAFA5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1E51D63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52" w:type="dxa"/>
                </w:tcPr>
                <w:p w14:paraId="4494895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48ECFB4" w14:textId="77777777" w:rsidTr="00EC7F82">
              <w:trPr>
                <w:trHeight w:val="292"/>
              </w:trPr>
              <w:tc>
                <w:tcPr>
                  <w:tcW w:w="1951" w:type="dxa"/>
                  <w:shd w:val="clear" w:color="auto" w:fill="F8F8F8"/>
                </w:tcPr>
                <w:p w14:paraId="0F788AC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TLP-2005</w:t>
                  </w:r>
                </w:p>
              </w:tc>
              <w:tc>
                <w:tcPr>
                  <w:tcW w:w="4441" w:type="dxa"/>
                  <w:shd w:val="clear" w:color="auto" w:fill="F8F8F8"/>
                </w:tcPr>
                <w:p w14:paraId="1E711E8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İlk Yardım</w:t>
                  </w:r>
                </w:p>
              </w:tc>
              <w:tc>
                <w:tcPr>
                  <w:tcW w:w="992" w:type="dxa"/>
                  <w:shd w:val="clear" w:color="auto" w:fill="F8F8F8"/>
                </w:tcPr>
                <w:p w14:paraId="74AD154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2F15544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04DFBF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AC8B92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717304D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BAEDA26" w14:textId="77777777" w:rsidTr="00EC7F82">
              <w:trPr>
                <w:trHeight w:val="292"/>
              </w:trPr>
              <w:tc>
                <w:tcPr>
                  <w:tcW w:w="1951" w:type="dxa"/>
                </w:tcPr>
                <w:p w14:paraId="55C30D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TLP-2007</w:t>
                  </w:r>
                </w:p>
              </w:tc>
              <w:tc>
                <w:tcPr>
                  <w:tcW w:w="4441" w:type="dxa"/>
                </w:tcPr>
                <w:p w14:paraId="36E6CAB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Hematoloji</w:t>
                  </w:r>
                </w:p>
              </w:tc>
              <w:tc>
                <w:tcPr>
                  <w:tcW w:w="992" w:type="dxa"/>
                </w:tcPr>
                <w:p w14:paraId="4EFAB5B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992" w:type="dxa"/>
                </w:tcPr>
                <w:p w14:paraId="031986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851" w:type="dxa"/>
                </w:tcPr>
                <w:p w14:paraId="053EE54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8EF24A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52" w:type="dxa"/>
                </w:tcPr>
                <w:p w14:paraId="695DB9D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45D302C" w14:textId="77777777" w:rsidTr="00EC7F82">
              <w:trPr>
                <w:trHeight w:val="292"/>
              </w:trPr>
              <w:tc>
                <w:tcPr>
                  <w:tcW w:w="1951" w:type="dxa"/>
                  <w:shd w:val="clear" w:color="auto" w:fill="F8F8F8"/>
                </w:tcPr>
                <w:p w14:paraId="0DF3BF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TLP-2009</w:t>
                  </w:r>
                </w:p>
              </w:tc>
              <w:tc>
                <w:tcPr>
                  <w:tcW w:w="4441" w:type="dxa"/>
                  <w:shd w:val="clear" w:color="auto" w:fill="F8F8F8"/>
                </w:tcPr>
                <w:p w14:paraId="5B0151A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Yaz Stajı</w:t>
                  </w:r>
                </w:p>
              </w:tc>
              <w:tc>
                <w:tcPr>
                  <w:tcW w:w="992" w:type="dxa"/>
                  <w:shd w:val="clear" w:color="auto" w:fill="F8F8F8"/>
                </w:tcPr>
                <w:p w14:paraId="5CA5C7E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92" w:type="dxa"/>
                  <w:shd w:val="clear" w:color="auto" w:fill="F8F8F8"/>
                </w:tcPr>
                <w:p w14:paraId="5EF30C7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8,00</w:t>
                  </w:r>
                </w:p>
              </w:tc>
              <w:tc>
                <w:tcPr>
                  <w:tcW w:w="851" w:type="dxa"/>
                  <w:shd w:val="clear" w:color="auto" w:fill="F8F8F8"/>
                </w:tcPr>
                <w:p w14:paraId="2D32DEE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567" w:type="dxa"/>
                  <w:shd w:val="clear" w:color="auto" w:fill="F8F8F8"/>
                </w:tcPr>
                <w:p w14:paraId="139DB5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44CE0E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785A1C7" w14:textId="77777777" w:rsidTr="00EC7F82">
              <w:trPr>
                <w:trHeight w:val="292"/>
              </w:trPr>
              <w:tc>
                <w:tcPr>
                  <w:tcW w:w="1951" w:type="dxa"/>
                </w:tcPr>
                <w:p w14:paraId="760DE68A"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BOL/SEC-6</w:t>
                  </w:r>
                </w:p>
              </w:tc>
              <w:tc>
                <w:tcPr>
                  <w:tcW w:w="4441" w:type="dxa"/>
                </w:tcPr>
                <w:p w14:paraId="0E52452E"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6 Dersleri</w:t>
                  </w:r>
                </w:p>
              </w:tc>
              <w:tc>
                <w:tcPr>
                  <w:tcW w:w="992" w:type="dxa"/>
                </w:tcPr>
                <w:p w14:paraId="0534B1BB" w14:textId="77777777" w:rsidR="00705FAC" w:rsidRPr="00705FAC" w:rsidRDefault="00705FAC" w:rsidP="00705FAC">
                  <w:pPr>
                    <w:pBdr>
                      <w:top w:val="nil"/>
                      <w:left w:val="nil"/>
                      <w:bottom w:val="nil"/>
                      <w:right w:val="nil"/>
                      <w:between w:val="nil"/>
                    </w:pBdr>
                    <w:rPr>
                      <w:color w:val="000000"/>
                      <w:sz w:val="24"/>
                      <w:szCs w:val="24"/>
                    </w:rPr>
                  </w:pPr>
                </w:p>
              </w:tc>
              <w:tc>
                <w:tcPr>
                  <w:tcW w:w="992" w:type="dxa"/>
                </w:tcPr>
                <w:p w14:paraId="5193195E"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1" w:type="dxa"/>
                </w:tcPr>
                <w:p w14:paraId="1340FB1A"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3EEDC0A7" w14:textId="77777777" w:rsidR="00705FAC" w:rsidRPr="00705FAC" w:rsidRDefault="00705FAC" w:rsidP="00705FAC">
                  <w:pPr>
                    <w:pBdr>
                      <w:top w:val="nil"/>
                      <w:left w:val="nil"/>
                      <w:bottom w:val="nil"/>
                      <w:right w:val="nil"/>
                      <w:between w:val="nil"/>
                    </w:pBdr>
                    <w:rPr>
                      <w:color w:val="000000"/>
                      <w:sz w:val="24"/>
                      <w:szCs w:val="24"/>
                    </w:rPr>
                  </w:pPr>
                </w:p>
              </w:tc>
              <w:tc>
                <w:tcPr>
                  <w:tcW w:w="952" w:type="dxa"/>
                </w:tcPr>
                <w:p w14:paraId="4204A6F3"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F671AD9" w14:textId="77777777" w:rsidTr="00EC7F82">
              <w:trPr>
                <w:trHeight w:val="292"/>
              </w:trPr>
              <w:tc>
                <w:tcPr>
                  <w:tcW w:w="1951" w:type="dxa"/>
                  <w:shd w:val="clear" w:color="auto" w:fill="F8F8F8"/>
                </w:tcPr>
                <w:p w14:paraId="6C9C1F8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BSD-2013</w:t>
                  </w:r>
                </w:p>
              </w:tc>
              <w:tc>
                <w:tcPr>
                  <w:tcW w:w="4441" w:type="dxa"/>
                  <w:shd w:val="clear" w:color="auto" w:fill="F8F8F8"/>
                </w:tcPr>
                <w:p w14:paraId="3C72DF9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Temel Mikoloji</w:t>
                  </w:r>
                </w:p>
              </w:tc>
              <w:tc>
                <w:tcPr>
                  <w:tcW w:w="992" w:type="dxa"/>
                  <w:shd w:val="clear" w:color="auto" w:fill="F8F8F8"/>
                </w:tcPr>
                <w:p w14:paraId="1DF800B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4E403F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1BFB60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2B62DD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20A478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779BF3B5" w14:textId="77777777" w:rsidTr="00EC7F82">
              <w:trPr>
                <w:trHeight w:val="292"/>
              </w:trPr>
              <w:tc>
                <w:tcPr>
                  <w:tcW w:w="1951" w:type="dxa"/>
                </w:tcPr>
                <w:p w14:paraId="317E04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BSD-2015</w:t>
                  </w:r>
                </w:p>
              </w:tc>
              <w:tc>
                <w:tcPr>
                  <w:tcW w:w="4441" w:type="dxa"/>
                </w:tcPr>
                <w:p w14:paraId="4A6C2F9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IV.F Teknikleri</w:t>
                  </w:r>
                </w:p>
              </w:tc>
              <w:tc>
                <w:tcPr>
                  <w:tcW w:w="992" w:type="dxa"/>
                </w:tcPr>
                <w:p w14:paraId="3369B70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799F49D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6EE126E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4E9D7B2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0A8A52E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E164D36" w14:textId="77777777" w:rsidTr="00EC7F82">
              <w:trPr>
                <w:trHeight w:val="292"/>
              </w:trPr>
              <w:tc>
                <w:tcPr>
                  <w:tcW w:w="1951" w:type="dxa"/>
                  <w:shd w:val="clear" w:color="auto" w:fill="F8F8F8"/>
                </w:tcPr>
                <w:p w14:paraId="34E16E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BSD-2017</w:t>
                  </w:r>
                </w:p>
              </w:tc>
              <w:tc>
                <w:tcPr>
                  <w:tcW w:w="4441" w:type="dxa"/>
                  <w:shd w:val="clear" w:color="auto" w:fill="F8F8F8"/>
                </w:tcPr>
                <w:p w14:paraId="4745CA9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Mesleki Yabancı Dil</w:t>
                  </w:r>
                </w:p>
              </w:tc>
              <w:tc>
                <w:tcPr>
                  <w:tcW w:w="992" w:type="dxa"/>
                  <w:shd w:val="clear" w:color="auto" w:fill="F8F8F8"/>
                </w:tcPr>
                <w:p w14:paraId="5B7A05D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733E835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041549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5579A8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CD0B75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9FAC47E" w14:textId="77777777" w:rsidTr="00EC7F82">
              <w:trPr>
                <w:trHeight w:val="292"/>
              </w:trPr>
              <w:tc>
                <w:tcPr>
                  <w:tcW w:w="1951" w:type="dxa"/>
                </w:tcPr>
                <w:p w14:paraId="189CEAD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BSD-2019</w:t>
                  </w:r>
                </w:p>
              </w:tc>
              <w:tc>
                <w:tcPr>
                  <w:tcW w:w="4441" w:type="dxa"/>
                </w:tcPr>
                <w:p w14:paraId="56E9BB8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İş Hijyeni</w:t>
                  </w:r>
                </w:p>
              </w:tc>
              <w:tc>
                <w:tcPr>
                  <w:tcW w:w="992" w:type="dxa"/>
                </w:tcPr>
                <w:p w14:paraId="5FCC153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3355C8E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D09000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D543DD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03D5BE8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D05FA9" w14:textId="77777777" w:rsidTr="00EC7F82">
              <w:trPr>
                <w:trHeight w:val="292"/>
              </w:trPr>
              <w:tc>
                <w:tcPr>
                  <w:tcW w:w="1951" w:type="dxa"/>
                  <w:shd w:val="clear" w:color="auto" w:fill="F8F8F8"/>
                </w:tcPr>
                <w:p w14:paraId="6450D6E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BSD-2021</w:t>
                  </w:r>
                </w:p>
              </w:tc>
              <w:tc>
                <w:tcPr>
                  <w:tcW w:w="4441" w:type="dxa"/>
                  <w:shd w:val="clear" w:color="auto" w:fill="F8F8F8"/>
                </w:tcPr>
                <w:p w14:paraId="0C50966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Sağlık Hizmetleri Yönetimi</w:t>
                  </w:r>
                </w:p>
              </w:tc>
              <w:tc>
                <w:tcPr>
                  <w:tcW w:w="992" w:type="dxa"/>
                  <w:shd w:val="clear" w:color="auto" w:fill="F8F8F8"/>
                </w:tcPr>
                <w:p w14:paraId="0AA6183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20FC2EC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59A791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1224D63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A3B4B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3A7DEEE" w14:textId="77777777" w:rsidTr="00EC7F82">
              <w:trPr>
                <w:trHeight w:val="292"/>
              </w:trPr>
              <w:tc>
                <w:tcPr>
                  <w:tcW w:w="1951" w:type="dxa"/>
                </w:tcPr>
                <w:p w14:paraId="37F2B4E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BSD-2023</w:t>
                  </w:r>
                </w:p>
              </w:tc>
              <w:tc>
                <w:tcPr>
                  <w:tcW w:w="4441" w:type="dxa"/>
                </w:tcPr>
                <w:p w14:paraId="7511F77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Psikososyal Riskler ve Baş Etme Yöntemleri</w:t>
                  </w:r>
                </w:p>
              </w:tc>
              <w:tc>
                <w:tcPr>
                  <w:tcW w:w="992" w:type="dxa"/>
                </w:tcPr>
                <w:p w14:paraId="4D4EDD3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6588F9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52D55C6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E47CAA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0335D7E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C855348" w14:textId="77777777" w:rsidTr="00EC7F82">
              <w:trPr>
                <w:trHeight w:val="292"/>
              </w:trPr>
              <w:tc>
                <w:tcPr>
                  <w:tcW w:w="1951" w:type="dxa"/>
                  <w:shd w:val="clear" w:color="auto" w:fill="F8F8F8"/>
                </w:tcPr>
                <w:p w14:paraId="1A202489"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BOL/SEC-5</w:t>
                  </w:r>
                </w:p>
              </w:tc>
              <w:tc>
                <w:tcPr>
                  <w:tcW w:w="4441" w:type="dxa"/>
                  <w:shd w:val="clear" w:color="auto" w:fill="F8F8F8"/>
                </w:tcPr>
                <w:p w14:paraId="5E265E9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5 Dersleri</w:t>
                  </w:r>
                </w:p>
              </w:tc>
              <w:tc>
                <w:tcPr>
                  <w:tcW w:w="992" w:type="dxa"/>
                  <w:shd w:val="clear" w:color="auto" w:fill="F8F8F8"/>
                </w:tcPr>
                <w:p w14:paraId="01083B0D" w14:textId="77777777" w:rsidR="00705FAC" w:rsidRPr="00705FAC" w:rsidRDefault="00705FAC" w:rsidP="00705FAC">
                  <w:pPr>
                    <w:pBdr>
                      <w:top w:val="nil"/>
                      <w:left w:val="nil"/>
                      <w:bottom w:val="nil"/>
                      <w:right w:val="nil"/>
                      <w:between w:val="nil"/>
                    </w:pBdr>
                    <w:rPr>
                      <w:color w:val="000000"/>
                      <w:sz w:val="24"/>
                      <w:szCs w:val="24"/>
                    </w:rPr>
                  </w:pPr>
                </w:p>
              </w:tc>
              <w:tc>
                <w:tcPr>
                  <w:tcW w:w="992" w:type="dxa"/>
                  <w:shd w:val="clear" w:color="auto" w:fill="F8F8F8"/>
                </w:tcPr>
                <w:p w14:paraId="33CE13ED"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1" w:type="dxa"/>
                  <w:shd w:val="clear" w:color="auto" w:fill="F8F8F8"/>
                </w:tcPr>
                <w:p w14:paraId="03DF3967" w14:textId="77777777" w:rsidR="00705FAC" w:rsidRPr="00705FAC" w:rsidRDefault="00705FAC" w:rsidP="00705FAC">
                  <w:pPr>
                    <w:pBdr>
                      <w:top w:val="nil"/>
                      <w:left w:val="nil"/>
                      <w:bottom w:val="nil"/>
                      <w:right w:val="nil"/>
                      <w:between w:val="nil"/>
                    </w:pBdr>
                    <w:rPr>
                      <w:color w:val="000000"/>
                      <w:sz w:val="24"/>
                      <w:szCs w:val="24"/>
                    </w:rPr>
                  </w:pPr>
                </w:p>
              </w:tc>
              <w:tc>
                <w:tcPr>
                  <w:tcW w:w="567" w:type="dxa"/>
                  <w:shd w:val="clear" w:color="auto" w:fill="F8F8F8"/>
                </w:tcPr>
                <w:p w14:paraId="25A9DC47" w14:textId="77777777" w:rsidR="00705FAC" w:rsidRPr="00705FAC" w:rsidRDefault="00705FAC" w:rsidP="00705FAC">
                  <w:pPr>
                    <w:pBdr>
                      <w:top w:val="nil"/>
                      <w:left w:val="nil"/>
                      <w:bottom w:val="nil"/>
                      <w:right w:val="nil"/>
                      <w:between w:val="nil"/>
                    </w:pBdr>
                    <w:rPr>
                      <w:color w:val="000000"/>
                      <w:sz w:val="24"/>
                      <w:szCs w:val="24"/>
                    </w:rPr>
                  </w:pPr>
                </w:p>
              </w:tc>
              <w:tc>
                <w:tcPr>
                  <w:tcW w:w="952" w:type="dxa"/>
                  <w:shd w:val="clear" w:color="auto" w:fill="F8F8F8"/>
                </w:tcPr>
                <w:p w14:paraId="0074664D"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4C6883C" w14:textId="77777777" w:rsidTr="00EC7F82">
              <w:trPr>
                <w:trHeight w:val="292"/>
              </w:trPr>
              <w:tc>
                <w:tcPr>
                  <w:tcW w:w="1951" w:type="dxa"/>
                </w:tcPr>
                <w:p w14:paraId="71D8AE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BSD-2001</w:t>
                  </w:r>
                </w:p>
              </w:tc>
              <w:tc>
                <w:tcPr>
                  <w:tcW w:w="4441" w:type="dxa"/>
                </w:tcPr>
                <w:p w14:paraId="20BBF63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Kariyer Planlama</w:t>
                  </w:r>
                </w:p>
              </w:tc>
              <w:tc>
                <w:tcPr>
                  <w:tcW w:w="992" w:type="dxa"/>
                </w:tcPr>
                <w:p w14:paraId="65E2864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3E4574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099C133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4399B9F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7B7FE6C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547B48C" w14:textId="77777777" w:rsidTr="00EC7F82">
              <w:trPr>
                <w:trHeight w:val="292"/>
              </w:trPr>
              <w:tc>
                <w:tcPr>
                  <w:tcW w:w="1951" w:type="dxa"/>
                  <w:shd w:val="clear" w:color="auto" w:fill="F8F8F8"/>
                </w:tcPr>
                <w:p w14:paraId="7F655B8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BSD-2003</w:t>
                  </w:r>
                </w:p>
              </w:tc>
              <w:tc>
                <w:tcPr>
                  <w:tcW w:w="4441" w:type="dxa"/>
                  <w:shd w:val="clear" w:color="auto" w:fill="F8F8F8"/>
                </w:tcPr>
                <w:p w14:paraId="6E7471D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Geleneksel ve Tamamlayıcı Tıp Uygulamaları</w:t>
                  </w:r>
                </w:p>
              </w:tc>
              <w:tc>
                <w:tcPr>
                  <w:tcW w:w="992" w:type="dxa"/>
                  <w:shd w:val="clear" w:color="auto" w:fill="F8F8F8"/>
                </w:tcPr>
                <w:p w14:paraId="04409A2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D65A7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7FC6670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796A5D9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0094532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D09E1F3" w14:textId="77777777" w:rsidTr="00EC7F82">
              <w:trPr>
                <w:trHeight w:val="292"/>
              </w:trPr>
              <w:tc>
                <w:tcPr>
                  <w:tcW w:w="1951" w:type="dxa"/>
                </w:tcPr>
                <w:p w14:paraId="3AE6387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BSD-2005</w:t>
                  </w:r>
                </w:p>
              </w:tc>
              <w:tc>
                <w:tcPr>
                  <w:tcW w:w="4441" w:type="dxa"/>
                </w:tcPr>
                <w:p w14:paraId="2D11688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Matematik</w:t>
                  </w:r>
                </w:p>
              </w:tc>
              <w:tc>
                <w:tcPr>
                  <w:tcW w:w="992" w:type="dxa"/>
                </w:tcPr>
                <w:p w14:paraId="0FE4C6F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56B187C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3B206B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0FB9D57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673EBDF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CB3492" w14:textId="77777777" w:rsidTr="00EC7F82">
              <w:trPr>
                <w:trHeight w:val="292"/>
              </w:trPr>
              <w:tc>
                <w:tcPr>
                  <w:tcW w:w="1951" w:type="dxa"/>
                  <w:shd w:val="clear" w:color="auto" w:fill="F8F8F8"/>
                </w:tcPr>
                <w:p w14:paraId="2F2E1CD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BSD-2007</w:t>
                  </w:r>
                </w:p>
              </w:tc>
              <w:tc>
                <w:tcPr>
                  <w:tcW w:w="4441" w:type="dxa"/>
                  <w:shd w:val="clear" w:color="auto" w:fill="F8F8F8"/>
                </w:tcPr>
                <w:p w14:paraId="17153DC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Ameliyathanede Yaşam</w:t>
                  </w:r>
                </w:p>
              </w:tc>
              <w:tc>
                <w:tcPr>
                  <w:tcW w:w="992" w:type="dxa"/>
                  <w:shd w:val="clear" w:color="auto" w:fill="F8F8F8"/>
                </w:tcPr>
                <w:p w14:paraId="24F07ED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93F061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1D9E0E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5E96908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5133803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061FD5A" w14:textId="77777777" w:rsidTr="00EC7F82">
              <w:trPr>
                <w:trHeight w:val="292"/>
              </w:trPr>
              <w:tc>
                <w:tcPr>
                  <w:tcW w:w="1951" w:type="dxa"/>
                </w:tcPr>
                <w:p w14:paraId="71AC966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BSD-2009</w:t>
                  </w:r>
                </w:p>
              </w:tc>
              <w:tc>
                <w:tcPr>
                  <w:tcW w:w="4441" w:type="dxa"/>
                </w:tcPr>
                <w:p w14:paraId="05131E0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Kalıtsal Metabolik Hastalıklar</w:t>
                  </w:r>
                </w:p>
              </w:tc>
              <w:tc>
                <w:tcPr>
                  <w:tcW w:w="992" w:type="dxa"/>
                </w:tcPr>
                <w:p w14:paraId="4973AAF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757296F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4815E49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0AEF0F2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1025420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AC8E0AC" w14:textId="77777777" w:rsidTr="00EC7F82">
              <w:trPr>
                <w:trHeight w:val="292"/>
              </w:trPr>
              <w:tc>
                <w:tcPr>
                  <w:tcW w:w="1951" w:type="dxa"/>
                  <w:shd w:val="clear" w:color="auto" w:fill="F8F8F8"/>
                </w:tcPr>
                <w:p w14:paraId="4A41292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BSD-2011</w:t>
                  </w:r>
                </w:p>
              </w:tc>
              <w:tc>
                <w:tcPr>
                  <w:tcW w:w="4441" w:type="dxa"/>
                  <w:shd w:val="clear" w:color="auto" w:fill="F8F8F8"/>
                </w:tcPr>
                <w:p w14:paraId="40D3C31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Biyoistatistik</w:t>
                  </w:r>
                </w:p>
              </w:tc>
              <w:tc>
                <w:tcPr>
                  <w:tcW w:w="992" w:type="dxa"/>
                  <w:shd w:val="clear" w:color="auto" w:fill="F8F8F8"/>
                </w:tcPr>
                <w:p w14:paraId="16F0F58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507BBD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4BD2C3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85664B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5563A54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2D52EF58" w14:textId="77777777" w:rsidTr="00EC7F82">
              <w:trPr>
                <w:trHeight w:val="292"/>
              </w:trPr>
              <w:tc>
                <w:tcPr>
                  <w:tcW w:w="1951" w:type="dxa"/>
                </w:tcPr>
                <w:p w14:paraId="376009B1"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MEYOK/SEC-3</w:t>
                  </w:r>
                </w:p>
              </w:tc>
              <w:tc>
                <w:tcPr>
                  <w:tcW w:w="4441" w:type="dxa"/>
                </w:tcPr>
                <w:p w14:paraId="7A6091A8"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3.Yarıyıl MEYOK Seçmeli Dersleri</w:t>
                  </w:r>
                </w:p>
              </w:tc>
              <w:tc>
                <w:tcPr>
                  <w:tcW w:w="992" w:type="dxa"/>
                </w:tcPr>
                <w:p w14:paraId="65C0C95F" w14:textId="77777777" w:rsidR="00705FAC" w:rsidRPr="00705FAC" w:rsidRDefault="00705FAC" w:rsidP="00705FAC">
                  <w:pPr>
                    <w:pBdr>
                      <w:top w:val="nil"/>
                      <w:left w:val="nil"/>
                      <w:bottom w:val="nil"/>
                      <w:right w:val="nil"/>
                      <w:between w:val="nil"/>
                    </w:pBdr>
                    <w:rPr>
                      <w:color w:val="000000"/>
                      <w:sz w:val="24"/>
                      <w:szCs w:val="24"/>
                    </w:rPr>
                  </w:pPr>
                </w:p>
              </w:tc>
              <w:tc>
                <w:tcPr>
                  <w:tcW w:w="992" w:type="dxa"/>
                </w:tcPr>
                <w:p w14:paraId="2FFA3EB8"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1" w:type="dxa"/>
                </w:tcPr>
                <w:p w14:paraId="2E44E054"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235EB4EF" w14:textId="77777777" w:rsidR="00705FAC" w:rsidRPr="00705FAC" w:rsidRDefault="00705FAC" w:rsidP="00705FAC">
                  <w:pPr>
                    <w:pBdr>
                      <w:top w:val="nil"/>
                      <w:left w:val="nil"/>
                      <w:bottom w:val="nil"/>
                      <w:right w:val="nil"/>
                      <w:between w:val="nil"/>
                    </w:pBdr>
                    <w:rPr>
                      <w:color w:val="000000"/>
                      <w:sz w:val="24"/>
                      <w:szCs w:val="24"/>
                    </w:rPr>
                  </w:pPr>
                </w:p>
              </w:tc>
              <w:tc>
                <w:tcPr>
                  <w:tcW w:w="952" w:type="dxa"/>
                </w:tcPr>
                <w:p w14:paraId="034FF411"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39BB77E7" w14:textId="77777777" w:rsidTr="00EC7F82">
              <w:trPr>
                <w:trHeight w:val="292"/>
              </w:trPr>
              <w:tc>
                <w:tcPr>
                  <w:tcW w:w="1951" w:type="dxa"/>
                  <w:shd w:val="clear" w:color="auto" w:fill="F8F8F8"/>
                </w:tcPr>
                <w:p w14:paraId="61B4BB2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MYK-2001</w:t>
                  </w:r>
                </w:p>
              </w:tc>
              <w:tc>
                <w:tcPr>
                  <w:tcW w:w="4441" w:type="dxa"/>
                  <w:shd w:val="clear" w:color="auto" w:fill="F8F8F8"/>
                </w:tcPr>
                <w:p w14:paraId="6D7D33F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Sitogenetik</w:t>
                  </w:r>
                </w:p>
              </w:tc>
              <w:tc>
                <w:tcPr>
                  <w:tcW w:w="992" w:type="dxa"/>
                  <w:shd w:val="clear" w:color="auto" w:fill="F8F8F8"/>
                </w:tcPr>
                <w:p w14:paraId="773E7DC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36C951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7A12E3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D769BB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3A3FB97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293C72DD" w14:textId="77777777" w:rsidTr="00EC7F82">
              <w:trPr>
                <w:trHeight w:val="292"/>
              </w:trPr>
              <w:tc>
                <w:tcPr>
                  <w:tcW w:w="1951" w:type="dxa"/>
                </w:tcPr>
                <w:p w14:paraId="67F3B9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MYK-2003</w:t>
                  </w:r>
                </w:p>
              </w:tc>
              <w:tc>
                <w:tcPr>
                  <w:tcW w:w="4441" w:type="dxa"/>
                </w:tcPr>
                <w:p w14:paraId="0C0F034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Küresel Isınma</w:t>
                  </w:r>
                </w:p>
              </w:tc>
              <w:tc>
                <w:tcPr>
                  <w:tcW w:w="992" w:type="dxa"/>
                </w:tcPr>
                <w:p w14:paraId="36FDE00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44879A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213BF81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14A8DEC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2D762A2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6C4764E" w14:textId="77777777" w:rsidTr="00EC7F82">
              <w:trPr>
                <w:trHeight w:val="292"/>
              </w:trPr>
              <w:tc>
                <w:tcPr>
                  <w:tcW w:w="1951" w:type="dxa"/>
                  <w:shd w:val="clear" w:color="auto" w:fill="F8F8F8"/>
                </w:tcPr>
                <w:p w14:paraId="0F0F477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MYK-2005</w:t>
                  </w:r>
                </w:p>
              </w:tc>
              <w:tc>
                <w:tcPr>
                  <w:tcW w:w="4441" w:type="dxa"/>
                  <w:shd w:val="clear" w:color="auto" w:fill="F8F8F8"/>
                </w:tcPr>
                <w:p w14:paraId="5834E55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Radyasyon Kazaları</w:t>
                  </w:r>
                </w:p>
              </w:tc>
              <w:tc>
                <w:tcPr>
                  <w:tcW w:w="992" w:type="dxa"/>
                  <w:shd w:val="clear" w:color="auto" w:fill="F8F8F8"/>
                </w:tcPr>
                <w:p w14:paraId="004EF6E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70639E0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38B2CB7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E34506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77FD2D6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733ACE78" w14:textId="77777777" w:rsidTr="00EC7F82">
              <w:trPr>
                <w:trHeight w:val="292"/>
              </w:trPr>
              <w:tc>
                <w:tcPr>
                  <w:tcW w:w="1951" w:type="dxa"/>
                </w:tcPr>
                <w:p w14:paraId="79FB61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MYK-2007</w:t>
                  </w:r>
                </w:p>
              </w:tc>
              <w:tc>
                <w:tcPr>
                  <w:tcW w:w="4441" w:type="dxa"/>
                </w:tcPr>
                <w:p w14:paraId="3BE1232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Psikomotor Gelişimi</w:t>
                  </w:r>
                </w:p>
              </w:tc>
              <w:tc>
                <w:tcPr>
                  <w:tcW w:w="992" w:type="dxa"/>
                </w:tcPr>
                <w:p w14:paraId="470DFE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7EED7B0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7961CB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4D7F8C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7C70174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C38A123" w14:textId="77777777" w:rsidTr="00EC7F82">
              <w:trPr>
                <w:trHeight w:val="292"/>
              </w:trPr>
              <w:tc>
                <w:tcPr>
                  <w:tcW w:w="1951" w:type="dxa"/>
                  <w:shd w:val="clear" w:color="auto" w:fill="F8F8F8"/>
                </w:tcPr>
                <w:p w14:paraId="320FC83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MYK-2009</w:t>
                  </w:r>
                </w:p>
              </w:tc>
              <w:tc>
                <w:tcPr>
                  <w:tcW w:w="4441" w:type="dxa"/>
                  <w:shd w:val="clear" w:color="auto" w:fill="F8F8F8"/>
                </w:tcPr>
                <w:p w14:paraId="2280616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Örnekleme Yöntemleri</w:t>
                  </w:r>
                </w:p>
              </w:tc>
              <w:tc>
                <w:tcPr>
                  <w:tcW w:w="992" w:type="dxa"/>
                  <w:shd w:val="clear" w:color="auto" w:fill="F8F8F8"/>
                </w:tcPr>
                <w:p w14:paraId="3225CFE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6FA6048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F084B3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C3A623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36D6744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6BA483" w14:textId="77777777" w:rsidTr="00EC7F82">
              <w:trPr>
                <w:trHeight w:val="292"/>
              </w:trPr>
              <w:tc>
                <w:tcPr>
                  <w:tcW w:w="1951" w:type="dxa"/>
                </w:tcPr>
                <w:p w14:paraId="038A9C8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MYK-2011</w:t>
                  </w:r>
                </w:p>
              </w:tc>
              <w:tc>
                <w:tcPr>
                  <w:tcW w:w="4441" w:type="dxa"/>
                </w:tcPr>
                <w:p w14:paraId="77A38E3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Çevre Mikrobyolojisi</w:t>
                  </w:r>
                </w:p>
              </w:tc>
              <w:tc>
                <w:tcPr>
                  <w:tcW w:w="992" w:type="dxa"/>
                </w:tcPr>
                <w:p w14:paraId="5894473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4B7C3A6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7D886A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48B3D38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35C771F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E4B2D47" w14:textId="77777777" w:rsidTr="00EC7F82">
              <w:trPr>
                <w:trHeight w:val="292"/>
              </w:trPr>
              <w:tc>
                <w:tcPr>
                  <w:tcW w:w="1951" w:type="dxa"/>
                  <w:shd w:val="clear" w:color="auto" w:fill="F8F8F8"/>
                </w:tcPr>
                <w:p w14:paraId="1F930DA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MYK-2013</w:t>
                  </w:r>
                </w:p>
              </w:tc>
              <w:tc>
                <w:tcPr>
                  <w:tcW w:w="4441" w:type="dxa"/>
                  <w:shd w:val="clear" w:color="auto" w:fill="F8F8F8"/>
                </w:tcPr>
                <w:p w14:paraId="677EC3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Eleştirel Düşünme</w:t>
                  </w:r>
                </w:p>
              </w:tc>
              <w:tc>
                <w:tcPr>
                  <w:tcW w:w="992" w:type="dxa"/>
                  <w:shd w:val="clear" w:color="auto" w:fill="F8F8F8"/>
                </w:tcPr>
                <w:p w14:paraId="0527F2D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689CF3E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844F8A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903C01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5FECE64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14ED089" w14:textId="77777777" w:rsidTr="00EC7F82">
              <w:trPr>
                <w:trHeight w:val="292"/>
              </w:trPr>
              <w:tc>
                <w:tcPr>
                  <w:tcW w:w="1951" w:type="dxa"/>
                </w:tcPr>
                <w:p w14:paraId="4514BD7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MYK-2015</w:t>
                  </w:r>
                </w:p>
              </w:tc>
              <w:tc>
                <w:tcPr>
                  <w:tcW w:w="4441" w:type="dxa"/>
                </w:tcPr>
                <w:p w14:paraId="47B501F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Gıda Güvenliği ve Katkı Maddeleri</w:t>
                  </w:r>
                </w:p>
              </w:tc>
              <w:tc>
                <w:tcPr>
                  <w:tcW w:w="992" w:type="dxa"/>
                </w:tcPr>
                <w:p w14:paraId="0619B0C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22A0B8A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0AD80AF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1D29D06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682D6A2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37D30DE" w14:textId="77777777" w:rsidTr="00EC7F82">
              <w:trPr>
                <w:trHeight w:val="292"/>
              </w:trPr>
              <w:tc>
                <w:tcPr>
                  <w:tcW w:w="1951" w:type="dxa"/>
                  <w:shd w:val="clear" w:color="auto" w:fill="F8F8F8"/>
                </w:tcPr>
                <w:p w14:paraId="37A2D43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MYK-2017</w:t>
                  </w:r>
                </w:p>
              </w:tc>
              <w:tc>
                <w:tcPr>
                  <w:tcW w:w="4441" w:type="dxa"/>
                  <w:shd w:val="clear" w:color="auto" w:fill="F8F8F8"/>
                </w:tcPr>
                <w:p w14:paraId="7CB4F2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Etkili Sunum Becerileri</w:t>
                  </w:r>
                </w:p>
              </w:tc>
              <w:tc>
                <w:tcPr>
                  <w:tcW w:w="992" w:type="dxa"/>
                  <w:shd w:val="clear" w:color="auto" w:fill="F8F8F8"/>
                </w:tcPr>
                <w:p w14:paraId="44B6473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1FD7043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6CA6A4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E5C28F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609D742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bl>
          <w:p w14:paraId="44C8796F"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tbl>
            <w:tblPr>
              <w:tblStyle w:val="8"/>
              <w:tblW w:w="10744"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1962"/>
              <w:gridCol w:w="4430"/>
              <w:gridCol w:w="992"/>
              <w:gridCol w:w="851"/>
              <w:gridCol w:w="850"/>
              <w:gridCol w:w="709"/>
              <w:gridCol w:w="950"/>
            </w:tblGrid>
            <w:tr w:rsidR="00705FAC" w:rsidRPr="00705FAC" w14:paraId="1D777ABF" w14:textId="77777777" w:rsidTr="00EC7F82">
              <w:trPr>
                <w:trHeight w:val="317"/>
              </w:trPr>
              <w:tc>
                <w:tcPr>
                  <w:tcW w:w="10744" w:type="dxa"/>
                  <w:gridSpan w:val="7"/>
                  <w:tcBorders>
                    <w:bottom w:val="nil"/>
                  </w:tcBorders>
                </w:tcPr>
                <w:p w14:paraId="59E7676C"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4. Dönem Dersleri</w:t>
                  </w:r>
                </w:p>
              </w:tc>
            </w:tr>
            <w:tr w:rsidR="00705FAC" w:rsidRPr="00705FAC" w14:paraId="69EED7F3" w14:textId="77777777" w:rsidTr="00EC7F82">
              <w:trPr>
                <w:trHeight w:val="292"/>
              </w:trPr>
              <w:tc>
                <w:tcPr>
                  <w:tcW w:w="1962" w:type="dxa"/>
                  <w:tcBorders>
                    <w:top w:val="nil"/>
                    <w:bottom w:val="single" w:sz="12" w:space="0" w:color="DCDCDC"/>
                  </w:tcBorders>
                </w:tcPr>
                <w:p w14:paraId="0BACA311"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430" w:type="dxa"/>
                  <w:tcBorders>
                    <w:top w:val="nil"/>
                    <w:bottom w:val="single" w:sz="12" w:space="0" w:color="DCDCDC"/>
                  </w:tcBorders>
                </w:tcPr>
                <w:p w14:paraId="78F8870F"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71623A04"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Kredi</w:t>
                  </w:r>
                </w:p>
              </w:tc>
              <w:tc>
                <w:tcPr>
                  <w:tcW w:w="851" w:type="dxa"/>
                  <w:tcBorders>
                    <w:top w:val="nil"/>
                    <w:bottom w:val="single" w:sz="12" w:space="0" w:color="DCDCDC"/>
                  </w:tcBorders>
                </w:tcPr>
                <w:p w14:paraId="60589720"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AKTS</w:t>
                  </w:r>
                </w:p>
              </w:tc>
              <w:tc>
                <w:tcPr>
                  <w:tcW w:w="850" w:type="dxa"/>
                  <w:tcBorders>
                    <w:top w:val="nil"/>
                    <w:bottom w:val="single" w:sz="12" w:space="0" w:color="DCDCDC"/>
                  </w:tcBorders>
                </w:tcPr>
                <w:p w14:paraId="41AA8137"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T</w:t>
                  </w:r>
                </w:p>
              </w:tc>
              <w:tc>
                <w:tcPr>
                  <w:tcW w:w="709" w:type="dxa"/>
                  <w:tcBorders>
                    <w:top w:val="nil"/>
                    <w:bottom w:val="single" w:sz="12" w:space="0" w:color="DCDCDC"/>
                  </w:tcBorders>
                </w:tcPr>
                <w:p w14:paraId="452BE59C"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U</w:t>
                  </w:r>
                </w:p>
              </w:tc>
              <w:tc>
                <w:tcPr>
                  <w:tcW w:w="950" w:type="dxa"/>
                  <w:tcBorders>
                    <w:top w:val="nil"/>
                    <w:bottom w:val="single" w:sz="12" w:space="0" w:color="DCDCDC"/>
                  </w:tcBorders>
                </w:tcPr>
                <w:p w14:paraId="40146837"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L</w:t>
                  </w:r>
                </w:p>
              </w:tc>
            </w:tr>
            <w:tr w:rsidR="00705FAC" w:rsidRPr="00705FAC" w14:paraId="609F1720" w14:textId="77777777" w:rsidTr="00EC7F82">
              <w:trPr>
                <w:trHeight w:val="291"/>
              </w:trPr>
              <w:tc>
                <w:tcPr>
                  <w:tcW w:w="1962" w:type="dxa"/>
                  <w:tcBorders>
                    <w:top w:val="single" w:sz="12" w:space="0" w:color="DCDCDC"/>
                  </w:tcBorders>
                  <w:shd w:val="clear" w:color="auto" w:fill="F8F8F8"/>
                </w:tcPr>
                <w:p w14:paraId="0ADF7A8B"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TLP-2002</w:t>
                  </w:r>
                </w:p>
              </w:tc>
              <w:tc>
                <w:tcPr>
                  <w:tcW w:w="4430" w:type="dxa"/>
                  <w:tcBorders>
                    <w:top w:val="single" w:sz="12" w:space="0" w:color="DCDCDC"/>
                  </w:tcBorders>
                  <w:shd w:val="clear" w:color="auto" w:fill="F8F8F8"/>
                </w:tcPr>
                <w:p w14:paraId="3A6CE43D"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İmmunolojik Yöntemler</w:t>
                  </w:r>
                </w:p>
              </w:tc>
              <w:tc>
                <w:tcPr>
                  <w:tcW w:w="992" w:type="dxa"/>
                  <w:tcBorders>
                    <w:top w:val="single" w:sz="12" w:space="0" w:color="DCDCDC"/>
                  </w:tcBorders>
                  <w:shd w:val="clear" w:color="auto" w:fill="F8F8F8"/>
                </w:tcPr>
                <w:p w14:paraId="7E7CC568"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3,00</w:t>
                  </w:r>
                </w:p>
              </w:tc>
              <w:tc>
                <w:tcPr>
                  <w:tcW w:w="851" w:type="dxa"/>
                  <w:tcBorders>
                    <w:top w:val="single" w:sz="12" w:space="0" w:color="DCDCDC"/>
                  </w:tcBorders>
                  <w:shd w:val="clear" w:color="auto" w:fill="F8F8F8"/>
                </w:tcPr>
                <w:p w14:paraId="13AE3167"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5,00</w:t>
                  </w:r>
                </w:p>
              </w:tc>
              <w:tc>
                <w:tcPr>
                  <w:tcW w:w="850" w:type="dxa"/>
                  <w:tcBorders>
                    <w:top w:val="single" w:sz="12" w:space="0" w:color="DCDCDC"/>
                  </w:tcBorders>
                  <w:shd w:val="clear" w:color="auto" w:fill="F8F8F8"/>
                </w:tcPr>
                <w:p w14:paraId="1CA9F165"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2,00</w:t>
                  </w:r>
                </w:p>
              </w:tc>
              <w:tc>
                <w:tcPr>
                  <w:tcW w:w="709" w:type="dxa"/>
                  <w:tcBorders>
                    <w:top w:val="single" w:sz="12" w:space="0" w:color="DCDCDC"/>
                  </w:tcBorders>
                  <w:shd w:val="clear" w:color="auto" w:fill="F8F8F8"/>
                </w:tcPr>
                <w:p w14:paraId="3E9E7347"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2,00</w:t>
                  </w:r>
                </w:p>
              </w:tc>
              <w:tc>
                <w:tcPr>
                  <w:tcW w:w="950" w:type="dxa"/>
                  <w:tcBorders>
                    <w:top w:val="single" w:sz="12" w:space="0" w:color="DCDCDC"/>
                  </w:tcBorders>
                  <w:shd w:val="clear" w:color="auto" w:fill="F8F8F8"/>
                </w:tcPr>
                <w:p w14:paraId="5FB93E7C"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0,00</w:t>
                  </w:r>
                </w:p>
              </w:tc>
            </w:tr>
            <w:tr w:rsidR="00705FAC" w:rsidRPr="00705FAC" w14:paraId="6E6388CB" w14:textId="77777777" w:rsidTr="00EC7F82">
              <w:trPr>
                <w:trHeight w:val="292"/>
              </w:trPr>
              <w:tc>
                <w:tcPr>
                  <w:tcW w:w="1962" w:type="dxa"/>
                </w:tcPr>
                <w:p w14:paraId="52471F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TLP-2004</w:t>
                  </w:r>
                </w:p>
              </w:tc>
              <w:tc>
                <w:tcPr>
                  <w:tcW w:w="4430" w:type="dxa"/>
                </w:tcPr>
                <w:p w14:paraId="0D7E722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Parazitoloji</w:t>
                  </w:r>
                </w:p>
              </w:tc>
              <w:tc>
                <w:tcPr>
                  <w:tcW w:w="992" w:type="dxa"/>
                </w:tcPr>
                <w:p w14:paraId="46ED88B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1A208A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0" w:type="dxa"/>
                </w:tcPr>
                <w:p w14:paraId="6032CF6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184B690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200802E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58AA9063" w14:textId="77777777" w:rsidTr="00EC7F82">
              <w:trPr>
                <w:trHeight w:val="292"/>
              </w:trPr>
              <w:tc>
                <w:tcPr>
                  <w:tcW w:w="1962" w:type="dxa"/>
                  <w:shd w:val="clear" w:color="auto" w:fill="F8F8F8"/>
                </w:tcPr>
                <w:p w14:paraId="7B83B4C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TLP-2006</w:t>
                  </w:r>
                </w:p>
              </w:tc>
              <w:tc>
                <w:tcPr>
                  <w:tcW w:w="4430" w:type="dxa"/>
                  <w:shd w:val="clear" w:color="auto" w:fill="F8F8F8"/>
                </w:tcPr>
                <w:p w14:paraId="06BB18D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Temel Laboratuvar Uygulamaları II</w:t>
                  </w:r>
                </w:p>
              </w:tc>
              <w:tc>
                <w:tcPr>
                  <w:tcW w:w="992" w:type="dxa"/>
                  <w:shd w:val="clear" w:color="auto" w:fill="F8F8F8"/>
                </w:tcPr>
                <w:p w14:paraId="52B42B1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4,00</w:t>
                  </w:r>
                </w:p>
              </w:tc>
              <w:tc>
                <w:tcPr>
                  <w:tcW w:w="851" w:type="dxa"/>
                  <w:shd w:val="clear" w:color="auto" w:fill="F8F8F8"/>
                </w:tcPr>
                <w:p w14:paraId="64E62CC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7,00</w:t>
                  </w:r>
                </w:p>
              </w:tc>
              <w:tc>
                <w:tcPr>
                  <w:tcW w:w="850" w:type="dxa"/>
                  <w:shd w:val="clear" w:color="auto" w:fill="F8F8F8"/>
                </w:tcPr>
                <w:p w14:paraId="6D4FDDA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709" w:type="dxa"/>
                  <w:shd w:val="clear" w:color="auto" w:fill="F8F8F8"/>
                </w:tcPr>
                <w:p w14:paraId="2BF80F7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8,00</w:t>
                  </w:r>
                </w:p>
              </w:tc>
              <w:tc>
                <w:tcPr>
                  <w:tcW w:w="950" w:type="dxa"/>
                  <w:shd w:val="clear" w:color="auto" w:fill="F8F8F8"/>
                </w:tcPr>
                <w:p w14:paraId="667604F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757228E5" w14:textId="77777777" w:rsidTr="00EC7F82">
              <w:trPr>
                <w:trHeight w:val="292"/>
              </w:trPr>
              <w:tc>
                <w:tcPr>
                  <w:tcW w:w="1962" w:type="dxa"/>
                </w:tcPr>
                <w:p w14:paraId="2272196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TLP-2008</w:t>
                  </w:r>
                </w:p>
              </w:tc>
              <w:tc>
                <w:tcPr>
                  <w:tcW w:w="4430" w:type="dxa"/>
                </w:tcPr>
                <w:p w14:paraId="0E46674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Klinik Biyokimya</w:t>
                  </w:r>
                </w:p>
              </w:tc>
              <w:tc>
                <w:tcPr>
                  <w:tcW w:w="992" w:type="dxa"/>
                </w:tcPr>
                <w:p w14:paraId="3DF4F23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4,00</w:t>
                  </w:r>
                </w:p>
              </w:tc>
              <w:tc>
                <w:tcPr>
                  <w:tcW w:w="851" w:type="dxa"/>
                </w:tcPr>
                <w:p w14:paraId="78FD4FF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5,00</w:t>
                  </w:r>
                </w:p>
              </w:tc>
              <w:tc>
                <w:tcPr>
                  <w:tcW w:w="850" w:type="dxa"/>
                </w:tcPr>
                <w:p w14:paraId="28F1C01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709" w:type="dxa"/>
                </w:tcPr>
                <w:p w14:paraId="5D6270C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950" w:type="dxa"/>
                </w:tcPr>
                <w:p w14:paraId="248DF80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DFD7B1F" w14:textId="77777777" w:rsidTr="00EC7F82">
              <w:trPr>
                <w:trHeight w:val="292"/>
              </w:trPr>
              <w:tc>
                <w:tcPr>
                  <w:tcW w:w="1962" w:type="dxa"/>
                  <w:shd w:val="clear" w:color="auto" w:fill="F8F8F8"/>
                </w:tcPr>
                <w:p w14:paraId="3797C40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TLP-2010</w:t>
                  </w:r>
                </w:p>
              </w:tc>
              <w:tc>
                <w:tcPr>
                  <w:tcW w:w="4430" w:type="dxa"/>
                  <w:shd w:val="clear" w:color="auto" w:fill="F8F8F8"/>
                </w:tcPr>
                <w:p w14:paraId="54488E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Klinik Mikrobiyoloji</w:t>
                  </w:r>
                </w:p>
              </w:tc>
              <w:tc>
                <w:tcPr>
                  <w:tcW w:w="992" w:type="dxa"/>
                  <w:shd w:val="clear" w:color="auto" w:fill="F8F8F8"/>
                </w:tcPr>
                <w:p w14:paraId="7E8AAB1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1" w:type="dxa"/>
                  <w:shd w:val="clear" w:color="auto" w:fill="F8F8F8"/>
                </w:tcPr>
                <w:p w14:paraId="28D1EC9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4,00</w:t>
                  </w:r>
                </w:p>
              </w:tc>
              <w:tc>
                <w:tcPr>
                  <w:tcW w:w="850" w:type="dxa"/>
                  <w:shd w:val="clear" w:color="auto" w:fill="F8F8F8"/>
                </w:tcPr>
                <w:p w14:paraId="186D497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3A875C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950" w:type="dxa"/>
                  <w:shd w:val="clear" w:color="auto" w:fill="F8F8F8"/>
                </w:tcPr>
                <w:p w14:paraId="60BB56C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7EC107F" w14:textId="77777777" w:rsidTr="00EC7F82">
              <w:trPr>
                <w:trHeight w:val="292"/>
              </w:trPr>
              <w:tc>
                <w:tcPr>
                  <w:tcW w:w="1962" w:type="dxa"/>
                </w:tcPr>
                <w:p w14:paraId="506911C7"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BOL/SEC-8</w:t>
                  </w:r>
                </w:p>
              </w:tc>
              <w:tc>
                <w:tcPr>
                  <w:tcW w:w="4430" w:type="dxa"/>
                </w:tcPr>
                <w:p w14:paraId="69DBDE00"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8 Dersleri</w:t>
                  </w:r>
                </w:p>
              </w:tc>
              <w:tc>
                <w:tcPr>
                  <w:tcW w:w="992" w:type="dxa"/>
                </w:tcPr>
                <w:p w14:paraId="32E0969E"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6CFF0576"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2,00</w:t>
                  </w:r>
                </w:p>
              </w:tc>
              <w:tc>
                <w:tcPr>
                  <w:tcW w:w="850" w:type="dxa"/>
                </w:tcPr>
                <w:p w14:paraId="0E816673"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1543F085" w14:textId="77777777" w:rsidR="00705FAC" w:rsidRPr="00705FAC" w:rsidRDefault="00705FAC" w:rsidP="00705FAC">
                  <w:pPr>
                    <w:pBdr>
                      <w:top w:val="nil"/>
                      <w:left w:val="nil"/>
                      <w:bottom w:val="nil"/>
                      <w:right w:val="nil"/>
                      <w:between w:val="nil"/>
                    </w:pBdr>
                    <w:rPr>
                      <w:color w:val="000000"/>
                      <w:sz w:val="24"/>
                      <w:szCs w:val="24"/>
                    </w:rPr>
                  </w:pPr>
                </w:p>
              </w:tc>
              <w:tc>
                <w:tcPr>
                  <w:tcW w:w="950" w:type="dxa"/>
                </w:tcPr>
                <w:p w14:paraId="6A6ECE45"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34D0056F" w14:textId="77777777" w:rsidTr="00EC7F82">
              <w:trPr>
                <w:trHeight w:val="292"/>
              </w:trPr>
              <w:tc>
                <w:tcPr>
                  <w:tcW w:w="1962" w:type="dxa"/>
                  <w:shd w:val="clear" w:color="auto" w:fill="F8F8F8"/>
                </w:tcPr>
                <w:p w14:paraId="7641B36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BSD-2014</w:t>
                  </w:r>
                </w:p>
              </w:tc>
              <w:tc>
                <w:tcPr>
                  <w:tcW w:w="4430" w:type="dxa"/>
                  <w:shd w:val="clear" w:color="auto" w:fill="F8F8F8"/>
                </w:tcPr>
                <w:p w14:paraId="518C33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Kök Hücre Biyolojisi</w:t>
                  </w:r>
                </w:p>
              </w:tc>
              <w:tc>
                <w:tcPr>
                  <w:tcW w:w="992" w:type="dxa"/>
                  <w:shd w:val="clear" w:color="auto" w:fill="F8F8F8"/>
                </w:tcPr>
                <w:p w14:paraId="0A8EB82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203BD93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30897B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BB098D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70E5A3F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CC73E02" w14:textId="77777777" w:rsidTr="00EC7F82">
              <w:trPr>
                <w:trHeight w:val="292"/>
              </w:trPr>
              <w:tc>
                <w:tcPr>
                  <w:tcW w:w="1962" w:type="dxa"/>
                </w:tcPr>
                <w:p w14:paraId="2B6D50E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BSD-2016</w:t>
                  </w:r>
                </w:p>
              </w:tc>
              <w:tc>
                <w:tcPr>
                  <w:tcW w:w="4430" w:type="dxa"/>
                </w:tcPr>
                <w:p w14:paraId="1BC5CF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Genetiği Değiştirilmiş Organizmalar</w:t>
                  </w:r>
                </w:p>
              </w:tc>
              <w:tc>
                <w:tcPr>
                  <w:tcW w:w="992" w:type="dxa"/>
                </w:tcPr>
                <w:p w14:paraId="0EB4D36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4A1E378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0446447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16BC4E3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5111391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5E81F5EE" w14:textId="77777777" w:rsidTr="00EC7F82">
              <w:trPr>
                <w:trHeight w:val="292"/>
              </w:trPr>
              <w:tc>
                <w:tcPr>
                  <w:tcW w:w="1962" w:type="dxa"/>
                  <w:shd w:val="clear" w:color="auto" w:fill="F8F8F8"/>
                </w:tcPr>
                <w:p w14:paraId="22A29DB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lastRenderedPageBreak/>
                    <w:t>+++ BSD-2018</w:t>
                  </w:r>
                </w:p>
              </w:tc>
              <w:tc>
                <w:tcPr>
                  <w:tcW w:w="4430" w:type="dxa"/>
                  <w:shd w:val="clear" w:color="auto" w:fill="F8F8F8"/>
                </w:tcPr>
                <w:p w14:paraId="5389E1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İş sağlığı ve Güvenliği Hukuku</w:t>
                  </w:r>
                </w:p>
              </w:tc>
              <w:tc>
                <w:tcPr>
                  <w:tcW w:w="992" w:type="dxa"/>
                  <w:shd w:val="clear" w:color="auto" w:fill="F8F8F8"/>
                </w:tcPr>
                <w:p w14:paraId="6BAE315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4A8DA4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CCAF52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12C338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17C0E79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261871F7" w14:textId="77777777" w:rsidTr="00EC7F82">
              <w:trPr>
                <w:trHeight w:val="292"/>
              </w:trPr>
              <w:tc>
                <w:tcPr>
                  <w:tcW w:w="1962" w:type="dxa"/>
                </w:tcPr>
                <w:p w14:paraId="3AC4A1E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BSD-2020</w:t>
                  </w:r>
                </w:p>
              </w:tc>
              <w:tc>
                <w:tcPr>
                  <w:tcW w:w="4430" w:type="dxa"/>
                </w:tcPr>
                <w:p w14:paraId="24834B5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Terminoloji</w:t>
                  </w:r>
                </w:p>
              </w:tc>
              <w:tc>
                <w:tcPr>
                  <w:tcW w:w="992" w:type="dxa"/>
                </w:tcPr>
                <w:p w14:paraId="5BEE4C8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FFBB86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56DE38E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263B09C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41F3192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55CC826" w14:textId="77777777" w:rsidTr="00EC7F82">
              <w:trPr>
                <w:trHeight w:val="292"/>
              </w:trPr>
              <w:tc>
                <w:tcPr>
                  <w:tcW w:w="1962" w:type="dxa"/>
                  <w:shd w:val="clear" w:color="auto" w:fill="F8F8F8"/>
                </w:tcPr>
                <w:p w14:paraId="12D8DC3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BSD-2022</w:t>
                  </w:r>
                </w:p>
              </w:tc>
              <w:tc>
                <w:tcPr>
                  <w:tcW w:w="4430" w:type="dxa"/>
                  <w:shd w:val="clear" w:color="auto" w:fill="F8F8F8"/>
                </w:tcPr>
                <w:p w14:paraId="2483CD8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Mikrobiyal Biyoteknoloji</w:t>
                  </w:r>
                </w:p>
              </w:tc>
              <w:tc>
                <w:tcPr>
                  <w:tcW w:w="992" w:type="dxa"/>
                  <w:shd w:val="clear" w:color="auto" w:fill="F8F8F8"/>
                </w:tcPr>
                <w:p w14:paraId="6F71187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0C5B98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C6B070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0FA282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27E272D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3FD8FC1" w14:textId="77777777" w:rsidTr="00EC7F82">
              <w:trPr>
                <w:trHeight w:val="292"/>
              </w:trPr>
              <w:tc>
                <w:tcPr>
                  <w:tcW w:w="1962" w:type="dxa"/>
                </w:tcPr>
                <w:p w14:paraId="4377211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BSD-2024</w:t>
                  </w:r>
                </w:p>
              </w:tc>
              <w:tc>
                <w:tcPr>
                  <w:tcW w:w="4430" w:type="dxa"/>
                </w:tcPr>
                <w:p w14:paraId="4C3C32B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Genetik Tanı Yöntemleri</w:t>
                  </w:r>
                </w:p>
              </w:tc>
              <w:tc>
                <w:tcPr>
                  <w:tcW w:w="992" w:type="dxa"/>
                </w:tcPr>
                <w:p w14:paraId="3C71558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62EB738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7DBC37E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38B91FF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310BFD3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CE5EB93" w14:textId="77777777" w:rsidTr="00EC7F82">
              <w:trPr>
                <w:trHeight w:val="292"/>
              </w:trPr>
              <w:tc>
                <w:tcPr>
                  <w:tcW w:w="1962" w:type="dxa"/>
                  <w:shd w:val="clear" w:color="auto" w:fill="F8F8F8"/>
                </w:tcPr>
                <w:p w14:paraId="2180AD1E"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BOL/SEC-7</w:t>
                  </w:r>
                </w:p>
              </w:tc>
              <w:tc>
                <w:tcPr>
                  <w:tcW w:w="4430" w:type="dxa"/>
                  <w:shd w:val="clear" w:color="auto" w:fill="F8F8F8"/>
                </w:tcPr>
                <w:p w14:paraId="607E0EBF"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7 Dersleri</w:t>
                  </w:r>
                </w:p>
              </w:tc>
              <w:tc>
                <w:tcPr>
                  <w:tcW w:w="992" w:type="dxa"/>
                  <w:shd w:val="clear" w:color="auto" w:fill="F8F8F8"/>
                </w:tcPr>
                <w:p w14:paraId="5F088DBA" w14:textId="77777777" w:rsidR="00705FAC" w:rsidRPr="00705FAC" w:rsidRDefault="00705FAC" w:rsidP="00705FAC">
                  <w:pPr>
                    <w:pBdr>
                      <w:top w:val="nil"/>
                      <w:left w:val="nil"/>
                      <w:bottom w:val="nil"/>
                      <w:right w:val="nil"/>
                      <w:between w:val="nil"/>
                    </w:pBdr>
                    <w:rPr>
                      <w:color w:val="000000"/>
                      <w:sz w:val="24"/>
                      <w:szCs w:val="24"/>
                    </w:rPr>
                  </w:pPr>
                </w:p>
              </w:tc>
              <w:tc>
                <w:tcPr>
                  <w:tcW w:w="851" w:type="dxa"/>
                  <w:shd w:val="clear" w:color="auto" w:fill="F8F8F8"/>
                </w:tcPr>
                <w:p w14:paraId="6631F854"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26108D9A"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641513AD" w14:textId="77777777" w:rsidR="00705FAC" w:rsidRPr="00705FAC" w:rsidRDefault="00705FAC" w:rsidP="00705FAC">
                  <w:pPr>
                    <w:pBdr>
                      <w:top w:val="nil"/>
                      <w:left w:val="nil"/>
                      <w:bottom w:val="nil"/>
                      <w:right w:val="nil"/>
                      <w:between w:val="nil"/>
                    </w:pBdr>
                    <w:rPr>
                      <w:color w:val="000000"/>
                      <w:sz w:val="24"/>
                      <w:szCs w:val="24"/>
                    </w:rPr>
                  </w:pPr>
                </w:p>
              </w:tc>
              <w:tc>
                <w:tcPr>
                  <w:tcW w:w="950" w:type="dxa"/>
                  <w:shd w:val="clear" w:color="auto" w:fill="F8F8F8"/>
                </w:tcPr>
                <w:p w14:paraId="17A0BFAC"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275355B7" w14:textId="77777777" w:rsidTr="00EC7F82">
              <w:trPr>
                <w:trHeight w:val="292"/>
              </w:trPr>
              <w:tc>
                <w:tcPr>
                  <w:tcW w:w="1962" w:type="dxa"/>
                </w:tcPr>
                <w:p w14:paraId="6B8B21D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BSD-2002</w:t>
                  </w:r>
                </w:p>
              </w:tc>
              <w:tc>
                <w:tcPr>
                  <w:tcW w:w="4430" w:type="dxa"/>
                </w:tcPr>
                <w:p w14:paraId="539D50B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Ekotoksikoloji</w:t>
                  </w:r>
                </w:p>
              </w:tc>
              <w:tc>
                <w:tcPr>
                  <w:tcW w:w="992" w:type="dxa"/>
                </w:tcPr>
                <w:p w14:paraId="552DD3F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A28BA7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6787238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4669DA6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65EBEF9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94B7E25" w14:textId="77777777" w:rsidTr="00EC7F82">
              <w:trPr>
                <w:trHeight w:val="292"/>
              </w:trPr>
              <w:tc>
                <w:tcPr>
                  <w:tcW w:w="1962" w:type="dxa"/>
                  <w:shd w:val="clear" w:color="auto" w:fill="F8F8F8"/>
                </w:tcPr>
                <w:p w14:paraId="430C098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BSD-2004</w:t>
                  </w:r>
                </w:p>
              </w:tc>
              <w:tc>
                <w:tcPr>
                  <w:tcW w:w="4430" w:type="dxa"/>
                  <w:shd w:val="clear" w:color="auto" w:fill="F8F8F8"/>
                </w:tcPr>
                <w:p w14:paraId="3FD539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Oksidatif Stres ve Antioksidanlar</w:t>
                  </w:r>
                </w:p>
              </w:tc>
              <w:tc>
                <w:tcPr>
                  <w:tcW w:w="992" w:type="dxa"/>
                  <w:shd w:val="clear" w:color="auto" w:fill="F8F8F8"/>
                </w:tcPr>
                <w:p w14:paraId="721C55C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4135F8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64391E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9424EE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5FD9958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A87EFEC" w14:textId="77777777" w:rsidTr="00EC7F82">
              <w:trPr>
                <w:trHeight w:val="292"/>
              </w:trPr>
              <w:tc>
                <w:tcPr>
                  <w:tcW w:w="1962" w:type="dxa"/>
                </w:tcPr>
                <w:p w14:paraId="20331A3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BSD-2006</w:t>
                  </w:r>
                </w:p>
              </w:tc>
              <w:tc>
                <w:tcPr>
                  <w:tcW w:w="4430" w:type="dxa"/>
                </w:tcPr>
                <w:p w14:paraId="6380D85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Meslek Etiği</w:t>
                  </w:r>
                </w:p>
              </w:tc>
              <w:tc>
                <w:tcPr>
                  <w:tcW w:w="992" w:type="dxa"/>
                </w:tcPr>
                <w:p w14:paraId="60F7615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D5DE5C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6644CC5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78604FF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21E99F1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28E30E8" w14:textId="77777777" w:rsidTr="00EC7F82">
              <w:trPr>
                <w:trHeight w:val="292"/>
              </w:trPr>
              <w:tc>
                <w:tcPr>
                  <w:tcW w:w="1962" w:type="dxa"/>
                  <w:shd w:val="clear" w:color="auto" w:fill="F8F8F8"/>
                </w:tcPr>
                <w:p w14:paraId="6C0BF2A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BSD-2008</w:t>
                  </w:r>
                </w:p>
              </w:tc>
              <w:tc>
                <w:tcPr>
                  <w:tcW w:w="4430" w:type="dxa"/>
                  <w:shd w:val="clear" w:color="auto" w:fill="F8F8F8"/>
                </w:tcPr>
                <w:p w14:paraId="2169845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Enzim Bilimi</w:t>
                  </w:r>
                </w:p>
              </w:tc>
              <w:tc>
                <w:tcPr>
                  <w:tcW w:w="992" w:type="dxa"/>
                  <w:shd w:val="clear" w:color="auto" w:fill="F8F8F8"/>
                </w:tcPr>
                <w:p w14:paraId="68066E3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59C037A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E2420E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B0EA42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4BBBE6B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EB5F35C" w14:textId="77777777" w:rsidTr="00EC7F82">
              <w:trPr>
                <w:trHeight w:val="292"/>
              </w:trPr>
              <w:tc>
                <w:tcPr>
                  <w:tcW w:w="1962" w:type="dxa"/>
                </w:tcPr>
                <w:p w14:paraId="23F6D98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BSD-2010</w:t>
                  </w:r>
                </w:p>
              </w:tc>
              <w:tc>
                <w:tcPr>
                  <w:tcW w:w="4430" w:type="dxa"/>
                </w:tcPr>
                <w:p w14:paraId="5003A7B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Bilgisayarlı İstatislik</w:t>
                  </w:r>
                </w:p>
              </w:tc>
              <w:tc>
                <w:tcPr>
                  <w:tcW w:w="992" w:type="dxa"/>
                </w:tcPr>
                <w:p w14:paraId="37463DF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1CC4442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3077B66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7B9D81A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6482F32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56267B50" w14:textId="77777777" w:rsidTr="00EC7F82">
              <w:trPr>
                <w:trHeight w:val="292"/>
              </w:trPr>
              <w:tc>
                <w:tcPr>
                  <w:tcW w:w="1962" w:type="dxa"/>
                  <w:shd w:val="clear" w:color="auto" w:fill="F8F8F8"/>
                </w:tcPr>
                <w:p w14:paraId="7545D7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BSD-2012</w:t>
                  </w:r>
                </w:p>
              </w:tc>
              <w:tc>
                <w:tcPr>
                  <w:tcW w:w="4430" w:type="dxa"/>
                  <w:shd w:val="clear" w:color="auto" w:fill="F8F8F8"/>
                </w:tcPr>
                <w:p w14:paraId="13561F4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Mikoloji</w:t>
                  </w:r>
                </w:p>
              </w:tc>
              <w:tc>
                <w:tcPr>
                  <w:tcW w:w="992" w:type="dxa"/>
                  <w:shd w:val="clear" w:color="auto" w:fill="F8F8F8"/>
                </w:tcPr>
                <w:p w14:paraId="69F9A4A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292E82A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857B87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84C2E4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7D98489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C01E163" w14:textId="77777777" w:rsidTr="00EC7F82">
              <w:trPr>
                <w:trHeight w:val="292"/>
              </w:trPr>
              <w:tc>
                <w:tcPr>
                  <w:tcW w:w="1962" w:type="dxa"/>
                </w:tcPr>
                <w:p w14:paraId="1D55829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MEYOK/SEC-4</w:t>
                  </w:r>
                </w:p>
              </w:tc>
              <w:tc>
                <w:tcPr>
                  <w:tcW w:w="4430" w:type="dxa"/>
                </w:tcPr>
                <w:p w14:paraId="74804647"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4. Yarıyıl MEYOK Seçmeli Dersleri</w:t>
                  </w:r>
                </w:p>
              </w:tc>
              <w:tc>
                <w:tcPr>
                  <w:tcW w:w="992" w:type="dxa"/>
                </w:tcPr>
                <w:p w14:paraId="7815070D"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59BC8844"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2,00</w:t>
                  </w:r>
                </w:p>
              </w:tc>
              <w:tc>
                <w:tcPr>
                  <w:tcW w:w="850" w:type="dxa"/>
                </w:tcPr>
                <w:p w14:paraId="30C46D00"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7A9659BC" w14:textId="77777777" w:rsidR="00705FAC" w:rsidRPr="00705FAC" w:rsidRDefault="00705FAC" w:rsidP="00705FAC">
                  <w:pPr>
                    <w:pBdr>
                      <w:top w:val="nil"/>
                      <w:left w:val="nil"/>
                      <w:bottom w:val="nil"/>
                      <w:right w:val="nil"/>
                      <w:between w:val="nil"/>
                    </w:pBdr>
                    <w:rPr>
                      <w:color w:val="000000"/>
                      <w:sz w:val="24"/>
                      <w:szCs w:val="24"/>
                    </w:rPr>
                  </w:pPr>
                </w:p>
              </w:tc>
              <w:tc>
                <w:tcPr>
                  <w:tcW w:w="950" w:type="dxa"/>
                </w:tcPr>
                <w:p w14:paraId="74FD7F19"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1DE6B0D" w14:textId="77777777" w:rsidTr="00EC7F82">
              <w:trPr>
                <w:trHeight w:val="292"/>
              </w:trPr>
              <w:tc>
                <w:tcPr>
                  <w:tcW w:w="1962" w:type="dxa"/>
                  <w:shd w:val="clear" w:color="auto" w:fill="F8F8F8"/>
                </w:tcPr>
                <w:p w14:paraId="2F305DD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MYK-2002</w:t>
                  </w:r>
                </w:p>
              </w:tc>
              <w:tc>
                <w:tcPr>
                  <w:tcW w:w="4430" w:type="dxa"/>
                  <w:shd w:val="clear" w:color="auto" w:fill="F8F8F8"/>
                </w:tcPr>
                <w:p w14:paraId="6D8C06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Sosyal Sorumluluk</w:t>
                  </w:r>
                </w:p>
              </w:tc>
              <w:tc>
                <w:tcPr>
                  <w:tcW w:w="992" w:type="dxa"/>
                  <w:shd w:val="clear" w:color="auto" w:fill="F8F8F8"/>
                </w:tcPr>
                <w:p w14:paraId="2FDD567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594BA32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45BEA2F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D7E1C5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2A1139A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B5A09E7" w14:textId="77777777" w:rsidTr="00EC7F82">
              <w:trPr>
                <w:trHeight w:val="292"/>
              </w:trPr>
              <w:tc>
                <w:tcPr>
                  <w:tcW w:w="1962" w:type="dxa"/>
                </w:tcPr>
                <w:p w14:paraId="7CBDBD5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MYK-2004</w:t>
                  </w:r>
                </w:p>
              </w:tc>
              <w:tc>
                <w:tcPr>
                  <w:tcW w:w="4430" w:type="dxa"/>
                </w:tcPr>
                <w:p w14:paraId="1614C65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Egzersiz Fizyolojisi</w:t>
                  </w:r>
                </w:p>
              </w:tc>
              <w:tc>
                <w:tcPr>
                  <w:tcW w:w="992" w:type="dxa"/>
                </w:tcPr>
                <w:p w14:paraId="3609991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943355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12621B9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58C9CA5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5064854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433A7264" w14:textId="77777777" w:rsidTr="00EC7F82">
              <w:trPr>
                <w:trHeight w:val="292"/>
              </w:trPr>
              <w:tc>
                <w:tcPr>
                  <w:tcW w:w="1962" w:type="dxa"/>
                  <w:shd w:val="clear" w:color="auto" w:fill="F8F8F8"/>
                </w:tcPr>
                <w:p w14:paraId="083AA83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MYK-2006</w:t>
                  </w:r>
                </w:p>
              </w:tc>
              <w:tc>
                <w:tcPr>
                  <w:tcW w:w="4430" w:type="dxa"/>
                  <w:shd w:val="clear" w:color="auto" w:fill="F8F8F8"/>
                </w:tcPr>
                <w:p w14:paraId="4D54939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Sağlık Okur Yazarlığı</w:t>
                  </w:r>
                </w:p>
              </w:tc>
              <w:tc>
                <w:tcPr>
                  <w:tcW w:w="992" w:type="dxa"/>
                  <w:shd w:val="clear" w:color="auto" w:fill="F8F8F8"/>
                </w:tcPr>
                <w:p w14:paraId="40AEA52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702A3D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0B53F3F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2EC3903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1F816CD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664E7E8B" w14:textId="77777777" w:rsidTr="00EC7F82">
              <w:trPr>
                <w:trHeight w:val="292"/>
              </w:trPr>
              <w:tc>
                <w:tcPr>
                  <w:tcW w:w="1962" w:type="dxa"/>
                </w:tcPr>
                <w:p w14:paraId="344335D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MYK-2008</w:t>
                  </w:r>
                </w:p>
              </w:tc>
              <w:tc>
                <w:tcPr>
                  <w:tcW w:w="4430" w:type="dxa"/>
                </w:tcPr>
                <w:p w14:paraId="1174D52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Satranç</w:t>
                  </w:r>
                </w:p>
              </w:tc>
              <w:tc>
                <w:tcPr>
                  <w:tcW w:w="992" w:type="dxa"/>
                </w:tcPr>
                <w:p w14:paraId="4A2198B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5ECD87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6A38E5E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23D7DFB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2BAEA72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42BAD4EE" w14:textId="77777777" w:rsidTr="00EC7F82">
              <w:trPr>
                <w:trHeight w:val="292"/>
              </w:trPr>
              <w:tc>
                <w:tcPr>
                  <w:tcW w:w="1962" w:type="dxa"/>
                  <w:shd w:val="clear" w:color="auto" w:fill="F8F8F8"/>
                </w:tcPr>
                <w:p w14:paraId="6C59875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MYK-2010</w:t>
                  </w:r>
                </w:p>
              </w:tc>
              <w:tc>
                <w:tcPr>
                  <w:tcW w:w="4430" w:type="dxa"/>
                  <w:shd w:val="clear" w:color="auto" w:fill="F8F8F8"/>
                </w:tcPr>
                <w:p w14:paraId="41AAF81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Biyoaerosoller ve İnsan Sağlığına Etkileri</w:t>
                  </w:r>
                </w:p>
              </w:tc>
              <w:tc>
                <w:tcPr>
                  <w:tcW w:w="992" w:type="dxa"/>
                  <w:shd w:val="clear" w:color="auto" w:fill="F8F8F8"/>
                </w:tcPr>
                <w:p w14:paraId="56FB72A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76944C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C8092A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B8632D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0659EBE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44D9D47" w14:textId="77777777" w:rsidTr="00EC7F82">
              <w:trPr>
                <w:trHeight w:val="292"/>
              </w:trPr>
              <w:tc>
                <w:tcPr>
                  <w:tcW w:w="1962" w:type="dxa"/>
                </w:tcPr>
                <w:p w14:paraId="14877F2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MYK-2012</w:t>
                  </w:r>
                </w:p>
              </w:tc>
              <w:tc>
                <w:tcPr>
                  <w:tcW w:w="4430" w:type="dxa"/>
                </w:tcPr>
                <w:p w14:paraId="2D2613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Çanakkale Savaşında Sözel Tarih</w:t>
                  </w:r>
                </w:p>
              </w:tc>
              <w:tc>
                <w:tcPr>
                  <w:tcW w:w="992" w:type="dxa"/>
                </w:tcPr>
                <w:p w14:paraId="28C3F3A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067D45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2A4AED8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1787CDB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4FEB634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9A14F5F" w14:textId="77777777" w:rsidTr="00EC7F82">
              <w:trPr>
                <w:trHeight w:val="292"/>
              </w:trPr>
              <w:tc>
                <w:tcPr>
                  <w:tcW w:w="1962" w:type="dxa"/>
                  <w:shd w:val="clear" w:color="auto" w:fill="F8F8F8"/>
                </w:tcPr>
                <w:p w14:paraId="00975C8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MYK-2014</w:t>
                  </w:r>
                </w:p>
              </w:tc>
              <w:tc>
                <w:tcPr>
                  <w:tcW w:w="4430" w:type="dxa"/>
                  <w:shd w:val="clear" w:color="auto" w:fill="F8F8F8"/>
                </w:tcPr>
                <w:p w14:paraId="49C54F3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Kuş Gözlemciliği ve Ornitoloji</w:t>
                  </w:r>
                </w:p>
              </w:tc>
              <w:tc>
                <w:tcPr>
                  <w:tcW w:w="992" w:type="dxa"/>
                  <w:shd w:val="clear" w:color="auto" w:fill="F8F8F8"/>
                </w:tcPr>
                <w:p w14:paraId="317C658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C4F664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5D1365C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4C34F8D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273AE64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22CD8EC0" w14:textId="77777777" w:rsidTr="00EC7F82">
              <w:trPr>
                <w:trHeight w:val="292"/>
              </w:trPr>
              <w:tc>
                <w:tcPr>
                  <w:tcW w:w="1962" w:type="dxa"/>
                </w:tcPr>
                <w:p w14:paraId="5C6EA29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MYK-2016</w:t>
                  </w:r>
                </w:p>
              </w:tc>
              <w:tc>
                <w:tcPr>
                  <w:tcW w:w="4430" w:type="dxa"/>
                </w:tcPr>
                <w:p w14:paraId="1B61363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Kalite Yönetim Sistemleri</w:t>
                  </w:r>
                </w:p>
              </w:tc>
              <w:tc>
                <w:tcPr>
                  <w:tcW w:w="992" w:type="dxa"/>
                </w:tcPr>
                <w:p w14:paraId="7B6A3D1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35B5818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0F36F57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4A74369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675E2C1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7BF0AE3E" w14:textId="77777777" w:rsidTr="00EC7F82">
              <w:trPr>
                <w:trHeight w:val="292"/>
              </w:trPr>
              <w:tc>
                <w:tcPr>
                  <w:tcW w:w="1962" w:type="dxa"/>
                  <w:shd w:val="clear" w:color="auto" w:fill="F8F8F8"/>
                </w:tcPr>
                <w:p w14:paraId="42EA17E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MYK-2018</w:t>
                  </w:r>
                </w:p>
              </w:tc>
              <w:tc>
                <w:tcPr>
                  <w:tcW w:w="4430" w:type="dxa"/>
                  <w:shd w:val="clear" w:color="auto" w:fill="F8F8F8"/>
                </w:tcPr>
                <w:p w14:paraId="29A466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ve Aromatik Bitkilerin Kullanım Alanları</w:t>
                  </w:r>
                </w:p>
              </w:tc>
              <w:tc>
                <w:tcPr>
                  <w:tcW w:w="992" w:type="dxa"/>
                  <w:shd w:val="clear" w:color="auto" w:fill="F8F8F8"/>
                </w:tcPr>
                <w:p w14:paraId="23064EB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4072F4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2ACA9D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4FCF6D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4796B6D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bl>
          <w:p w14:paraId="455F1E31" w14:textId="4DE752BA" w:rsidR="00697B89" w:rsidRPr="00705FAC" w:rsidRDefault="00697B89" w:rsidP="00C53E17">
            <w:pPr>
              <w:jc w:val="both"/>
              <w:rPr>
                <w:rFonts w:ascii="Times New Roman" w:hAnsi="Times New Roman" w:cs="Times New Roman"/>
                <w:color w:val="000000" w:themeColor="text1"/>
                <w:sz w:val="24"/>
                <w:szCs w:val="24"/>
              </w:rPr>
            </w:pPr>
          </w:p>
        </w:tc>
      </w:tr>
      <w:tr w:rsidR="00697B89" w:rsidRPr="00890EE9" w14:paraId="7208F484" w14:textId="77777777" w:rsidTr="00C53E17">
        <w:tc>
          <w:tcPr>
            <w:tcW w:w="9062" w:type="dxa"/>
            <w:gridSpan w:val="2"/>
          </w:tcPr>
          <w:p w14:paraId="04776610" w14:textId="1112DB41" w:rsidR="00697B89" w:rsidRPr="00705FAC" w:rsidRDefault="00697B89" w:rsidP="00C53E17">
            <w:pPr>
              <w:jc w:val="both"/>
              <w:rPr>
                <w:rFonts w:ascii="Times New Roman" w:hAnsi="Times New Roman" w:cs="Times New Roman"/>
                <w:b/>
                <w:color w:val="000000" w:themeColor="text1"/>
                <w:sz w:val="24"/>
                <w:szCs w:val="24"/>
              </w:rPr>
            </w:pPr>
            <w:r w:rsidRPr="00705FAC">
              <w:rPr>
                <w:rFonts w:ascii="Times New Roman" w:hAnsi="Times New Roman" w:cs="Times New Roman"/>
                <w:b/>
                <w:color w:val="000000" w:themeColor="text1"/>
                <w:sz w:val="24"/>
                <w:szCs w:val="24"/>
              </w:rPr>
              <w:lastRenderedPageBreak/>
              <w:t>Kanıtlar</w:t>
            </w:r>
          </w:p>
          <w:p w14:paraId="4EE8F42D" w14:textId="77777777" w:rsidR="00705FAC" w:rsidRDefault="00000000" w:rsidP="00705FAC">
            <w:pPr>
              <w:pBdr>
                <w:top w:val="nil"/>
                <w:left w:val="nil"/>
                <w:bottom w:val="nil"/>
                <w:right w:val="nil"/>
                <w:between w:val="nil"/>
              </w:pBdr>
              <w:rPr>
                <w:b/>
                <w:color w:val="4472C4"/>
              </w:rPr>
            </w:pPr>
            <w:hyperlink r:id="rId64">
              <w:r w:rsidR="00705FAC">
                <w:rPr>
                  <w:rFonts w:ascii="Times New Roman" w:eastAsia="Times New Roman" w:hAnsi="Times New Roman" w:cs="Times New Roman"/>
                  <w:b/>
                  <w:color w:val="4472C4"/>
                  <w:sz w:val="24"/>
                  <w:szCs w:val="24"/>
                  <w:u w:val="single"/>
                </w:rPr>
                <w:t>http://shmyo.comu.edu.tr/</w:t>
              </w:r>
            </w:hyperlink>
            <w:r w:rsidR="00705FAC">
              <w:rPr>
                <w:rFonts w:ascii="Times New Roman" w:eastAsia="Times New Roman" w:hAnsi="Times New Roman" w:cs="Times New Roman"/>
                <w:b/>
                <w:color w:val="4472C4"/>
                <w:sz w:val="24"/>
                <w:szCs w:val="24"/>
              </w:rPr>
              <w:t xml:space="preserve"> </w:t>
            </w:r>
          </w:p>
          <w:p w14:paraId="59EC36CA" w14:textId="77777777" w:rsidR="00705FAC" w:rsidRDefault="00000000" w:rsidP="00705FAC">
            <w:pPr>
              <w:pBdr>
                <w:top w:val="nil"/>
                <w:left w:val="nil"/>
                <w:bottom w:val="nil"/>
                <w:right w:val="nil"/>
                <w:between w:val="nil"/>
              </w:pBdr>
              <w:rPr>
                <w:b/>
                <w:color w:val="4472C4"/>
              </w:rPr>
            </w:pPr>
            <w:hyperlink r:id="rId65">
              <w:r w:rsidR="00705FAC">
                <w:rPr>
                  <w:rFonts w:ascii="Times New Roman" w:eastAsia="Times New Roman" w:hAnsi="Times New Roman" w:cs="Times New Roman"/>
                  <w:b/>
                  <w:color w:val="4472C4"/>
                  <w:sz w:val="24"/>
                  <w:szCs w:val="24"/>
                  <w:u w:val="single"/>
                </w:rPr>
                <w:t>https://ubys.comu.edu.tr/AIS/OutcomeBasedLearning/Home/Index?id=6400&amp;culture=tr-TR</w:t>
              </w:r>
            </w:hyperlink>
          </w:p>
          <w:p w14:paraId="55FED86B" w14:textId="77777777" w:rsidR="00705FAC" w:rsidRDefault="00000000" w:rsidP="00705FAC">
            <w:pPr>
              <w:pBdr>
                <w:top w:val="nil"/>
                <w:left w:val="nil"/>
                <w:bottom w:val="nil"/>
                <w:right w:val="nil"/>
                <w:between w:val="nil"/>
              </w:pBdr>
              <w:rPr>
                <w:color w:val="0000FF"/>
              </w:rPr>
            </w:pPr>
            <w:hyperlink r:id="rId66">
              <w:r w:rsidR="00705FAC">
                <w:rPr>
                  <w:rFonts w:ascii="Times New Roman" w:eastAsia="Times New Roman" w:hAnsi="Times New Roman" w:cs="Times New Roman"/>
                  <w:b/>
                  <w:color w:val="4472C4"/>
                  <w:sz w:val="24"/>
                  <w:szCs w:val="24"/>
                  <w:u w:val="single"/>
                </w:rPr>
                <w:t>https://shmyo.comu.edu.tr/kalite-guvence-ve-ic-kontrol/stratejik-eylem-plani-r35.html</w:t>
              </w:r>
            </w:hyperlink>
          </w:p>
          <w:p w14:paraId="73933945" w14:textId="380C44C1" w:rsidR="001B5C27" w:rsidRPr="00705FAC" w:rsidRDefault="001B5C27" w:rsidP="00C53E17">
            <w:pPr>
              <w:jc w:val="both"/>
              <w:rPr>
                <w:rFonts w:ascii="Times New Roman" w:hAnsi="Times New Roman" w:cs="Times New Roman"/>
                <w:color w:val="000000" w:themeColor="text1"/>
                <w:sz w:val="24"/>
                <w:szCs w:val="24"/>
              </w:rPr>
            </w:pPr>
          </w:p>
        </w:tc>
      </w:tr>
      <w:tr w:rsidR="00C53E17" w:rsidRPr="00890EE9" w14:paraId="5A9230DE" w14:textId="77777777" w:rsidTr="00C53E17">
        <w:tc>
          <w:tcPr>
            <w:tcW w:w="1413" w:type="dxa"/>
          </w:tcPr>
          <w:p w14:paraId="5C994DE2" w14:textId="77777777" w:rsidR="00697B89" w:rsidRPr="00705FAC" w:rsidRDefault="00697B89" w:rsidP="00C53E17">
            <w:pPr>
              <w:jc w:val="both"/>
              <w:rPr>
                <w:rFonts w:ascii="Times New Roman" w:hAnsi="Times New Roman" w:cs="Times New Roman"/>
                <w:b/>
                <w:color w:val="000000" w:themeColor="text1"/>
                <w:sz w:val="24"/>
                <w:szCs w:val="24"/>
              </w:rPr>
            </w:pPr>
            <w:r w:rsidRPr="00705FAC">
              <w:rPr>
                <w:rFonts w:ascii="Times New Roman" w:hAnsi="Times New Roman" w:cs="Times New Roman"/>
                <w:b/>
                <w:color w:val="000000" w:themeColor="text1"/>
                <w:sz w:val="24"/>
                <w:szCs w:val="24"/>
              </w:rPr>
              <w:t xml:space="preserve">Durum </w:t>
            </w:r>
          </w:p>
        </w:tc>
        <w:tc>
          <w:tcPr>
            <w:tcW w:w="7649" w:type="dxa"/>
          </w:tcPr>
          <w:p w14:paraId="004DC088" w14:textId="77777777" w:rsidR="00697B89" w:rsidRPr="00705FAC"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Content>
                <w:r w:rsidR="00697B89" w:rsidRPr="00705FAC">
                  <w:rPr>
                    <w:rFonts w:ascii="Segoe UI Symbol" w:eastAsia="MS Gothic" w:hAnsi="Segoe UI Symbol" w:cs="Segoe UI Symbol"/>
                    <w:color w:val="000000" w:themeColor="text1"/>
                    <w:sz w:val="24"/>
                    <w:szCs w:val="24"/>
                  </w:rPr>
                  <w:t>☐</w:t>
                </w:r>
              </w:sdtContent>
            </w:sdt>
            <w:r w:rsidR="00697B89" w:rsidRPr="00705FAC">
              <w:rPr>
                <w:rFonts w:ascii="Times New Roman" w:hAnsi="Times New Roman" w:cs="Times New Roman"/>
                <w:color w:val="000000" w:themeColor="text1"/>
                <w:sz w:val="24"/>
                <w:szCs w:val="24"/>
                <w:shd w:val="clear" w:color="auto" w:fill="FFFFFF"/>
              </w:rPr>
              <w:t xml:space="preserve"> Uygulama Yok</w:t>
            </w:r>
          </w:p>
          <w:p w14:paraId="41DFC453" w14:textId="77777777" w:rsidR="00697B89" w:rsidRPr="00705FAC"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Content>
                <w:r w:rsidR="00697B89" w:rsidRPr="00705FAC">
                  <w:rPr>
                    <w:rFonts w:ascii="Segoe UI Symbol" w:eastAsia="MS Gothic" w:hAnsi="Segoe UI Symbol" w:cs="Segoe UI Symbol"/>
                    <w:color w:val="000000" w:themeColor="text1"/>
                    <w:sz w:val="24"/>
                    <w:szCs w:val="24"/>
                  </w:rPr>
                  <w:t>☐</w:t>
                </w:r>
              </w:sdtContent>
            </w:sdt>
            <w:r w:rsidR="00697B89" w:rsidRPr="00705FAC">
              <w:rPr>
                <w:rFonts w:ascii="Times New Roman" w:hAnsi="Times New Roman" w:cs="Times New Roman"/>
                <w:color w:val="000000" w:themeColor="text1"/>
                <w:sz w:val="24"/>
                <w:szCs w:val="24"/>
              </w:rPr>
              <w:t xml:space="preserve"> </w:t>
            </w:r>
            <w:r w:rsidR="00697B89" w:rsidRPr="00705FAC">
              <w:rPr>
                <w:rFonts w:ascii="Times New Roman" w:hAnsi="Times New Roman" w:cs="Times New Roman"/>
                <w:color w:val="000000" w:themeColor="text1"/>
                <w:sz w:val="24"/>
                <w:szCs w:val="24"/>
                <w:shd w:val="clear" w:color="auto" w:fill="FFFFFF"/>
              </w:rPr>
              <w:t>Olgunlaşmamış Uygulama</w:t>
            </w:r>
          </w:p>
          <w:p w14:paraId="407B705B" w14:textId="4C2B62DF" w:rsidR="00697B89" w:rsidRPr="00705FAC"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Content>
                <w:r w:rsidR="001B5C27" w:rsidRPr="00705FAC">
                  <w:rPr>
                    <w:rFonts w:ascii="Segoe UI Symbol" w:eastAsia="MS Gothic" w:hAnsi="Segoe UI Symbol" w:cs="Segoe UI Symbol"/>
                    <w:color w:val="000000" w:themeColor="text1"/>
                    <w:sz w:val="24"/>
                    <w:szCs w:val="24"/>
                  </w:rPr>
                  <w:t>☒</w:t>
                </w:r>
              </w:sdtContent>
            </w:sdt>
            <w:r w:rsidR="00697B89" w:rsidRPr="00705FAC">
              <w:rPr>
                <w:rFonts w:ascii="Times New Roman" w:hAnsi="Times New Roman" w:cs="Times New Roman"/>
                <w:color w:val="000000" w:themeColor="text1"/>
                <w:sz w:val="24"/>
                <w:szCs w:val="24"/>
                <w:shd w:val="clear" w:color="auto" w:fill="FFFFFF"/>
              </w:rPr>
              <w:t xml:space="preserve"> Örnek Uygulama</w:t>
            </w:r>
          </w:p>
        </w:tc>
      </w:tr>
    </w:tbl>
    <w:p w14:paraId="7C1592F8" w14:textId="77777777" w:rsidR="00FB3630" w:rsidRDefault="00FB3630" w:rsidP="00C53E17">
      <w:pPr>
        <w:jc w:val="both"/>
        <w:rPr>
          <w:rFonts w:ascii="Times New Roman" w:hAnsi="Times New Roman" w:cs="Times New Roman"/>
          <w:color w:val="000000" w:themeColor="text1"/>
          <w:sz w:val="24"/>
          <w:szCs w:val="24"/>
        </w:rPr>
      </w:pPr>
    </w:p>
    <w:p w14:paraId="35699E60" w14:textId="684A0E5A"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837"/>
        <w:gridCol w:w="7225"/>
      </w:tblGrid>
      <w:tr w:rsidR="00C53E17" w:rsidRPr="00890EE9" w14:paraId="20142FF2" w14:textId="77777777" w:rsidTr="00C53E17">
        <w:tc>
          <w:tcPr>
            <w:tcW w:w="9062" w:type="dxa"/>
            <w:gridSpan w:val="2"/>
          </w:tcPr>
          <w:p w14:paraId="2FED87AB" w14:textId="77777777" w:rsidR="00697B89" w:rsidRPr="00890EE9" w:rsidRDefault="00697B89" w:rsidP="00C53E17">
            <w:pPr>
              <w:jc w:val="both"/>
              <w:rPr>
                <w:rFonts w:ascii="Times New Roman" w:hAnsi="Times New Roman" w:cs="Times New Roman"/>
                <w:color w:val="000000" w:themeColor="text1"/>
                <w:sz w:val="24"/>
                <w:szCs w:val="24"/>
              </w:rPr>
            </w:pPr>
          </w:p>
          <w:p w14:paraId="4D0D8B3A"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Programımız öğretim elemanları tarafından uygulanan eğitim yöntemleri aşağıda maddeler halinde en yoğundan en az kullanılana doğru sırayla özetlenmiştir. </w:t>
            </w:r>
          </w:p>
          <w:p w14:paraId="1BA30471"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Yüz yüze Anlatım: </w:t>
            </w:r>
            <w:r>
              <w:rPr>
                <w:rFonts w:ascii="Times New Roman" w:eastAsia="Times New Roman" w:hAnsi="Times New Roman" w:cs="Times New Roman"/>
                <w:color w:val="000000"/>
                <w:sz w:val="24"/>
                <w:szCs w:val="24"/>
              </w:rPr>
              <w:t xml:space="preserve">Dersi veren öğretim elemanı tarafından ele alınan konular tahtada veya slaytlar eşliğinde yüz yüze öğrenciye anlatılmaktadır. Bu süreçte projeksiyon cihazı aktif olarak kullanılmaktadır. Anlatım çoğunlukla öğretim elemanı tarafından yapılsa da zaman zaman konuyu öğrenci ile tartışarak, beyin fırtınası yaparak da yapılmaktadır. Ayrıca dönem dönem öğrencilere araştırma konuları verilip öğrenciler tarafından da bu konuların sınıfta anlatılması öğrenciye özgüven kazandırmak ve konuyu kavramasını sağlamak açısından yapılmaktadır. Anlaşılmayan konular öğretim elemanları tarafından tekrar edilmektedir. </w:t>
            </w:r>
          </w:p>
          <w:p w14:paraId="57EE2AC2"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lastRenderedPageBreak/>
              <w:t xml:space="preserve">Problem Çözme: </w:t>
            </w:r>
            <w:r>
              <w:rPr>
                <w:rFonts w:ascii="Times New Roman" w:eastAsia="Times New Roman" w:hAnsi="Times New Roman" w:cs="Times New Roman"/>
                <w:color w:val="000000"/>
                <w:sz w:val="24"/>
                <w:szCs w:val="24"/>
              </w:rPr>
              <w:t xml:space="preserve">Derste anlatılan konuları içerecek şekilde problemler öğretim elemanları tarafından hazırlanmakta ve bu problemleri çözerken izlenilecek yolun, kullanılacak yöntemlerin belirlenmesi ve sonuçların yorumlanmasına dayanmaktadır. </w:t>
            </w:r>
          </w:p>
          <w:p w14:paraId="66EB27CB"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Alıştırma ve Uygulama: </w:t>
            </w:r>
            <w:r>
              <w:rPr>
                <w:rFonts w:ascii="Times New Roman" w:eastAsia="Times New Roman" w:hAnsi="Times New Roman" w:cs="Times New Roman"/>
                <w:color w:val="000000"/>
                <w:sz w:val="24"/>
                <w:szCs w:val="24"/>
              </w:rPr>
              <w:t xml:space="preserve">Derste verilen konunun problemler ile pekiştirilmesi amacıyla uygulamalar, konu anlatımını takiben ya da farklı bir zamanda ders esnasında yapılmaktadır. Uygulama soruları ders kitaplarından veya öğrencilere verilen başka kaynaklardan yararlanılarak yapılmaktadır. </w:t>
            </w:r>
          </w:p>
          <w:p w14:paraId="66629659"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Soru – cevap: </w:t>
            </w:r>
            <w:r>
              <w:rPr>
                <w:rFonts w:ascii="Times New Roman" w:eastAsia="Times New Roman" w:hAnsi="Times New Roman" w:cs="Times New Roman"/>
                <w:color w:val="000000"/>
                <w:sz w:val="24"/>
                <w:szCs w:val="24"/>
              </w:rPr>
              <w:t xml:space="preserve">Konu anlatımı esnasında veya sonrasında, uygulama esnasında veya sonrasında öğrencilerin sorularını yanıtlamak şeklinde uygulanmaktadır. Verilen ödevlerde de soru-cevap uygulaması yapılmaktadır. </w:t>
            </w:r>
          </w:p>
          <w:p w14:paraId="6F2EBAFB"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Proje – Ödev: </w:t>
            </w:r>
            <w:r>
              <w:rPr>
                <w:rFonts w:ascii="Times New Roman" w:eastAsia="Times New Roman" w:hAnsi="Times New Roman" w:cs="Times New Roman"/>
                <w:color w:val="000000"/>
                <w:sz w:val="24"/>
                <w:szCs w:val="24"/>
              </w:rPr>
              <w:t xml:space="preserve">Derste anlatılan konuların öğrenci tarafından daha iyi anlaşılması amacıyla proje veya ödevler kullanılmaktadır. Proje ve ödevler ile öğrencinin öncelikle problemi tanıması, kavraması, gerekli literatürü tarayabilmesi ve konuyu çözme becerilerini geliştirmesi ve sunu/rapor hazırlayıp sunması amaçlanmaktadır. </w:t>
            </w:r>
          </w:p>
          <w:p w14:paraId="6EC8298A"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Örnek olay incelemesi: </w:t>
            </w:r>
            <w:r>
              <w:rPr>
                <w:rFonts w:ascii="Times New Roman" w:eastAsia="Times New Roman" w:hAnsi="Times New Roman" w:cs="Times New Roman"/>
                <w:color w:val="000000"/>
                <w:sz w:val="24"/>
                <w:szCs w:val="24"/>
              </w:rPr>
              <w:t xml:space="preserve">Derslerde anlatılan konularla ilgili gerçek ortamlarda daha önceden yapılmış çalışmaların ders esnasında anlatılması ve yorumlanması şeklinde yapılmaktadır. </w:t>
            </w:r>
          </w:p>
          <w:p w14:paraId="0FEE84CD"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Laboratuvar - Deney: </w:t>
            </w:r>
            <w:r>
              <w:rPr>
                <w:rFonts w:ascii="Times New Roman" w:eastAsia="Times New Roman" w:hAnsi="Times New Roman" w:cs="Times New Roman"/>
                <w:color w:val="000000"/>
                <w:sz w:val="24"/>
                <w:szCs w:val="24"/>
              </w:rPr>
              <w:t xml:space="preserve">Derslerde anlatılan konuların, uygulama laboratuvarlarında daha iyi pekiştirilmesi sağlanmaktadır. </w:t>
            </w:r>
          </w:p>
          <w:p w14:paraId="4C697514"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Gösterme: </w:t>
            </w:r>
            <w:r>
              <w:rPr>
                <w:rFonts w:ascii="Times New Roman" w:eastAsia="Times New Roman" w:hAnsi="Times New Roman" w:cs="Times New Roman"/>
                <w:color w:val="000000"/>
                <w:sz w:val="24"/>
                <w:szCs w:val="24"/>
              </w:rPr>
              <w:t xml:space="preserve">Dersler kapsamında teknik geziler yapılarak öğrencilerin derslerde öğrenmiş oldukları konuları ziyaret edilen hastane tarafından gösterilmesi şeklindedir. </w:t>
            </w:r>
          </w:p>
          <w:p w14:paraId="04BD5A7C"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Seminer-Konferans</w:t>
            </w:r>
            <w:r>
              <w:rPr>
                <w:rFonts w:ascii="Times New Roman" w:eastAsia="Times New Roman" w:hAnsi="Times New Roman" w:cs="Times New Roman"/>
                <w:color w:val="000000"/>
                <w:sz w:val="24"/>
                <w:szCs w:val="24"/>
              </w:rPr>
              <w:t xml:space="preserve">: Bunlar dışında sektörün önde gelenleri meslek yüksekokulumuza davet edilip seminer ve konferans organizasyonları düzenlenmektedir. </w:t>
            </w:r>
          </w:p>
          <w:p w14:paraId="6F44EED5"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Program eğitim planında yer alan zorunlu dersler, örgün öğretim olarak tek grup yapılmaktadır. Diğer yandan seçmeli derslerin açılması öğretim üyesi programı ve öğrencilerden gelen taleplere göre değişmektedir. Bölümün doğrudan alanına girmeyen seçmeli dersler, diğer bölümlerinin öğretim elemanları veya misafir öğretim üyeleri tarafından verilmektedir. Danışmanlar tarafından öğrencilere kayıt dönemlerinde ders seçimlerinde rehberlik hizmeti vermenin yanı sıra öğrencilerin akademik gelişimlerini yakından takip etmektedirler. Ders esnasında yüz yüze gerçekleşen eğitim ile ders esnasında soru sorabilecekleri interaktif bir ortam oluşmaktadır. Dersler dışında ise öğrencilerimiz herhangi bir bilgi paylaşımı, şikayet, öneri vb. gibi konularla alakalı dersi veren öğretim elemanlarını, ilgili program danışmanı veya bölüm başkanı ile onların kapılarında asılı olan öğrenci görüşme saatleri çerçevesinde rahatça görüşebilmektedirler. </w:t>
            </w:r>
          </w:p>
          <w:p w14:paraId="428B4C87"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Yetiştirilen teknikerlerin gerekli hastane bilgisine sahip ve uygulamalarda doğrudan katkı sağlayacak nitelikte olmasına önem verilmiştir. Öğrencilerin ders esnasında ve ders dışında hocaları ile sürekli iletişime sahiptirler. Tüm bu bilgilere eğitim-öğretim bilgi sisteminden veya öğrenci bilgi sisteminden de ulaşılabilmektedir. Bu kapsamda eğitim planının öngörüldüğü biçimde uygulanmasını güvence altına alacak ve sürekli gelişimini sağlayacak bir eğitim sistemi bulunduğu söylenebilir. Zira Eğitim planı, Çanakkale Onsekiz Mart Üniversitesi Lisans Eğitim ve Öğretim Yönetmeliği kapsamında Güz ve Bahar yarıyılları şeklinde uygulanmaktadır. Eğitim planında yer alan her ders öğretim planında yer alan haftalık konuları kapsayacak şekilde işlenmektedir. Bu kapsamda ilgili tüm kanıtlar da aşağıda bilgilerinize sunulmuştur. </w:t>
            </w:r>
          </w:p>
          <w:p w14:paraId="710320F4" w14:textId="11140ACE"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5759746" w14:textId="77777777" w:rsidTr="00C53E17">
        <w:tc>
          <w:tcPr>
            <w:tcW w:w="9062" w:type="dxa"/>
            <w:gridSpan w:val="2"/>
          </w:tcPr>
          <w:p w14:paraId="418021C5" w14:textId="020B510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8B911C2" w14:textId="77777777" w:rsidR="00873AC8" w:rsidRDefault="00000000" w:rsidP="00873AC8">
            <w:pPr>
              <w:pBdr>
                <w:top w:val="nil"/>
                <w:left w:val="nil"/>
                <w:bottom w:val="nil"/>
                <w:right w:val="nil"/>
                <w:between w:val="nil"/>
              </w:pBdr>
              <w:rPr>
                <w:b/>
                <w:color w:val="4472C4"/>
              </w:rPr>
            </w:pPr>
            <w:hyperlink r:id="rId67">
              <w:r w:rsidR="00873AC8">
                <w:rPr>
                  <w:rFonts w:ascii="Times New Roman" w:eastAsia="Times New Roman" w:hAnsi="Times New Roman" w:cs="Times New Roman"/>
                  <w:b/>
                  <w:color w:val="4472C4"/>
                  <w:sz w:val="24"/>
                  <w:szCs w:val="24"/>
                </w:rPr>
                <w:t>http://shmyo.comu.edu.tr/</w:t>
              </w:r>
            </w:hyperlink>
            <w:r w:rsidR="00873AC8">
              <w:rPr>
                <w:rFonts w:ascii="Times New Roman" w:eastAsia="Times New Roman" w:hAnsi="Times New Roman" w:cs="Times New Roman"/>
                <w:b/>
                <w:color w:val="4472C4"/>
                <w:sz w:val="24"/>
                <w:szCs w:val="24"/>
              </w:rPr>
              <w:t xml:space="preserve"> </w:t>
            </w:r>
          </w:p>
          <w:p w14:paraId="0EEAF2E1" w14:textId="77777777" w:rsidR="00873AC8" w:rsidRDefault="00000000" w:rsidP="00873AC8">
            <w:pPr>
              <w:pBdr>
                <w:top w:val="nil"/>
                <w:left w:val="nil"/>
                <w:bottom w:val="nil"/>
                <w:right w:val="nil"/>
                <w:between w:val="nil"/>
              </w:pBdr>
              <w:rPr>
                <w:b/>
                <w:color w:val="4472C4"/>
              </w:rPr>
            </w:pPr>
            <w:hyperlink r:id="rId68">
              <w:r w:rsidR="00873AC8">
                <w:rPr>
                  <w:rFonts w:ascii="Times New Roman" w:eastAsia="Times New Roman" w:hAnsi="Times New Roman" w:cs="Times New Roman"/>
                  <w:b/>
                  <w:color w:val="4472C4"/>
                  <w:sz w:val="24"/>
                  <w:szCs w:val="24"/>
                </w:rPr>
                <w:t>https://ubys.comu.edu.tr/AIS/OutcomeBasedLearning/Home/Index?id=6400&amp;culture=tr-TR</w:t>
              </w:r>
            </w:hyperlink>
          </w:p>
          <w:p w14:paraId="6B9C47A6" w14:textId="02DE5CFA"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4617AFC" w14:textId="77777777" w:rsidTr="00C53E17">
        <w:tc>
          <w:tcPr>
            <w:tcW w:w="1413" w:type="dxa"/>
          </w:tcPr>
          <w:p w14:paraId="6B394EE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094615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766F84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44FCC68" w14:textId="0FA4F794"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A8C46D4" w14:textId="77777777" w:rsidR="005245A6" w:rsidRDefault="005245A6" w:rsidP="00C53E17">
      <w:pPr>
        <w:jc w:val="both"/>
        <w:rPr>
          <w:rFonts w:ascii="Times New Roman" w:hAnsi="Times New Roman" w:cs="Times New Roman"/>
          <w:color w:val="000000" w:themeColor="text1"/>
          <w:sz w:val="24"/>
          <w:szCs w:val="24"/>
        </w:rPr>
      </w:pPr>
    </w:p>
    <w:p w14:paraId="6010BBFC" w14:textId="3CBB5A84"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837"/>
        <w:gridCol w:w="7225"/>
      </w:tblGrid>
      <w:tr w:rsidR="00C53E17" w:rsidRPr="00890EE9" w14:paraId="026F73F7" w14:textId="77777777" w:rsidTr="00C53E17">
        <w:tc>
          <w:tcPr>
            <w:tcW w:w="9062" w:type="dxa"/>
            <w:gridSpan w:val="2"/>
          </w:tcPr>
          <w:p w14:paraId="78A00D54" w14:textId="77777777" w:rsidR="00927203" w:rsidRDefault="00927203" w:rsidP="00927203">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Öğrencilerimiz ders almalarında, sorumlu oldukları önlisans eğitim planına uygun olarak zorunlu derslere, uzmanlaşmak istedikleri konulara yönelik olarak da seçimlik derslere program danışmanları tarafından yönlendirilmektedirler. Öğrenciler sorumlu oldukları önlisans eğitim planını ve derslerin içeriklerini Öğrenci Bilgi Sisteminden ve birim web sitesinden rahatça görebilmektedirler. Ayrıca ilgili program danışmanı bu bilgilerin çıktılarını her dönem öğrencilere dağıtmaktadır. Öğrenciler her yarıyıl başındaki kayıt dönemlerinde önce Öğrenci Bilgi Sisteminden kendileri ders seçimi yapmakta daha sonra kayıtları danışmanları tarafından kontrol edilerek onaylanmaktadır. Eğitim planının öngörüldüğü biçimde uygulanmasını güvence altına almak için öğrenci danışmanları yönlendirici olmanın yanı sıra denetçi olarak da büyük rol oynamaktadırlar. </w:t>
            </w:r>
          </w:p>
          <w:p w14:paraId="2F2C4FB8" w14:textId="77777777" w:rsidR="00927203" w:rsidRDefault="00927203" w:rsidP="00927203">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Öyle ki mezuniyet aşamasına gelmiş tüm öğrencilerin mezuniyet işlemleri, öğrenci danışmanları tarafından başlatılmaktadır. Mezun aşamasındaki öğrencilerin sorumlu oldukları eğitim planına uygun ders alıp almadıkları, mezuniyet koşullarını sağlayıp sağlamadıkları, öğrenci danışmanları ve mezuniyet komisyonu tarafından kontrol edilmektedir. Bu komisyon üyeleri birim web sitesinde ilan edilmiştir. Yine eğitim planının öngörüldüğü biçimde uygulanmasını güvence altına almak için önlisans eğitim planlarımızda yer alan derslerin, ders tanım bilgi formları oluşturulmuş yukarıda ve ekteki kanıtlarda bunlar gösterilmiştir. Ders tanım bilgi formlarında dersin kodu, adı, amacı, kredisi, zorunlu/seçimli bilgisi, içeriği, öğrenme çıktıları, izlencesi, dersin değerlendirme ölçütleri gibi derse özel bilgilerin yer aldığı ders tanım bilgileri formlarını dersin öğretim elemanı hazırlamakta ve bunu her yıl güncellemektedir. Eğitim planında yer alan derslerin ders tanım bilgileri ayrıca Öğrenci Bilgi Sisteminde yer almakta ve öğrenciler buradan ihtiyaç duydukları bilgilere de erişebilmektedirler. Her yarıyıl sonunda öğrencilere uygulanan Ders Değerlendirme Anketleri ile de derslerin Öğrenci Bilgi Sisteminde tanımlandığı şekilde uygulanıp uygulanmadığı değerlendirilmekte ve anket sonuçları genişletilmiş bölüm akademik kurulunda/e-posta yoluyla ders veren tüm öğretim elemanları ile paylaşılmaktadır. Her öğretim elemanın verdiği derse ilişkin özdeğerlendirmesini yaparak geri bildirimde bulunması beklenmektedir. Eğitim planının sürekli gelişiminin sağlanması amacıyla, Ölçüt 4’te Sürekli İyileştirme Çevrimleri çerçevesinde akademik kurullarımız, mezunlarımız, işverenler ve öğrencilerimizden gelen geri bildirimler değerlendirilerek eğitim planımızda düzenlemeler gerçekleştirilmektedir. Eğitim planının öngörüldüğü biçimde uygulanmasını sağlanması ve eğitim planının sürekli geliştirilmesi amacıyla Kalite Komisyonu üyelerimiz belirli aralıklarla toplantılar yapmaktadır. Bu toplantılarda öncelikle iç ve dış paydaşlardan gelen geri bildirimler ışığında, eğitim faaliyetlerinin gidişatı, öğrenim yeterliliklerinin sağlanıp sağlanmadığı, güncel uluslararası ilişkiler faaliyetlerinin neler olduğu, birim faaliyetleri, eğitim programları, paydaşlarla ilişkiler gibi konularda ne gibi iyileştirmelerin yapılması gerektiği gibi konular görüşülmektedir. Birim Kalite Komisyonu koordinatörlüğünün güdümünde ve Bölüm Yönetim Kurulunun işbirliğinde bir eğitim yönetim sistemi öngörülmektedir. </w:t>
            </w:r>
          </w:p>
          <w:p w14:paraId="01D9250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5FFACEF" w14:textId="77777777" w:rsidTr="00C53E17">
        <w:tc>
          <w:tcPr>
            <w:tcW w:w="9062" w:type="dxa"/>
            <w:gridSpan w:val="2"/>
          </w:tcPr>
          <w:p w14:paraId="08C0711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DFE6987" w14:textId="77777777" w:rsidR="00927203" w:rsidRDefault="00000000" w:rsidP="00927203">
            <w:pPr>
              <w:pBdr>
                <w:top w:val="nil"/>
                <w:left w:val="nil"/>
                <w:bottom w:val="nil"/>
                <w:right w:val="nil"/>
                <w:between w:val="nil"/>
              </w:pBdr>
              <w:jc w:val="both"/>
              <w:rPr>
                <w:b/>
                <w:color w:val="4472C4"/>
              </w:rPr>
            </w:pPr>
            <w:hyperlink r:id="rId69">
              <w:r w:rsidR="00927203">
                <w:rPr>
                  <w:rFonts w:ascii="Times New Roman" w:eastAsia="Times New Roman" w:hAnsi="Times New Roman" w:cs="Times New Roman"/>
                  <w:b/>
                  <w:color w:val="4472C4"/>
                  <w:sz w:val="24"/>
                  <w:szCs w:val="24"/>
                </w:rPr>
                <w:t>https://shmyo.comu.edu.tr/yonetim/kurul-ve-komisyonlar-r33.html</w:t>
              </w:r>
            </w:hyperlink>
          </w:p>
          <w:p w14:paraId="59BF968E" w14:textId="5D3C3D9D" w:rsidR="00697B89" w:rsidRPr="001629B8" w:rsidRDefault="00000000" w:rsidP="001629B8">
            <w:pPr>
              <w:pBdr>
                <w:top w:val="nil"/>
                <w:left w:val="nil"/>
                <w:bottom w:val="nil"/>
                <w:right w:val="nil"/>
                <w:between w:val="nil"/>
              </w:pBdr>
              <w:rPr>
                <w:b/>
                <w:color w:val="4472C4"/>
              </w:rPr>
            </w:pPr>
            <w:hyperlink r:id="rId70">
              <w:r w:rsidR="00927203">
                <w:rPr>
                  <w:rFonts w:ascii="Times New Roman" w:eastAsia="Times New Roman" w:hAnsi="Times New Roman" w:cs="Times New Roman"/>
                  <w:b/>
                  <w:color w:val="4472C4"/>
                  <w:sz w:val="24"/>
                  <w:szCs w:val="24"/>
                </w:rPr>
                <w:t>https://ubys.comu.edu.tr/AIS/OutcomeBasedLearning/Home/Index?id=6400&amp;culture=tr-TR</w:t>
              </w:r>
            </w:hyperlink>
          </w:p>
        </w:tc>
      </w:tr>
      <w:tr w:rsidR="00C53E17" w:rsidRPr="00890EE9" w14:paraId="4584FEF5" w14:textId="77777777" w:rsidTr="00C53E17">
        <w:tc>
          <w:tcPr>
            <w:tcW w:w="1413" w:type="dxa"/>
          </w:tcPr>
          <w:p w14:paraId="5C9A0AF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1CA2894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2795ECF" w14:textId="270E115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1"/>
                  <w14:checkedState w14:val="2612" w14:font="MS Gothic"/>
                  <w14:uncheckedState w14:val="2610" w14:font="MS Gothic"/>
                </w14:checkbox>
              </w:sdt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36E1E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A35E502" w14:textId="77777777" w:rsidR="00697B89" w:rsidRPr="00890EE9" w:rsidRDefault="00697B89" w:rsidP="00C53E17">
      <w:pPr>
        <w:jc w:val="both"/>
        <w:rPr>
          <w:rFonts w:ascii="Times New Roman" w:hAnsi="Times New Roman" w:cs="Times New Roman"/>
          <w:color w:val="000000" w:themeColor="text1"/>
          <w:sz w:val="24"/>
          <w:szCs w:val="24"/>
        </w:rPr>
      </w:pPr>
    </w:p>
    <w:p w14:paraId="209F35B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837"/>
        <w:gridCol w:w="7225"/>
      </w:tblGrid>
      <w:tr w:rsidR="00C53E17" w:rsidRPr="00890EE9" w14:paraId="7C07CFC8" w14:textId="77777777" w:rsidTr="00C53E17">
        <w:tc>
          <w:tcPr>
            <w:tcW w:w="9062" w:type="dxa"/>
            <w:gridSpan w:val="2"/>
          </w:tcPr>
          <w:p w14:paraId="36BC975E" w14:textId="3DBD0E7F" w:rsidR="00697B89" w:rsidRPr="00890EE9" w:rsidRDefault="00AF3D00" w:rsidP="00AF3D00">
            <w:p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Eğitim planları yukarıdaki ölçütlerde verilen disipline özgü tüm bileşenleri içermektedir. Ayrıca aşağıda bu bileşenlere katkı sağlayan zorunlu dersler listelenmektedir. Elbette seçimlik dersler içerisinde bu katkıları destekleyen ve pekiştiren çok sayıda dersimiz mevcuttur. Eğitim planının öngörüldüğü biçimde uygulanmasını güvence altına alacak ve sürekli gelişimini sağlayacak bir eğitim yönetim sistemi bulunmaktadır. Eğitim planı, Çanakkale Onsekiz Mart Üniversitesi Lisans Eğitim ve Öğretim Yönetmeliği kapsamında Güz ve Bahar yarıyılları şeklinde uygulanmaktadır. Eğitim planında yer alan her ders öğretim planında yer alan haftalık konuları kapsayacak şekilde işlenmektedir. Eğitim planlarındaki temel bilimler, mesleki konular ve genel eğitim modüllerinin yarıyıllara dağılımı, Program Çıktıları ve Programa Özgü Ölçütler ile ilişkisi eğitim-öğretim bilgi sisteminde ve öğrenci bilgi sisteminde detaylı olarak görülmektedir. Bu kapsamda ilgili ders içerikleri ve diğer tüm kanıtlar da aşağıda bilgilerinize sunulmuştur. </w:t>
            </w:r>
          </w:p>
        </w:tc>
      </w:tr>
      <w:tr w:rsidR="00697B89" w:rsidRPr="00890EE9" w14:paraId="568AA742" w14:textId="77777777" w:rsidTr="00C53E17">
        <w:tc>
          <w:tcPr>
            <w:tcW w:w="9062" w:type="dxa"/>
            <w:gridSpan w:val="2"/>
          </w:tcPr>
          <w:p w14:paraId="52BB154E" w14:textId="765FFC00"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4EFA857" w14:textId="77777777" w:rsidR="00AF3D00" w:rsidRDefault="00000000" w:rsidP="00AF3D00">
            <w:pPr>
              <w:pBdr>
                <w:top w:val="nil"/>
                <w:left w:val="nil"/>
                <w:bottom w:val="nil"/>
                <w:right w:val="nil"/>
                <w:between w:val="nil"/>
              </w:pBdr>
              <w:jc w:val="both"/>
              <w:rPr>
                <w:b/>
                <w:color w:val="0000FF"/>
              </w:rPr>
            </w:pPr>
            <w:hyperlink r:id="rId71">
              <w:r w:rsidR="00AF3D00">
                <w:rPr>
                  <w:rFonts w:ascii="Times New Roman" w:eastAsia="Times New Roman" w:hAnsi="Times New Roman" w:cs="Times New Roman"/>
                  <w:b/>
                  <w:color w:val="0563C1"/>
                  <w:sz w:val="24"/>
                  <w:szCs w:val="24"/>
                  <w:u w:val="single"/>
                </w:rPr>
                <w:t>https://shmyo.comu.edu.tr/tibbi-laboratuvar.html</w:t>
              </w:r>
            </w:hyperlink>
          </w:p>
          <w:p w14:paraId="6E2D2FAB" w14:textId="79340F4F" w:rsidR="00697B89" w:rsidRPr="001629B8" w:rsidRDefault="00000000" w:rsidP="001629B8">
            <w:pPr>
              <w:pBdr>
                <w:top w:val="nil"/>
                <w:left w:val="nil"/>
                <w:bottom w:val="nil"/>
                <w:right w:val="nil"/>
                <w:between w:val="nil"/>
              </w:pBdr>
              <w:jc w:val="both"/>
              <w:rPr>
                <w:b/>
                <w:color w:val="0000FF"/>
              </w:rPr>
            </w:pPr>
            <w:hyperlink r:id="rId72">
              <w:r w:rsidR="00AF3D00">
                <w:rPr>
                  <w:rFonts w:ascii="Times New Roman" w:eastAsia="Times New Roman" w:hAnsi="Times New Roman" w:cs="Times New Roman"/>
                  <w:b/>
                  <w:color w:val="0563C1"/>
                  <w:sz w:val="24"/>
                  <w:szCs w:val="24"/>
                  <w:u w:val="single"/>
                </w:rPr>
                <w:t>https://ubys.comu.edu.tr/AIS/OutcomeBasedLearning/Home/Index?id=6400&amp;culture=tr-TR#</w:t>
              </w:r>
            </w:hyperlink>
          </w:p>
        </w:tc>
      </w:tr>
      <w:tr w:rsidR="00C53E17" w:rsidRPr="00890EE9" w14:paraId="51D087A5" w14:textId="77777777" w:rsidTr="00C53E17">
        <w:tc>
          <w:tcPr>
            <w:tcW w:w="1413" w:type="dxa"/>
          </w:tcPr>
          <w:p w14:paraId="203F7DC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EC9C763"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DF2F75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D084875" w14:textId="2ED4D88A"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DFA280D" w14:textId="77777777" w:rsidR="001629B8" w:rsidRDefault="001629B8" w:rsidP="00C53E17">
      <w:pPr>
        <w:jc w:val="both"/>
        <w:rPr>
          <w:rFonts w:ascii="Times New Roman" w:hAnsi="Times New Roman" w:cs="Times New Roman"/>
          <w:color w:val="000000" w:themeColor="text1"/>
          <w:sz w:val="24"/>
          <w:szCs w:val="24"/>
        </w:rPr>
      </w:pPr>
    </w:p>
    <w:p w14:paraId="76753FE7" w14:textId="6B1489DF"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837"/>
        <w:gridCol w:w="7225"/>
      </w:tblGrid>
      <w:tr w:rsidR="00C53E17" w:rsidRPr="00890EE9" w14:paraId="1DE25C2E" w14:textId="77777777" w:rsidTr="00C53E17">
        <w:tc>
          <w:tcPr>
            <w:tcW w:w="9062" w:type="dxa"/>
            <w:gridSpan w:val="2"/>
          </w:tcPr>
          <w:p w14:paraId="77FB5B60" w14:textId="77777777" w:rsidR="00162F78" w:rsidRDefault="00162F78" w:rsidP="00162F78">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Ölçüt 5.4’de gerekli kanıtlar verilmiştir. Buradan da anlaşılacağı üzere eğitim planında Sağlık Bilimleri genel disiplini içerisinde yer alan temel bilimler ve bu disipline yakın ve tamamlayıcı nitelikte meslek eğitimine ilişkin dersler yeterli AKTS kadar bulunmaktadır. Ayrıca öğretim planında temel derslerin yanında, öğrencilerin ilgi alanlarına yönelik, diğer bölümler ile ilgili bilgi edinmelerini sağlayacak, tamamlayıcı nitelikte, alanında yetkinlik verecek bir takım seçmeli dersler de bulunmaktadır. </w:t>
            </w:r>
          </w:p>
          <w:p w14:paraId="00ED669E" w14:textId="77777777" w:rsidR="00162F78" w:rsidRDefault="00162F78" w:rsidP="00162F78">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Belirli bir konuda araştırma yapma, verileri analiz etme, deney tasarlama, problem çözme, iş geliştirme becerilerinin yanı sıra; özellikle yaratıcı düşünme ve takım çalışması yeteneklerini de geliştirmek maksadıyla öğrencilerimize bu çalışmaları birlikte yapabilme olanağı sunulmaktadır. Disiplinlerarası çalışmaları teşvik etmek amaçlı olarak da bu tür teorik ve uygulamalı çalışmalar için diğer bölümlerle ortak projeler yürütülebilmektedir. </w:t>
            </w:r>
          </w:p>
          <w:p w14:paraId="1B977EA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B1F4300" w14:textId="77777777" w:rsidTr="00C53E17">
        <w:tc>
          <w:tcPr>
            <w:tcW w:w="9062" w:type="dxa"/>
            <w:gridSpan w:val="2"/>
          </w:tcPr>
          <w:p w14:paraId="4F87F71D" w14:textId="77777777" w:rsidR="001B5C27" w:rsidRDefault="00697B89" w:rsidP="001B5C2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5DAEF69" w14:textId="7DDBED85" w:rsidR="00697B89" w:rsidRPr="001629B8" w:rsidRDefault="00000000" w:rsidP="001629B8">
            <w:pPr>
              <w:pBdr>
                <w:top w:val="nil"/>
                <w:left w:val="nil"/>
                <w:bottom w:val="nil"/>
                <w:right w:val="nil"/>
                <w:between w:val="nil"/>
              </w:pBdr>
              <w:jc w:val="both"/>
              <w:rPr>
                <w:rFonts w:ascii="Times New Roman" w:hAnsi="Times New Roman" w:cs="Times New Roman"/>
                <w:b/>
                <w:color w:val="000000" w:themeColor="text1"/>
                <w:sz w:val="24"/>
                <w:szCs w:val="24"/>
              </w:rPr>
            </w:pPr>
            <w:hyperlink r:id="rId73">
              <w:r w:rsidR="000F781B">
                <w:rPr>
                  <w:rFonts w:ascii="Times New Roman" w:eastAsia="Times New Roman" w:hAnsi="Times New Roman" w:cs="Times New Roman"/>
                  <w:b/>
                  <w:color w:val="0563C1"/>
                  <w:sz w:val="24"/>
                  <w:szCs w:val="24"/>
                  <w:u w:val="single"/>
                </w:rPr>
                <w:t>https://ubys.comu.edu.tr/AIS/OutcomeBasedLearning/Home/Index?id=6400&amp;culture=tr-TR#</w:t>
              </w:r>
            </w:hyperlink>
          </w:p>
        </w:tc>
      </w:tr>
      <w:tr w:rsidR="00C53E17" w:rsidRPr="00890EE9" w14:paraId="2F4AB4BD" w14:textId="77777777" w:rsidTr="00C53E17">
        <w:tc>
          <w:tcPr>
            <w:tcW w:w="1413" w:type="dxa"/>
          </w:tcPr>
          <w:p w14:paraId="4959FEC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90502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76051B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2BE059" w14:textId="37B5E701"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0047A9E" w14:textId="77777777" w:rsidR="00697B89" w:rsidRPr="00890EE9" w:rsidRDefault="00697B89" w:rsidP="00C53E17">
      <w:pPr>
        <w:jc w:val="both"/>
        <w:rPr>
          <w:rFonts w:ascii="Times New Roman" w:hAnsi="Times New Roman" w:cs="Times New Roman"/>
          <w:color w:val="000000" w:themeColor="text1"/>
          <w:sz w:val="24"/>
          <w:szCs w:val="24"/>
        </w:rPr>
      </w:pPr>
    </w:p>
    <w:p w14:paraId="26E0F5F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14:paraId="5A00AFA9" w14:textId="77777777" w:rsidTr="00C53E17">
        <w:tc>
          <w:tcPr>
            <w:tcW w:w="9062" w:type="dxa"/>
            <w:gridSpan w:val="2"/>
          </w:tcPr>
          <w:p w14:paraId="264FAF31" w14:textId="6CDAC48E" w:rsidR="00697B89" w:rsidRPr="00890EE9" w:rsidRDefault="00BC1921" w:rsidP="00C53E17">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Program amaçları doğrultusunda genel eğitime ilişkin dersler eğitim planında yer almaktadır. Bu doğrultuda, mezunların sağlık alanında çalışacakları kamu veya özel sektör kuruluşlarında uygulayabilmeleri veya kendi işlerini kurabilmeleri hedeflenmiştir. Bu derslere ilişkin gerekli değerlendirmeler Bölüm Yönetim Kurulunca yapılmaktadır.</w:t>
            </w:r>
          </w:p>
        </w:tc>
      </w:tr>
      <w:tr w:rsidR="00697B89" w:rsidRPr="00890EE9" w14:paraId="59857A07" w14:textId="77777777" w:rsidTr="00C53E17">
        <w:tc>
          <w:tcPr>
            <w:tcW w:w="9062" w:type="dxa"/>
            <w:gridSpan w:val="2"/>
          </w:tcPr>
          <w:p w14:paraId="4B935550" w14:textId="1AD55BEF" w:rsidR="00D47DA0"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5BF2C7E" w14:textId="77777777" w:rsidR="00BC1921" w:rsidRDefault="00000000" w:rsidP="00BC1921">
            <w:pPr>
              <w:pBdr>
                <w:top w:val="nil"/>
                <w:left w:val="nil"/>
                <w:bottom w:val="nil"/>
                <w:right w:val="nil"/>
                <w:between w:val="nil"/>
              </w:pBdr>
              <w:jc w:val="both"/>
              <w:rPr>
                <w:b/>
                <w:color w:val="0000FF"/>
              </w:rPr>
            </w:pPr>
            <w:hyperlink r:id="rId74">
              <w:r w:rsidR="00BC1921">
                <w:rPr>
                  <w:rFonts w:ascii="Times New Roman" w:eastAsia="Times New Roman" w:hAnsi="Times New Roman" w:cs="Times New Roman"/>
                  <w:b/>
                  <w:color w:val="0563C1"/>
                  <w:sz w:val="24"/>
                  <w:szCs w:val="24"/>
                  <w:u w:val="single"/>
                </w:rPr>
                <w:t>http://shmyo.comu.edu.tr/</w:t>
              </w:r>
            </w:hyperlink>
          </w:p>
          <w:p w14:paraId="5EF43441" w14:textId="521AAA0D" w:rsidR="00697B89" w:rsidRPr="00890EE9" w:rsidRDefault="00000000" w:rsidP="00BC1921">
            <w:pPr>
              <w:jc w:val="both"/>
              <w:rPr>
                <w:rFonts w:ascii="Times New Roman" w:hAnsi="Times New Roman" w:cs="Times New Roman"/>
                <w:color w:val="000000" w:themeColor="text1"/>
                <w:sz w:val="24"/>
                <w:szCs w:val="24"/>
              </w:rPr>
            </w:pPr>
            <w:hyperlink r:id="rId75">
              <w:r w:rsidR="00BC1921">
                <w:rPr>
                  <w:rFonts w:ascii="Times New Roman" w:eastAsia="Times New Roman" w:hAnsi="Times New Roman" w:cs="Times New Roman"/>
                  <w:b/>
                  <w:color w:val="0563C1"/>
                  <w:sz w:val="24"/>
                  <w:szCs w:val="24"/>
                  <w:u w:val="single"/>
                </w:rPr>
                <w:t>https://shmyo.comu.edu.tr/kalite-guvence-ve-ic-kontrol/stratejik-eylem-plani-r35.html</w:t>
              </w:r>
            </w:hyperlink>
          </w:p>
        </w:tc>
      </w:tr>
      <w:tr w:rsidR="00C53E17" w:rsidRPr="00890EE9" w14:paraId="1E664BF5" w14:textId="77777777" w:rsidTr="00C53E17">
        <w:tc>
          <w:tcPr>
            <w:tcW w:w="1413" w:type="dxa"/>
          </w:tcPr>
          <w:p w14:paraId="70A7454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C19430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02D512A"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8F8821" w14:textId="73EE7742"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57CB41E" w14:textId="77777777" w:rsidR="00697B89" w:rsidRPr="00890EE9" w:rsidRDefault="00697B89" w:rsidP="00C53E17">
      <w:pPr>
        <w:jc w:val="both"/>
        <w:rPr>
          <w:rFonts w:ascii="Times New Roman" w:hAnsi="Times New Roman" w:cs="Times New Roman"/>
          <w:color w:val="000000" w:themeColor="text1"/>
          <w:sz w:val="24"/>
          <w:szCs w:val="24"/>
        </w:rPr>
      </w:pPr>
    </w:p>
    <w:p w14:paraId="2C16D2F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14:paraId="520B8E29" w14:textId="77777777" w:rsidTr="00C53E17">
        <w:tc>
          <w:tcPr>
            <w:tcW w:w="9062" w:type="dxa"/>
            <w:gridSpan w:val="2"/>
          </w:tcPr>
          <w:p w14:paraId="21F86A1D" w14:textId="644F2D45" w:rsidR="00B24104" w:rsidRPr="00890EE9" w:rsidRDefault="006B00BD" w:rsidP="006B00BD">
            <w:p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Eğitim planında yer alan dersler, senelere ve dönemlere göre birbirlerini destekleyecek nitelikte, bütünsel bir bakış açısıyla tasarlanmaktadır. Bu doğrultuda sonraki dersin öğrenim gerekliliğini önceden alınan dersin sağlaması sistemi doğrultusunda eğitim planı oluşturulmuştur. Dersler sene bazında kademeli olarak temel eğitimden nitelikli eğitime; genel konulardan daha spesifik konulara olacak şekilde planlanmaktadır. Bu kapsamda birimde ders veren öğretim elemanlarından alınan geri bildirimler neticesinde, ilgili kurullarca eğitim planının güncellenmesi gerçekleştirilmektedir. Bunun yanı sıra öğrenciler önlisans eğitimi süreleri içerisinde zorunlu staj imkanlarından yararlanabilmekte ve derslerde edindikleri bilgi ve becerileri kullanabilecekleri bir uygulama alanı da bulabilmektedirler. Derslerde elde edilen bilgi ve becerileri kullanmak, gerçekçi koşullar/kısıtlar altında standartlara uygun olarak öğrenciye ana tasarım deneyimi, çeşitli derslerde yaptırılan ödev ve projelerle ve zorunlu staj gibi çalışmalarla kazandırılmaktadır.</w:t>
            </w:r>
          </w:p>
        </w:tc>
      </w:tr>
      <w:tr w:rsidR="00697B89" w:rsidRPr="00890EE9" w14:paraId="2E6AFA11" w14:textId="77777777" w:rsidTr="00C53E17">
        <w:tc>
          <w:tcPr>
            <w:tcW w:w="9062" w:type="dxa"/>
            <w:gridSpan w:val="2"/>
          </w:tcPr>
          <w:p w14:paraId="20599A81" w14:textId="7D1E4420"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7F58485" w14:textId="77777777" w:rsidR="005E772D" w:rsidRDefault="00000000" w:rsidP="005E772D">
            <w:pPr>
              <w:pBdr>
                <w:top w:val="nil"/>
                <w:left w:val="nil"/>
                <w:bottom w:val="nil"/>
                <w:right w:val="nil"/>
                <w:between w:val="nil"/>
              </w:pBdr>
              <w:jc w:val="both"/>
              <w:rPr>
                <w:b/>
                <w:color w:val="0000FF"/>
              </w:rPr>
            </w:pPr>
            <w:hyperlink r:id="rId76">
              <w:r w:rsidR="005E772D">
                <w:rPr>
                  <w:rFonts w:ascii="Times New Roman" w:eastAsia="Times New Roman" w:hAnsi="Times New Roman" w:cs="Times New Roman"/>
                  <w:b/>
                  <w:color w:val="0563C1"/>
                  <w:sz w:val="24"/>
                  <w:szCs w:val="24"/>
                  <w:u w:val="single"/>
                </w:rPr>
                <w:t>http://shmyo.comu.edu.tr/</w:t>
              </w:r>
            </w:hyperlink>
          </w:p>
          <w:p w14:paraId="00E9CDEB" w14:textId="77777777" w:rsidR="005E772D" w:rsidRDefault="00000000" w:rsidP="005E772D">
            <w:pPr>
              <w:pBdr>
                <w:top w:val="nil"/>
                <w:left w:val="nil"/>
                <w:bottom w:val="nil"/>
                <w:right w:val="nil"/>
                <w:between w:val="nil"/>
              </w:pBdr>
              <w:jc w:val="both"/>
              <w:rPr>
                <w:b/>
                <w:color w:val="0000FF"/>
              </w:rPr>
            </w:pPr>
            <w:hyperlink r:id="rId77">
              <w:r w:rsidR="005E772D">
                <w:rPr>
                  <w:rFonts w:ascii="Times New Roman" w:eastAsia="Times New Roman" w:hAnsi="Times New Roman" w:cs="Times New Roman"/>
                  <w:b/>
                  <w:color w:val="0563C1"/>
                  <w:sz w:val="24"/>
                  <w:szCs w:val="24"/>
                  <w:u w:val="single"/>
                </w:rPr>
                <w:t>https://shmyo.comu.edu.tr/kalite-guvence-ve-ic-kontrol/stratejik-eylem-plani-r35.html</w:t>
              </w:r>
            </w:hyperlink>
          </w:p>
          <w:p w14:paraId="28891803" w14:textId="23209A29" w:rsidR="00697B89" w:rsidRPr="00890EE9" w:rsidRDefault="00697B89" w:rsidP="005E772D">
            <w:pPr>
              <w:jc w:val="both"/>
              <w:rPr>
                <w:rFonts w:ascii="Times New Roman" w:hAnsi="Times New Roman" w:cs="Times New Roman"/>
                <w:color w:val="000000" w:themeColor="text1"/>
                <w:sz w:val="24"/>
                <w:szCs w:val="24"/>
              </w:rPr>
            </w:pPr>
          </w:p>
        </w:tc>
      </w:tr>
      <w:tr w:rsidR="00C53E17" w:rsidRPr="00890EE9" w14:paraId="33E667E8" w14:textId="77777777" w:rsidTr="00C53E17">
        <w:tc>
          <w:tcPr>
            <w:tcW w:w="1413" w:type="dxa"/>
          </w:tcPr>
          <w:p w14:paraId="590822E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82F279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40ED6D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8551A80" w14:textId="38144058"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92D0D18" w14:textId="77777777" w:rsidR="00697B89" w:rsidRPr="00AB162E" w:rsidRDefault="00697B89" w:rsidP="00890EE9">
      <w:pPr>
        <w:pStyle w:val="Balk1"/>
        <w:rPr>
          <w:rFonts w:ascii="Times New Roman" w:hAnsi="Times New Roman" w:cs="Times New Roman"/>
          <w:b/>
          <w:color w:val="000000" w:themeColor="text1"/>
          <w:sz w:val="24"/>
          <w:szCs w:val="24"/>
        </w:rPr>
      </w:pPr>
      <w:bookmarkStart w:id="8" w:name="_Toc155173920"/>
      <w:r w:rsidRPr="00AB162E">
        <w:rPr>
          <w:rFonts w:ascii="Times New Roman" w:hAnsi="Times New Roman" w:cs="Times New Roman"/>
          <w:b/>
          <w:color w:val="000000" w:themeColor="text1"/>
          <w:sz w:val="24"/>
          <w:szCs w:val="24"/>
        </w:rPr>
        <w:t>6-ÖĞRETİM KADROSU</w:t>
      </w:r>
      <w:bookmarkEnd w:id="8"/>
    </w:p>
    <w:p w14:paraId="405C151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14:paraId="7C72F7E7" w14:textId="77777777" w:rsidTr="00C53E17">
        <w:tc>
          <w:tcPr>
            <w:tcW w:w="9062" w:type="dxa"/>
            <w:gridSpan w:val="2"/>
          </w:tcPr>
          <w:p w14:paraId="7A47D602" w14:textId="5CBAF488" w:rsidR="00D47DA0" w:rsidRPr="00D47DA0" w:rsidRDefault="00757513" w:rsidP="00D47DA0">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Tıbbi Hizmetler ve Teknikler Bölümü öğrencilerimize kaliteli eğitim vermek, onlarla daha yakından ilgilenip donanımlı öğrenciler yetiştirmek için akademik kadrosunu sürekli güçlendirmektedir. Bölümümüz kadrosunda 2 öğretim görevlisi, 1 öğretim görevlisi doktor, 4 doktor öğretim üyesi ve 1 profesör bulunmaktadır. Bölümdeki öğretim elemanlarının temel görevi ilgili programlarındaki dersleri yürütmek ve araştırma yapmaktır. Ders vermekle yükümlü olan tüm öğretim elemanlarının özgeçmişleri, hem bölüm web sitesinde hem de AVES sistemi üzerinden sürekli olarak güncellenmektedir. Ayrıca ilgili görev tanımları da birim web sitemizde yayınlanmıştır. Bölümümüzde yer alan öğretim elemanları yüksekokulumuz web sayfasında verilmiştir. Bunlardan; Prof. Dr. Akın ÇAYIR, Dr. Öğr. Üyesi Nesrin ÇAKICI, Dr. Öğr. Üyesi Özlem EROL, Dr. Öğr. Üyesi Selcen ÇAKIR, Dr. Öğr. Üyesi Tamer YILDIRIM, Dr. Öğretim Üyesi Mehzat ALTUN, Öğr. Gör. Pınar YÜKSEL ve Öğr. Gör. Temel ERTUĞRAL Tıbbi Laboratuvar Teknikleri Programı kadrosunda yer almaktadır. Ayrıca program öğretim elemanları hakkında detaylı bilgi programın idari yapısı ve öğretim kadrosu başlığı altında ölçüt 01.3’te detaylı olarak verilmiştir. Ayrıca aşağıdaki tablolarda öğretim kadromuza yönelik bilgiler gösterilmiştir</w:t>
            </w:r>
            <w:r w:rsidR="00D47DA0" w:rsidRPr="00D47DA0">
              <w:rPr>
                <w:rFonts w:ascii="Times New Roman" w:hAnsi="Times New Roman" w:cs="Times New Roman"/>
                <w:color w:val="000000" w:themeColor="text1"/>
                <w:sz w:val="24"/>
                <w:szCs w:val="24"/>
              </w:rPr>
              <w:t>.</w:t>
            </w:r>
          </w:p>
          <w:p w14:paraId="03DE2661" w14:textId="522C61DF"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1D0A626" w14:textId="77777777" w:rsidTr="00C53E17">
        <w:tc>
          <w:tcPr>
            <w:tcW w:w="9062" w:type="dxa"/>
            <w:gridSpan w:val="2"/>
          </w:tcPr>
          <w:p w14:paraId="619D609D" w14:textId="53BC9F41"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4E892E7" w14:textId="77777777" w:rsidR="006671F0" w:rsidRDefault="00000000" w:rsidP="006671F0">
            <w:pPr>
              <w:pBdr>
                <w:top w:val="nil"/>
                <w:left w:val="nil"/>
                <w:bottom w:val="nil"/>
                <w:right w:val="nil"/>
                <w:between w:val="nil"/>
              </w:pBdr>
              <w:rPr>
                <w:rFonts w:ascii="Times" w:eastAsia="Times" w:hAnsi="Times" w:cs="Times"/>
                <w:b/>
                <w:color w:val="0000FF"/>
              </w:rPr>
            </w:pPr>
            <w:hyperlink r:id="rId78">
              <w:r w:rsidR="006671F0">
                <w:rPr>
                  <w:rFonts w:ascii="Times" w:eastAsia="Times" w:hAnsi="Times" w:cs="Times"/>
                  <w:b/>
                  <w:color w:val="0563C1"/>
                  <w:sz w:val="24"/>
                  <w:szCs w:val="24"/>
                  <w:u w:val="single"/>
                </w:rPr>
                <w:t>https://shmyo.comu.edu.tr/personel/akademik-kadro-r3.html</w:t>
              </w:r>
            </w:hyperlink>
          </w:p>
          <w:p w14:paraId="6D903F13" w14:textId="65BA383F" w:rsidR="00697B89" w:rsidRPr="00890EE9" w:rsidRDefault="00000000" w:rsidP="006671F0">
            <w:pPr>
              <w:pBdr>
                <w:top w:val="nil"/>
                <w:left w:val="nil"/>
                <w:bottom w:val="nil"/>
                <w:right w:val="nil"/>
                <w:between w:val="nil"/>
              </w:pBdr>
              <w:rPr>
                <w:rFonts w:ascii="Times New Roman" w:hAnsi="Times New Roman" w:cs="Times New Roman"/>
                <w:color w:val="000000" w:themeColor="text1"/>
                <w:sz w:val="24"/>
                <w:szCs w:val="24"/>
              </w:rPr>
            </w:pPr>
            <w:hyperlink r:id="rId79">
              <w:r w:rsidR="006671F0">
                <w:rPr>
                  <w:rFonts w:ascii="Times" w:eastAsia="Times" w:hAnsi="Times" w:cs="Times"/>
                  <w:b/>
                  <w:color w:val="0563C1"/>
                  <w:sz w:val="24"/>
                  <w:szCs w:val="24"/>
                  <w:u w:val="single"/>
                </w:rPr>
                <w:t>https://aves.comu.edu.tr</w:t>
              </w:r>
            </w:hyperlink>
          </w:p>
        </w:tc>
      </w:tr>
      <w:tr w:rsidR="00C53E17" w:rsidRPr="00890EE9" w14:paraId="4B4F0927" w14:textId="77777777" w:rsidTr="00C53E17">
        <w:tc>
          <w:tcPr>
            <w:tcW w:w="1413" w:type="dxa"/>
          </w:tcPr>
          <w:p w14:paraId="4C82EF8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62BBAD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6AC087F" w14:textId="163784BE"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Content>
                <w:r w:rsidR="001629B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0CEDF07" w14:textId="53D533C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Content>
                <w:r w:rsidR="001629B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21EEF84" w14:textId="77777777" w:rsidR="00697B89" w:rsidRPr="00890EE9" w:rsidRDefault="00697B89" w:rsidP="00C53E17">
      <w:pPr>
        <w:jc w:val="both"/>
        <w:rPr>
          <w:rFonts w:ascii="Times New Roman" w:hAnsi="Times New Roman" w:cs="Times New Roman"/>
          <w:color w:val="000000" w:themeColor="text1"/>
          <w:sz w:val="24"/>
          <w:szCs w:val="24"/>
        </w:rPr>
      </w:pPr>
    </w:p>
    <w:p w14:paraId="67D76654" w14:textId="1E3047FE"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863"/>
        <w:gridCol w:w="7199"/>
      </w:tblGrid>
      <w:tr w:rsidR="00C53E17" w:rsidRPr="00890EE9" w14:paraId="754CA2FC" w14:textId="77777777" w:rsidTr="00C53E17">
        <w:tc>
          <w:tcPr>
            <w:tcW w:w="9062" w:type="dxa"/>
            <w:gridSpan w:val="2"/>
          </w:tcPr>
          <w:p w14:paraId="4D7D9A61" w14:textId="77777777" w:rsidR="00697B89" w:rsidRPr="00890EE9" w:rsidRDefault="00697B89" w:rsidP="00C53E17">
            <w:pPr>
              <w:jc w:val="both"/>
              <w:rPr>
                <w:rFonts w:ascii="Times New Roman" w:hAnsi="Times New Roman" w:cs="Times New Roman"/>
                <w:color w:val="000000" w:themeColor="text1"/>
                <w:sz w:val="24"/>
                <w:szCs w:val="24"/>
              </w:rPr>
            </w:pPr>
          </w:p>
          <w:p w14:paraId="66984A5C" w14:textId="4906BD47" w:rsidR="00697B89" w:rsidRPr="00890EE9" w:rsidRDefault="00C935C4" w:rsidP="00C53E17">
            <w:pPr>
              <w:jc w:val="both"/>
              <w:rPr>
                <w:rFonts w:ascii="Times New Roman" w:hAnsi="Times New Roman" w:cs="Times New Roman"/>
                <w:color w:val="000000" w:themeColor="text1"/>
                <w:sz w:val="24"/>
                <w:szCs w:val="24"/>
              </w:rPr>
            </w:pPr>
            <w:r w:rsidRPr="00C935C4">
              <w:rPr>
                <w:rFonts w:ascii="Times New Roman" w:hAnsi="Times New Roman" w:cs="Times New Roman"/>
                <w:color w:val="000000" w:themeColor="text1"/>
                <w:sz w:val="24"/>
                <w:szCs w:val="24"/>
              </w:rPr>
              <w:t xml:space="preserve">Öğretim kadrosu nitelikleriyle ilgili detay bilgiler </w:t>
            </w:r>
            <w:r>
              <w:rPr>
                <w:rFonts w:ascii="Times New Roman" w:hAnsi="Times New Roman" w:cs="Times New Roman"/>
                <w:color w:val="000000" w:themeColor="text1"/>
                <w:sz w:val="24"/>
                <w:szCs w:val="24"/>
              </w:rPr>
              <w:t xml:space="preserve">aşağıdaki tablolarda sunulmuştur. </w:t>
            </w:r>
          </w:p>
          <w:p w14:paraId="7B69A46E" w14:textId="77777777" w:rsidR="00697B89" w:rsidRPr="00890EE9" w:rsidRDefault="00697B89" w:rsidP="00C53E17">
            <w:pPr>
              <w:jc w:val="both"/>
              <w:rPr>
                <w:rFonts w:ascii="Times New Roman" w:hAnsi="Times New Roman" w:cs="Times New Roman"/>
                <w:color w:val="000000" w:themeColor="text1"/>
                <w:sz w:val="24"/>
                <w:szCs w:val="24"/>
              </w:rPr>
            </w:pPr>
          </w:p>
          <w:p w14:paraId="44B5269D" w14:textId="2E46A5F6" w:rsidR="00C935C4" w:rsidRPr="00C935C4" w:rsidRDefault="00C935C4" w:rsidP="00C935C4">
            <w:pPr>
              <w:jc w:val="both"/>
              <w:rPr>
                <w:rFonts w:ascii="Times New Roman" w:hAnsi="Times New Roman" w:cs="Times New Roman"/>
                <w:b/>
                <w:color w:val="000000" w:themeColor="text1"/>
                <w:sz w:val="24"/>
                <w:szCs w:val="24"/>
                <w:lang w:val="en-US"/>
              </w:rPr>
            </w:pPr>
            <w:r w:rsidRPr="00C935C4">
              <w:rPr>
                <w:rFonts w:ascii="Times New Roman" w:hAnsi="Times New Roman" w:cs="Times New Roman"/>
                <w:b/>
                <w:color w:val="000000" w:themeColor="text1"/>
                <w:sz w:val="24"/>
                <w:szCs w:val="24"/>
                <w:lang w:val="en-US"/>
              </w:rPr>
              <w:t xml:space="preserve"> Öğretim Kadrosunun Yayınları</w:t>
            </w:r>
          </w:p>
          <w:tbl>
            <w:tblPr>
              <w:tblStyle w:val="TabloKlavuzu"/>
              <w:tblW w:w="0" w:type="auto"/>
              <w:tblLook w:val="04A0" w:firstRow="1" w:lastRow="0" w:firstColumn="1" w:lastColumn="0" w:noHBand="0" w:noVBand="1"/>
            </w:tblPr>
            <w:tblGrid>
              <w:gridCol w:w="1767"/>
              <w:gridCol w:w="1965"/>
              <w:gridCol w:w="1561"/>
              <w:gridCol w:w="1776"/>
              <w:gridCol w:w="1767"/>
            </w:tblGrid>
            <w:tr w:rsidR="00C935C4" w:rsidRPr="001F6565" w14:paraId="48EBC819" w14:textId="77777777" w:rsidTr="00BE3271">
              <w:tc>
                <w:tcPr>
                  <w:tcW w:w="1767" w:type="dxa"/>
                </w:tcPr>
                <w:p w14:paraId="74971C10"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Akademik Unvan</w:t>
                  </w:r>
                </w:p>
                <w:p w14:paraId="641C9981"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Ad, Soyad</w:t>
                  </w:r>
                </w:p>
              </w:tc>
              <w:tc>
                <w:tcPr>
                  <w:tcW w:w="1965" w:type="dxa"/>
                </w:tcPr>
                <w:p w14:paraId="3839E845"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Uluslararası +</w:t>
                  </w:r>
                </w:p>
                <w:p w14:paraId="209062F4"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Ulusal</w:t>
                  </w:r>
                </w:p>
                <w:p w14:paraId="5E30F3D8"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Hakemli Dergi,</w:t>
                  </w:r>
                </w:p>
                <w:p w14:paraId="1707911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Kongre,</w:t>
                  </w:r>
                </w:p>
                <w:p w14:paraId="18550CB9"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Sempozyum vb.</w:t>
                  </w:r>
                </w:p>
                <w:p w14:paraId="11D5DCFE"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Yayınlanan Makale,</w:t>
                  </w:r>
                </w:p>
                <w:p w14:paraId="548BB033"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Bildiri Sayısı</w:t>
                  </w:r>
                </w:p>
              </w:tc>
              <w:tc>
                <w:tcPr>
                  <w:tcW w:w="1561" w:type="dxa"/>
                </w:tcPr>
                <w:p w14:paraId="0DF369A6" w14:textId="77777777" w:rsidR="00C935C4" w:rsidRPr="001F6565" w:rsidRDefault="00C935C4" w:rsidP="00C935C4">
                  <w:pPr>
                    <w:jc w:val="both"/>
                    <w:rPr>
                      <w:rFonts w:ascii="Times New Roman" w:hAnsi="Times New Roman" w:cs="Times New Roman"/>
                      <w:bCs/>
                      <w:color w:val="000000" w:themeColor="text1"/>
                      <w:sz w:val="24"/>
                      <w:szCs w:val="24"/>
                    </w:rPr>
                  </w:pPr>
                  <w:r w:rsidRPr="001F6565">
                    <w:rPr>
                      <w:rFonts w:ascii="Times New Roman" w:hAnsi="Times New Roman" w:cs="Times New Roman"/>
                      <w:b/>
                      <w:bCs/>
                      <w:color w:val="000000" w:themeColor="text1"/>
                      <w:sz w:val="24"/>
                      <w:szCs w:val="24"/>
                      <w:lang w:val="en-US"/>
                    </w:rPr>
                    <w:t>Toplam Atıf Sayısı</w:t>
                  </w:r>
                </w:p>
              </w:tc>
              <w:tc>
                <w:tcPr>
                  <w:tcW w:w="1776" w:type="dxa"/>
                </w:tcPr>
                <w:p w14:paraId="4E28C5F8"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Fen Bilimleri</w:t>
                  </w:r>
                </w:p>
                <w:p w14:paraId="0D3F8B9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Alanında ISI</w:t>
                  </w:r>
                </w:p>
                <w:p w14:paraId="59DA16A9"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Indexlerine</w:t>
                  </w:r>
                </w:p>
                <w:p w14:paraId="1EA43B3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Giren</w:t>
                  </w:r>
                </w:p>
                <w:p w14:paraId="1D7FB2ED"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Dergilerde</w:t>
                  </w:r>
                </w:p>
                <w:p w14:paraId="46FFE5B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Aldıkları Atıf</w:t>
                  </w:r>
                </w:p>
                <w:p w14:paraId="621BAEF6"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Sayısı</w:t>
                  </w:r>
                </w:p>
              </w:tc>
              <w:tc>
                <w:tcPr>
                  <w:tcW w:w="1767" w:type="dxa"/>
                </w:tcPr>
                <w:p w14:paraId="5B13F047"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Akademik</w:t>
                  </w:r>
                </w:p>
                <w:p w14:paraId="26F5B6A0"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Ders Kitabı</w:t>
                  </w:r>
                </w:p>
                <w:p w14:paraId="3B6BE201"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ve Kitap</w:t>
                  </w:r>
                </w:p>
                <w:p w14:paraId="34CA1DF3"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Bölümleri</w:t>
                  </w:r>
                </w:p>
              </w:tc>
            </w:tr>
            <w:tr w:rsidR="00A83073" w:rsidRPr="001F6565" w14:paraId="694A7E0A" w14:textId="77777777" w:rsidTr="00BE3271">
              <w:tc>
                <w:tcPr>
                  <w:tcW w:w="1767" w:type="dxa"/>
                </w:tcPr>
                <w:p w14:paraId="6BE073A1" w14:textId="59DAFB01"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Prof. Dr. Akın ÇAYIR</w:t>
                  </w:r>
                </w:p>
              </w:tc>
              <w:tc>
                <w:tcPr>
                  <w:tcW w:w="1965" w:type="dxa"/>
                </w:tcPr>
                <w:p w14:paraId="1CC0CD05" w14:textId="40DC3BB7"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76</w:t>
                  </w:r>
                </w:p>
              </w:tc>
              <w:tc>
                <w:tcPr>
                  <w:tcW w:w="1561" w:type="dxa"/>
                </w:tcPr>
                <w:p w14:paraId="2B85F117" w14:textId="5BEBB9F7"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1160</w:t>
                  </w:r>
                </w:p>
              </w:tc>
              <w:tc>
                <w:tcPr>
                  <w:tcW w:w="1776" w:type="dxa"/>
                </w:tcPr>
                <w:p w14:paraId="4C7EC2A4" w14:textId="2313F6E1"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35FDEBC4" w14:textId="193C7DD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3</w:t>
                  </w:r>
                </w:p>
              </w:tc>
            </w:tr>
            <w:tr w:rsidR="00A83073" w:rsidRPr="001F6565" w14:paraId="560F4DAD" w14:textId="77777777" w:rsidTr="00BE3271">
              <w:tc>
                <w:tcPr>
                  <w:tcW w:w="1767" w:type="dxa"/>
                </w:tcPr>
                <w:p w14:paraId="779EB7BB" w14:textId="1DFF197B"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 xml:space="preserve">Dr.Öğr.Üyesi Nesrin ÇAKICI </w:t>
                  </w:r>
                </w:p>
              </w:tc>
              <w:tc>
                <w:tcPr>
                  <w:tcW w:w="1965" w:type="dxa"/>
                </w:tcPr>
                <w:p w14:paraId="1EFB7633" w14:textId="5E8142D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34</w:t>
                  </w:r>
                </w:p>
              </w:tc>
              <w:tc>
                <w:tcPr>
                  <w:tcW w:w="1561" w:type="dxa"/>
                </w:tcPr>
                <w:p w14:paraId="2FF24058" w14:textId="1FEE5D65"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15</w:t>
                  </w:r>
                </w:p>
              </w:tc>
              <w:tc>
                <w:tcPr>
                  <w:tcW w:w="1776" w:type="dxa"/>
                </w:tcPr>
                <w:p w14:paraId="7B9B442F" w14:textId="4FF2E0E4"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0E93C593" w14:textId="40B4BA0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4</w:t>
                  </w:r>
                </w:p>
              </w:tc>
            </w:tr>
            <w:tr w:rsidR="00A83073" w:rsidRPr="001F6565" w14:paraId="5C979756" w14:textId="77777777" w:rsidTr="00BE3271">
              <w:tc>
                <w:tcPr>
                  <w:tcW w:w="1767" w:type="dxa"/>
                </w:tcPr>
                <w:p w14:paraId="204057A2" w14:textId="07173709"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Dr.Öğr.Üyesi Özlem EROL</w:t>
                  </w:r>
                </w:p>
              </w:tc>
              <w:tc>
                <w:tcPr>
                  <w:tcW w:w="1965" w:type="dxa"/>
                </w:tcPr>
                <w:p w14:paraId="5F6EA429" w14:textId="20A713BC"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63</w:t>
                  </w:r>
                </w:p>
              </w:tc>
              <w:tc>
                <w:tcPr>
                  <w:tcW w:w="1561" w:type="dxa"/>
                </w:tcPr>
                <w:p w14:paraId="329CAF95" w14:textId="44ACE75E"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247</w:t>
                  </w:r>
                </w:p>
              </w:tc>
              <w:tc>
                <w:tcPr>
                  <w:tcW w:w="1776" w:type="dxa"/>
                </w:tcPr>
                <w:p w14:paraId="4008B62E" w14:textId="33AA6BC9"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2941CE64" w14:textId="7051BAB1"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3</w:t>
                  </w:r>
                </w:p>
              </w:tc>
            </w:tr>
            <w:tr w:rsidR="00A83073" w:rsidRPr="001F6565" w14:paraId="57999387" w14:textId="77777777" w:rsidTr="00BE3271">
              <w:tc>
                <w:tcPr>
                  <w:tcW w:w="1767" w:type="dxa"/>
                </w:tcPr>
                <w:p w14:paraId="0056FD61" w14:textId="5D9CBAC6"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Dr.Öğr.Üyesi Selcen ÇAKIR</w:t>
                  </w:r>
                </w:p>
              </w:tc>
              <w:tc>
                <w:tcPr>
                  <w:tcW w:w="1965" w:type="dxa"/>
                </w:tcPr>
                <w:p w14:paraId="24433334" w14:textId="60B615AB"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14</w:t>
                  </w:r>
                </w:p>
              </w:tc>
              <w:tc>
                <w:tcPr>
                  <w:tcW w:w="1561" w:type="dxa"/>
                </w:tcPr>
                <w:p w14:paraId="411017E0" w14:textId="446A35DC"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185</w:t>
                  </w:r>
                </w:p>
              </w:tc>
              <w:tc>
                <w:tcPr>
                  <w:tcW w:w="1776" w:type="dxa"/>
                </w:tcPr>
                <w:p w14:paraId="2170C744" w14:textId="2BF5D982"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7E993BD7" w14:textId="0A7406D3"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w:t>
                  </w:r>
                </w:p>
              </w:tc>
            </w:tr>
            <w:tr w:rsidR="00A83073" w:rsidRPr="001F6565" w14:paraId="348B1AC1" w14:textId="77777777" w:rsidTr="00BE3271">
              <w:tc>
                <w:tcPr>
                  <w:tcW w:w="1767" w:type="dxa"/>
                </w:tcPr>
                <w:p w14:paraId="4CCFA917" w14:textId="7353D4C4"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Dr. Öğr. Üyesi Mehzat ALTUN</w:t>
                  </w:r>
                </w:p>
              </w:tc>
              <w:tc>
                <w:tcPr>
                  <w:tcW w:w="1965" w:type="dxa"/>
                </w:tcPr>
                <w:p w14:paraId="5596B47E" w14:textId="72166B32"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21</w:t>
                  </w:r>
                </w:p>
              </w:tc>
              <w:tc>
                <w:tcPr>
                  <w:tcW w:w="1561" w:type="dxa"/>
                </w:tcPr>
                <w:p w14:paraId="11971726" w14:textId="611B5114"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115</w:t>
                  </w:r>
                </w:p>
              </w:tc>
              <w:tc>
                <w:tcPr>
                  <w:tcW w:w="1776" w:type="dxa"/>
                </w:tcPr>
                <w:p w14:paraId="6C5FCA52" w14:textId="11A621C0"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31E18A80" w14:textId="20367D22"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r>
            <w:tr w:rsidR="00A83073" w:rsidRPr="001F6565" w14:paraId="5F8EE4EE" w14:textId="77777777" w:rsidTr="00BE3271">
              <w:tc>
                <w:tcPr>
                  <w:tcW w:w="1767" w:type="dxa"/>
                </w:tcPr>
                <w:p w14:paraId="3227BA9E" w14:textId="22484B7C"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lastRenderedPageBreak/>
                    <w:t>Öğr.Gör. Pınar YÜKSEL</w:t>
                  </w:r>
                </w:p>
              </w:tc>
              <w:tc>
                <w:tcPr>
                  <w:tcW w:w="1965" w:type="dxa"/>
                </w:tcPr>
                <w:p w14:paraId="392EFF8A" w14:textId="4A84873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w:t>
                  </w:r>
                </w:p>
              </w:tc>
              <w:tc>
                <w:tcPr>
                  <w:tcW w:w="1561" w:type="dxa"/>
                </w:tcPr>
                <w:p w14:paraId="5B0E1730" w14:textId="594471DE"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c>
                <w:tcPr>
                  <w:tcW w:w="1776" w:type="dxa"/>
                </w:tcPr>
                <w:p w14:paraId="469C8645" w14:textId="2D698E34"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7DD7EC3D" w14:textId="656B48D5"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r>
            <w:tr w:rsidR="00A83073" w:rsidRPr="001F6565" w14:paraId="7DCF4EAA" w14:textId="77777777" w:rsidTr="00BE3271">
              <w:tc>
                <w:tcPr>
                  <w:tcW w:w="1767" w:type="dxa"/>
                </w:tcPr>
                <w:p w14:paraId="38CF6E76" w14:textId="42E55068"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Öğr.Gör. Temel ERTUĞRAL</w:t>
                  </w:r>
                </w:p>
              </w:tc>
              <w:tc>
                <w:tcPr>
                  <w:tcW w:w="1965" w:type="dxa"/>
                </w:tcPr>
                <w:p w14:paraId="08CD8408" w14:textId="724A7F9E"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c>
                <w:tcPr>
                  <w:tcW w:w="1561" w:type="dxa"/>
                </w:tcPr>
                <w:p w14:paraId="4F4ECE3E" w14:textId="2F0EC86F"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c>
                <w:tcPr>
                  <w:tcW w:w="1776" w:type="dxa"/>
                </w:tcPr>
                <w:p w14:paraId="1D4B083A" w14:textId="4581375C"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62875B88" w14:textId="5FD5F828"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r>
            <w:tr w:rsidR="00A83073" w:rsidRPr="001F6565" w14:paraId="21D2CBF8" w14:textId="77777777" w:rsidTr="00BE3271">
              <w:tc>
                <w:tcPr>
                  <w:tcW w:w="1767" w:type="dxa"/>
                </w:tcPr>
                <w:p w14:paraId="4003AFE1" w14:textId="2EE79C1F" w:rsidR="00A83073" w:rsidRPr="001F6565" w:rsidRDefault="00A83073" w:rsidP="00A83073">
                  <w:pPr>
                    <w:jc w:val="both"/>
                    <w:rPr>
                      <w:rFonts w:ascii="Times New Roman" w:eastAsia="Arial" w:hAnsi="Times New Roman" w:cs="Times New Roman"/>
                      <w:sz w:val="24"/>
                      <w:szCs w:val="24"/>
                    </w:rPr>
                  </w:pPr>
                  <w:r w:rsidRPr="001F6565">
                    <w:rPr>
                      <w:rFonts w:ascii="Times New Roman" w:eastAsia="Arial" w:hAnsi="Times New Roman" w:cs="Times New Roman"/>
                      <w:b/>
                      <w:sz w:val="24"/>
                      <w:szCs w:val="24"/>
                    </w:rPr>
                    <w:t>Genel Toplam</w:t>
                  </w:r>
                </w:p>
              </w:tc>
              <w:tc>
                <w:tcPr>
                  <w:tcW w:w="1965" w:type="dxa"/>
                </w:tcPr>
                <w:p w14:paraId="687F26E6" w14:textId="065D1F7E" w:rsidR="00A83073" w:rsidRPr="001F6565" w:rsidRDefault="00A83073" w:rsidP="00A83073">
                  <w:pPr>
                    <w:jc w:val="both"/>
                    <w:rPr>
                      <w:rFonts w:ascii="Times New Roman" w:eastAsia="Arial" w:hAnsi="Times New Roman" w:cs="Times New Roman"/>
                      <w:sz w:val="24"/>
                      <w:szCs w:val="24"/>
                    </w:rPr>
                  </w:pPr>
                  <w:r w:rsidRPr="001F6565">
                    <w:rPr>
                      <w:rFonts w:ascii="Times New Roman" w:eastAsia="Arial" w:hAnsi="Times New Roman" w:cs="Times New Roman"/>
                      <w:sz w:val="24"/>
                      <w:szCs w:val="24"/>
                    </w:rPr>
                    <w:t>210</w:t>
                  </w:r>
                </w:p>
              </w:tc>
              <w:tc>
                <w:tcPr>
                  <w:tcW w:w="1561" w:type="dxa"/>
                </w:tcPr>
                <w:p w14:paraId="71042F6D" w14:textId="3D8DCA2A" w:rsidR="00A83073" w:rsidRPr="001F6565" w:rsidRDefault="00A83073" w:rsidP="00A83073">
                  <w:pPr>
                    <w:jc w:val="both"/>
                    <w:rPr>
                      <w:rFonts w:ascii="Times New Roman" w:eastAsia="Arial" w:hAnsi="Times New Roman" w:cs="Times New Roman"/>
                      <w:sz w:val="24"/>
                      <w:szCs w:val="24"/>
                    </w:rPr>
                  </w:pPr>
                  <w:r w:rsidRPr="001F6565">
                    <w:rPr>
                      <w:rFonts w:ascii="Times New Roman" w:eastAsia="Arial" w:hAnsi="Times New Roman" w:cs="Times New Roman"/>
                      <w:b/>
                      <w:sz w:val="24"/>
                      <w:szCs w:val="24"/>
                    </w:rPr>
                    <w:t>1</w:t>
                  </w:r>
                  <w:r w:rsidRPr="001F6565">
                    <w:rPr>
                      <w:rFonts w:ascii="Times New Roman" w:eastAsia="Arial" w:hAnsi="Times New Roman" w:cs="Times New Roman"/>
                      <w:sz w:val="24"/>
                      <w:szCs w:val="24"/>
                    </w:rPr>
                    <w:t>722</w:t>
                  </w:r>
                </w:p>
              </w:tc>
              <w:tc>
                <w:tcPr>
                  <w:tcW w:w="1776" w:type="dxa"/>
                </w:tcPr>
                <w:p w14:paraId="489C5BB0" w14:textId="09358F6E" w:rsidR="00A83073" w:rsidRPr="001F6565" w:rsidRDefault="00A83073" w:rsidP="00A83073">
                  <w:pPr>
                    <w:jc w:val="both"/>
                    <w:rPr>
                      <w:rFonts w:ascii="Times New Roman" w:eastAsia="Arial" w:hAnsi="Times New Roman" w:cs="Times New Roman"/>
                      <w:sz w:val="24"/>
                      <w:szCs w:val="24"/>
                    </w:rPr>
                  </w:pPr>
                </w:p>
              </w:tc>
              <w:tc>
                <w:tcPr>
                  <w:tcW w:w="1767" w:type="dxa"/>
                </w:tcPr>
                <w:p w14:paraId="317648C7" w14:textId="2E9DFC23"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12</w:t>
                  </w:r>
                </w:p>
              </w:tc>
            </w:tr>
          </w:tbl>
          <w:p w14:paraId="54C65138" w14:textId="1CE28151" w:rsidR="00C935C4" w:rsidRDefault="00C935C4" w:rsidP="00C935C4">
            <w:pPr>
              <w:jc w:val="both"/>
              <w:rPr>
                <w:rFonts w:ascii="Times New Roman" w:hAnsi="Times New Roman" w:cs="Times New Roman"/>
                <w:b/>
                <w:color w:val="000000" w:themeColor="text1"/>
                <w:sz w:val="24"/>
                <w:szCs w:val="24"/>
                <w:lang w:val="en-US"/>
              </w:rPr>
            </w:pPr>
          </w:p>
          <w:p w14:paraId="631B71C9" w14:textId="77777777" w:rsidR="00C935C4" w:rsidRPr="00C935C4" w:rsidRDefault="00C935C4" w:rsidP="00C935C4">
            <w:pPr>
              <w:jc w:val="both"/>
              <w:rPr>
                <w:rFonts w:ascii="Times New Roman" w:hAnsi="Times New Roman" w:cs="Times New Roman"/>
                <w:b/>
                <w:color w:val="000000" w:themeColor="text1"/>
                <w:sz w:val="24"/>
                <w:szCs w:val="24"/>
                <w:lang w:val="en-US"/>
              </w:rPr>
            </w:pPr>
            <w:r w:rsidRPr="00C935C4">
              <w:rPr>
                <w:rFonts w:ascii="Times New Roman" w:hAnsi="Times New Roman" w:cs="Times New Roman"/>
                <w:b/>
                <w:color w:val="000000" w:themeColor="text1"/>
                <w:sz w:val="24"/>
                <w:szCs w:val="24"/>
                <w:lang w:val="en-US"/>
              </w:rPr>
              <w:t>Öğretim Kadrosunun Projeleri</w:t>
            </w:r>
          </w:p>
          <w:p w14:paraId="3887C609" w14:textId="77777777" w:rsidR="00C935C4" w:rsidRPr="00C935C4" w:rsidRDefault="00C935C4" w:rsidP="00C935C4">
            <w:pPr>
              <w:jc w:val="both"/>
              <w:rPr>
                <w:rFonts w:ascii="Times New Roman" w:hAnsi="Times New Roman" w:cs="Times New Roman"/>
                <w:b/>
                <w:color w:val="000000" w:themeColor="text1"/>
                <w:sz w:val="24"/>
                <w:szCs w:val="24"/>
                <w:lang w:val="en-US"/>
              </w:rPr>
            </w:pPr>
          </w:p>
          <w:tbl>
            <w:tblPr>
              <w:tblStyle w:val="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4"/>
              <w:gridCol w:w="1985"/>
              <w:gridCol w:w="3543"/>
            </w:tblGrid>
            <w:tr w:rsidR="001F6565" w:rsidRPr="001F6565" w14:paraId="3669CB34" w14:textId="77777777" w:rsidTr="001F6565">
              <w:tc>
                <w:tcPr>
                  <w:tcW w:w="3544" w:type="dxa"/>
                </w:tcPr>
                <w:p w14:paraId="64F43920"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p>
              </w:tc>
              <w:tc>
                <w:tcPr>
                  <w:tcW w:w="1985" w:type="dxa"/>
                </w:tcPr>
                <w:p w14:paraId="08406422" w14:textId="77777777" w:rsidR="001F6565" w:rsidRPr="001F6565" w:rsidRDefault="001F6565" w:rsidP="00EC7F82">
                  <w:pPr>
                    <w:widowControl/>
                    <w:pBdr>
                      <w:top w:val="nil"/>
                      <w:left w:val="nil"/>
                      <w:bottom w:val="nil"/>
                      <w:right w:val="nil"/>
                      <w:between w:val="nil"/>
                    </w:pBdr>
                    <w:spacing w:line="276" w:lineRule="auto"/>
                    <w:jc w:val="center"/>
                    <w:rPr>
                      <w:rFonts w:eastAsia="Arial"/>
                      <w:bCs/>
                      <w:color w:val="000000"/>
                      <w:sz w:val="24"/>
                      <w:szCs w:val="24"/>
                    </w:rPr>
                  </w:pPr>
                  <w:r w:rsidRPr="001F6565">
                    <w:rPr>
                      <w:rFonts w:eastAsia="Arial"/>
                      <w:bCs/>
                      <w:color w:val="000000"/>
                      <w:sz w:val="24"/>
                      <w:szCs w:val="24"/>
                    </w:rPr>
                    <w:t>BAP, TÜBİTAK, GMKA, AB, BM vb. Proje Sayısı</w:t>
                  </w:r>
                </w:p>
              </w:tc>
              <w:tc>
                <w:tcPr>
                  <w:tcW w:w="3543" w:type="dxa"/>
                </w:tcPr>
                <w:p w14:paraId="294E2839" w14:textId="77777777" w:rsidR="001F6565" w:rsidRPr="001F6565" w:rsidRDefault="001F6565" w:rsidP="00EC7F82">
                  <w:pPr>
                    <w:widowControl/>
                    <w:pBdr>
                      <w:top w:val="nil"/>
                      <w:left w:val="nil"/>
                      <w:bottom w:val="nil"/>
                      <w:right w:val="nil"/>
                      <w:between w:val="nil"/>
                    </w:pBdr>
                    <w:spacing w:line="276" w:lineRule="auto"/>
                    <w:jc w:val="center"/>
                    <w:rPr>
                      <w:rFonts w:eastAsia="Arial"/>
                      <w:bCs/>
                      <w:color w:val="000000"/>
                      <w:sz w:val="24"/>
                      <w:szCs w:val="24"/>
                    </w:rPr>
                  </w:pPr>
                  <w:r w:rsidRPr="001F6565">
                    <w:rPr>
                      <w:rFonts w:eastAsia="Arial"/>
                      <w:bCs/>
                      <w:color w:val="000000"/>
                      <w:sz w:val="24"/>
                      <w:szCs w:val="24"/>
                    </w:rPr>
                    <w:t>Proje Kapsamında Görevi</w:t>
                  </w:r>
                </w:p>
              </w:tc>
            </w:tr>
            <w:tr w:rsidR="001F6565" w:rsidRPr="001F6565" w14:paraId="1CE461CB" w14:textId="77777777" w:rsidTr="001F6565">
              <w:tc>
                <w:tcPr>
                  <w:tcW w:w="3544" w:type="dxa"/>
                </w:tcPr>
                <w:p w14:paraId="13A56216"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Prof. Dr. Akın ÇAYIR</w:t>
                  </w:r>
                </w:p>
              </w:tc>
              <w:tc>
                <w:tcPr>
                  <w:tcW w:w="1985" w:type="dxa"/>
                </w:tcPr>
                <w:p w14:paraId="4AB09173"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23</w:t>
                  </w:r>
                </w:p>
              </w:tc>
              <w:tc>
                <w:tcPr>
                  <w:tcW w:w="3543" w:type="dxa"/>
                </w:tcPr>
                <w:p w14:paraId="72C8D01A"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Yürütücü/Araştırmacı</w:t>
                  </w:r>
                </w:p>
              </w:tc>
            </w:tr>
            <w:tr w:rsidR="001F6565" w:rsidRPr="001F6565" w14:paraId="6407E058" w14:textId="77777777" w:rsidTr="001F6565">
              <w:tc>
                <w:tcPr>
                  <w:tcW w:w="3544" w:type="dxa"/>
                </w:tcPr>
                <w:p w14:paraId="00887567"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 xml:space="preserve">Dr.Öğr.Üyesi Nesrin ÇAKICI </w:t>
                  </w:r>
                </w:p>
              </w:tc>
              <w:tc>
                <w:tcPr>
                  <w:tcW w:w="1985" w:type="dxa"/>
                </w:tcPr>
                <w:p w14:paraId="0E0C9CEE"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sz w:val="24"/>
                      <w:szCs w:val="24"/>
                    </w:rPr>
                    <w:t>8</w:t>
                  </w:r>
                </w:p>
              </w:tc>
              <w:tc>
                <w:tcPr>
                  <w:tcW w:w="3543" w:type="dxa"/>
                </w:tcPr>
                <w:p w14:paraId="14ED05E5"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w:t>
                  </w:r>
                  <w:r w:rsidRPr="001F6565">
                    <w:rPr>
                      <w:rFonts w:eastAsia="Arial"/>
                      <w:b w:val="0"/>
                      <w:sz w:val="24"/>
                      <w:szCs w:val="24"/>
                    </w:rPr>
                    <w:t>3</w:t>
                  </w:r>
                  <w:r w:rsidRPr="001F6565">
                    <w:rPr>
                      <w:rFonts w:eastAsia="Arial"/>
                      <w:b w:val="0"/>
                      <w:color w:val="000000"/>
                      <w:sz w:val="24"/>
                      <w:szCs w:val="24"/>
                    </w:rPr>
                    <w:t>)/Araştırmacı (</w:t>
                  </w:r>
                  <w:r w:rsidRPr="001F6565">
                    <w:rPr>
                      <w:rFonts w:eastAsia="Arial"/>
                      <w:b w:val="0"/>
                      <w:sz w:val="24"/>
                      <w:szCs w:val="24"/>
                    </w:rPr>
                    <w:t>5</w:t>
                  </w:r>
                  <w:r w:rsidRPr="001F6565">
                    <w:rPr>
                      <w:rFonts w:eastAsia="Arial"/>
                      <w:b w:val="0"/>
                      <w:color w:val="000000"/>
                      <w:sz w:val="24"/>
                      <w:szCs w:val="24"/>
                    </w:rPr>
                    <w:t>)</w:t>
                  </w:r>
                </w:p>
              </w:tc>
            </w:tr>
            <w:tr w:rsidR="001F6565" w:rsidRPr="001F6565" w14:paraId="6C3CA354" w14:textId="77777777" w:rsidTr="001F6565">
              <w:tc>
                <w:tcPr>
                  <w:tcW w:w="3544" w:type="dxa"/>
                </w:tcPr>
                <w:p w14:paraId="1D36705E"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Dr.Öğr.Üyesi Özlem EROL</w:t>
                  </w:r>
                </w:p>
              </w:tc>
              <w:tc>
                <w:tcPr>
                  <w:tcW w:w="1985" w:type="dxa"/>
                </w:tcPr>
                <w:p w14:paraId="4C818098"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1</w:t>
                  </w:r>
                  <w:r w:rsidRPr="001F6565">
                    <w:rPr>
                      <w:rFonts w:eastAsia="Arial"/>
                      <w:b w:val="0"/>
                      <w:sz w:val="24"/>
                      <w:szCs w:val="24"/>
                    </w:rPr>
                    <w:t>1</w:t>
                  </w:r>
                </w:p>
              </w:tc>
              <w:tc>
                <w:tcPr>
                  <w:tcW w:w="3543" w:type="dxa"/>
                </w:tcPr>
                <w:p w14:paraId="1F2F14C6"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w:t>
                  </w:r>
                  <w:r w:rsidRPr="001F6565">
                    <w:rPr>
                      <w:rFonts w:eastAsia="Arial"/>
                      <w:b w:val="0"/>
                      <w:sz w:val="24"/>
                      <w:szCs w:val="24"/>
                    </w:rPr>
                    <w:t>5</w:t>
                  </w:r>
                  <w:r w:rsidRPr="001F6565">
                    <w:rPr>
                      <w:rFonts w:eastAsia="Arial"/>
                      <w:b w:val="0"/>
                      <w:color w:val="000000"/>
                      <w:sz w:val="24"/>
                      <w:szCs w:val="24"/>
                    </w:rPr>
                    <w:t>) /Araştırmacı (6)</w:t>
                  </w:r>
                </w:p>
              </w:tc>
            </w:tr>
            <w:tr w:rsidR="001F6565" w:rsidRPr="001F6565" w14:paraId="2C3D00FF" w14:textId="77777777" w:rsidTr="001F6565">
              <w:tc>
                <w:tcPr>
                  <w:tcW w:w="3544" w:type="dxa"/>
                </w:tcPr>
                <w:p w14:paraId="6D52BE94"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Dr.Öğr.Üyesi Selcen ÇAKIR</w:t>
                  </w:r>
                </w:p>
              </w:tc>
              <w:tc>
                <w:tcPr>
                  <w:tcW w:w="1985" w:type="dxa"/>
                </w:tcPr>
                <w:p w14:paraId="1A6637B8"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sz w:val="24"/>
                      <w:szCs w:val="24"/>
                    </w:rPr>
                    <w:t>4</w:t>
                  </w:r>
                </w:p>
              </w:tc>
              <w:tc>
                <w:tcPr>
                  <w:tcW w:w="3543" w:type="dxa"/>
                </w:tcPr>
                <w:p w14:paraId="5E743C5F"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(2</w:t>
                  </w:r>
                  <w:r w:rsidRPr="001F6565">
                    <w:rPr>
                      <w:rFonts w:eastAsia="Arial"/>
                      <w:b w:val="0"/>
                      <w:sz w:val="24"/>
                      <w:szCs w:val="24"/>
                    </w:rPr>
                    <w:t>)/Araştırmacı (2)</w:t>
                  </w:r>
                </w:p>
              </w:tc>
            </w:tr>
            <w:tr w:rsidR="001F6565" w:rsidRPr="001F6565" w14:paraId="3C536618" w14:textId="77777777" w:rsidTr="001F6565">
              <w:tc>
                <w:tcPr>
                  <w:tcW w:w="3544" w:type="dxa"/>
                </w:tcPr>
                <w:p w14:paraId="3B5C1379"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Dr.Öğr.Üyesi Mehzat ALTUN</w:t>
                  </w:r>
                </w:p>
              </w:tc>
              <w:tc>
                <w:tcPr>
                  <w:tcW w:w="1985" w:type="dxa"/>
                </w:tcPr>
                <w:p w14:paraId="5663E4D1"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4</w:t>
                  </w:r>
                </w:p>
              </w:tc>
              <w:tc>
                <w:tcPr>
                  <w:tcW w:w="3543" w:type="dxa"/>
                </w:tcPr>
                <w:p w14:paraId="514E1A4A"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(2) /Araştırmacı (2)</w:t>
                  </w:r>
                </w:p>
              </w:tc>
            </w:tr>
            <w:tr w:rsidR="001F6565" w:rsidRPr="001F6565" w14:paraId="23063257" w14:textId="77777777" w:rsidTr="001F6565">
              <w:tc>
                <w:tcPr>
                  <w:tcW w:w="3544" w:type="dxa"/>
                </w:tcPr>
                <w:p w14:paraId="66807F0F"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Öğr.Gör. Pınar YÜKSEL</w:t>
                  </w:r>
                </w:p>
              </w:tc>
              <w:tc>
                <w:tcPr>
                  <w:tcW w:w="1985" w:type="dxa"/>
                </w:tcPr>
                <w:p w14:paraId="6A974235"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sz w:val="24"/>
                      <w:szCs w:val="24"/>
                    </w:rPr>
                    <w:t>6</w:t>
                  </w:r>
                </w:p>
              </w:tc>
              <w:tc>
                <w:tcPr>
                  <w:tcW w:w="3543" w:type="dxa"/>
                </w:tcPr>
                <w:p w14:paraId="47D3CA56"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Araştırmacı</w:t>
                  </w:r>
                </w:p>
              </w:tc>
            </w:tr>
            <w:tr w:rsidR="001F6565" w:rsidRPr="001F6565" w14:paraId="3B6D57AD" w14:textId="77777777" w:rsidTr="001F6565">
              <w:tc>
                <w:tcPr>
                  <w:tcW w:w="3544" w:type="dxa"/>
                </w:tcPr>
                <w:p w14:paraId="3FC5F910"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Öğr.Gör. Temel ERTUĞRAL</w:t>
                  </w:r>
                </w:p>
              </w:tc>
              <w:tc>
                <w:tcPr>
                  <w:tcW w:w="1985" w:type="dxa"/>
                </w:tcPr>
                <w:p w14:paraId="28F0C344"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w:t>
                  </w:r>
                </w:p>
              </w:tc>
              <w:tc>
                <w:tcPr>
                  <w:tcW w:w="3543" w:type="dxa"/>
                </w:tcPr>
                <w:p w14:paraId="377FC31F"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w:t>
                  </w:r>
                </w:p>
              </w:tc>
            </w:tr>
            <w:tr w:rsidR="001F6565" w:rsidRPr="001F6565" w14:paraId="5F44CE84" w14:textId="77777777" w:rsidTr="001F6565">
              <w:tc>
                <w:tcPr>
                  <w:tcW w:w="3544" w:type="dxa"/>
                </w:tcPr>
                <w:p w14:paraId="6CC95266" w14:textId="77777777" w:rsidR="001F6565" w:rsidRPr="001F6565" w:rsidRDefault="001F6565" w:rsidP="00EC7F82">
                  <w:pPr>
                    <w:widowControl/>
                    <w:pBdr>
                      <w:top w:val="nil"/>
                      <w:left w:val="nil"/>
                      <w:bottom w:val="nil"/>
                      <w:right w:val="nil"/>
                      <w:between w:val="nil"/>
                    </w:pBdr>
                    <w:spacing w:line="276" w:lineRule="auto"/>
                    <w:jc w:val="both"/>
                    <w:rPr>
                      <w:rFonts w:eastAsia="Arial"/>
                      <w:color w:val="000000"/>
                      <w:sz w:val="24"/>
                      <w:szCs w:val="24"/>
                    </w:rPr>
                  </w:pPr>
                  <w:r w:rsidRPr="001F6565">
                    <w:rPr>
                      <w:rFonts w:eastAsia="Arial"/>
                      <w:color w:val="000000"/>
                      <w:sz w:val="24"/>
                      <w:szCs w:val="24"/>
                    </w:rPr>
                    <w:t>Genel Toplam</w:t>
                  </w:r>
                </w:p>
              </w:tc>
              <w:tc>
                <w:tcPr>
                  <w:tcW w:w="5528" w:type="dxa"/>
                  <w:gridSpan w:val="2"/>
                </w:tcPr>
                <w:p w14:paraId="026B08FF" w14:textId="77777777" w:rsidR="001F6565" w:rsidRPr="001F6565" w:rsidRDefault="001F6565" w:rsidP="00EC7F82">
                  <w:pPr>
                    <w:widowControl/>
                    <w:pBdr>
                      <w:top w:val="nil"/>
                      <w:left w:val="nil"/>
                      <w:bottom w:val="nil"/>
                      <w:right w:val="nil"/>
                      <w:between w:val="nil"/>
                    </w:pBdr>
                    <w:spacing w:line="276" w:lineRule="auto"/>
                    <w:jc w:val="center"/>
                    <w:rPr>
                      <w:rFonts w:eastAsia="Arial"/>
                      <w:color w:val="000000"/>
                      <w:sz w:val="24"/>
                      <w:szCs w:val="24"/>
                    </w:rPr>
                  </w:pPr>
                  <w:r w:rsidRPr="001F6565">
                    <w:rPr>
                      <w:rFonts w:eastAsia="Arial"/>
                      <w:color w:val="000000"/>
                      <w:sz w:val="24"/>
                      <w:szCs w:val="24"/>
                    </w:rPr>
                    <w:t>5</w:t>
                  </w:r>
                  <w:r w:rsidRPr="001F6565">
                    <w:rPr>
                      <w:rFonts w:eastAsia="Arial"/>
                      <w:sz w:val="24"/>
                      <w:szCs w:val="24"/>
                    </w:rPr>
                    <w:t>6</w:t>
                  </w:r>
                </w:p>
              </w:tc>
            </w:tr>
          </w:tbl>
          <w:p w14:paraId="0D5EDA57" w14:textId="328B6FFA" w:rsidR="00305681" w:rsidRPr="00890EE9" w:rsidRDefault="00305681" w:rsidP="00C53E17">
            <w:pPr>
              <w:jc w:val="both"/>
              <w:rPr>
                <w:rFonts w:ascii="Times New Roman" w:hAnsi="Times New Roman" w:cs="Times New Roman"/>
                <w:color w:val="000000" w:themeColor="text1"/>
                <w:sz w:val="24"/>
                <w:szCs w:val="24"/>
              </w:rPr>
            </w:pPr>
          </w:p>
          <w:p w14:paraId="0AEB05D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47591E3" w14:textId="77777777" w:rsidTr="00C53E17">
        <w:tc>
          <w:tcPr>
            <w:tcW w:w="9062" w:type="dxa"/>
            <w:gridSpan w:val="2"/>
          </w:tcPr>
          <w:p w14:paraId="18158420" w14:textId="1810666E"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B628853" w14:textId="77777777" w:rsidR="00C17882" w:rsidRDefault="00000000" w:rsidP="00C17882">
            <w:pPr>
              <w:pBdr>
                <w:top w:val="nil"/>
                <w:left w:val="nil"/>
                <w:bottom w:val="nil"/>
                <w:right w:val="nil"/>
                <w:between w:val="nil"/>
              </w:pBdr>
              <w:rPr>
                <w:rFonts w:ascii="Times" w:eastAsia="Times" w:hAnsi="Times" w:cs="Times"/>
                <w:b/>
                <w:color w:val="0000FF"/>
              </w:rPr>
            </w:pPr>
            <w:hyperlink r:id="rId80">
              <w:r w:rsidR="00C17882">
                <w:rPr>
                  <w:rFonts w:ascii="Times" w:eastAsia="Times" w:hAnsi="Times" w:cs="Times"/>
                  <w:b/>
                  <w:color w:val="0563C1"/>
                  <w:sz w:val="24"/>
                  <w:szCs w:val="24"/>
                  <w:u w:val="single"/>
                </w:rPr>
                <w:t>https://shmyo.comu.edu.tr/personel/akademik-kadro-r3.html</w:t>
              </w:r>
            </w:hyperlink>
          </w:p>
          <w:p w14:paraId="0C7A8CBB" w14:textId="7427B0B2" w:rsidR="00697B89" w:rsidRPr="00890EE9" w:rsidRDefault="00000000" w:rsidP="00B13C59">
            <w:pPr>
              <w:pBdr>
                <w:top w:val="nil"/>
                <w:left w:val="nil"/>
                <w:bottom w:val="nil"/>
                <w:right w:val="nil"/>
                <w:between w:val="nil"/>
              </w:pBdr>
              <w:rPr>
                <w:rFonts w:ascii="Times New Roman" w:hAnsi="Times New Roman" w:cs="Times New Roman"/>
                <w:color w:val="000000" w:themeColor="text1"/>
                <w:sz w:val="24"/>
                <w:szCs w:val="24"/>
              </w:rPr>
            </w:pPr>
            <w:hyperlink r:id="rId81">
              <w:r w:rsidR="00C17882">
                <w:rPr>
                  <w:rFonts w:ascii="Times" w:eastAsia="Times" w:hAnsi="Times" w:cs="Times"/>
                  <w:b/>
                  <w:color w:val="0563C1"/>
                  <w:sz w:val="24"/>
                  <w:szCs w:val="24"/>
                  <w:u w:val="single"/>
                </w:rPr>
                <w:t>https://aves.comu.edu.tr</w:t>
              </w:r>
            </w:hyperlink>
          </w:p>
        </w:tc>
      </w:tr>
      <w:tr w:rsidR="00C53E17" w:rsidRPr="00890EE9" w14:paraId="53881A9C" w14:textId="77777777" w:rsidTr="00C53E17">
        <w:tc>
          <w:tcPr>
            <w:tcW w:w="1413" w:type="dxa"/>
          </w:tcPr>
          <w:p w14:paraId="3D6A94E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CDEF07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FBB751F" w14:textId="4199F78A"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Content>
                <w:r w:rsidR="001629B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588FE13" w14:textId="7E688E86"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1"/>
                  <w14:checkedState w14:val="2612" w14:font="MS Gothic"/>
                  <w14:uncheckedState w14:val="2610" w14:font="MS Gothic"/>
                </w14:checkbox>
              </w:sdtPr>
              <w:sdtContent>
                <w:r w:rsidR="001629B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771A83E" w14:textId="77777777" w:rsidR="00697B89" w:rsidRPr="00890EE9" w:rsidRDefault="00697B89" w:rsidP="00C53E17">
      <w:pPr>
        <w:jc w:val="both"/>
        <w:rPr>
          <w:rFonts w:ascii="Times New Roman" w:hAnsi="Times New Roman" w:cs="Times New Roman"/>
          <w:color w:val="000000" w:themeColor="text1"/>
          <w:sz w:val="24"/>
          <w:szCs w:val="24"/>
        </w:rPr>
      </w:pPr>
    </w:p>
    <w:p w14:paraId="4E5016A2" w14:textId="3A05D2E9"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5E0F408C" w14:textId="77777777" w:rsidTr="00C53E17">
        <w:tc>
          <w:tcPr>
            <w:tcW w:w="9062" w:type="dxa"/>
            <w:gridSpan w:val="2"/>
          </w:tcPr>
          <w:p w14:paraId="229F6544" w14:textId="660FC2FB"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sz w:val="24"/>
                <w:szCs w:val="24"/>
              </w:rPr>
              <w:t>Çanakkale Onsekiz Mart Üniversitesi’nde öğretim üyesi atama ve yükseltme, “Öğretim Üyeliği Kadrolarına Atama ve Uygulama Esasları”na göre yapılır. Söz konusu esaslar, Üniversite’nin http://www.comu.edu.tr/atama-kriterleri internet sayfasında “Çanakkale Onsekiz Mart Üniversitesi Öğretim Elemanı Kadrolarına Başvuru, Görev Süresi Uzatımı ve Performans Değerlendirme Kriterleri” başlığı altında yayımlanmış olup 202</w:t>
            </w:r>
            <w:r w:rsidR="001629B8">
              <w:rPr>
                <w:rFonts w:ascii="Times New Roman" w:hAnsi="Times New Roman" w:cs="Times New Roman"/>
                <w:sz w:val="24"/>
                <w:szCs w:val="24"/>
              </w:rPr>
              <w:t>4</w:t>
            </w:r>
            <w:r w:rsidRPr="00B468B8">
              <w:rPr>
                <w:rFonts w:ascii="Times New Roman" w:hAnsi="Times New Roman" w:cs="Times New Roman"/>
                <w:sz w:val="24"/>
                <w:szCs w:val="24"/>
              </w:rPr>
              <w:t xml:space="preserve"> itibarıyla yeni kriterler yürürlüğe girmiştir. Bu çerçevede genel olarak öğretim üyelerinin, çalıştıkları alanda evrensel düzeyde araştırma yapmaları, bu araştırmalarını ulusal ve uluslararası düzeyde bilgi paylaşım ortamlarına aktarmaları ve bu sayede bilim dünyasına katkıda bulunmaları; yerel, ulusal ve uluslararası bilimsel toplantılar düzenleyerek, hem kendi çalışmalarını sergilemeleri hem de diğer bilim dallarındaki araştırmacıların da çalışmalarını sergilemelerini sağlamak ve bilimsel tartışma ortamının oluşmasına katkı sunmaları gibi kriterlere bakılmaktadır. Uygulanmaktadır. </w:t>
            </w:r>
          </w:p>
          <w:p w14:paraId="57FCA882"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b/>
                <w:sz w:val="24"/>
                <w:szCs w:val="24"/>
              </w:rPr>
              <w:lastRenderedPageBreak/>
              <w:t xml:space="preserve">A- Profesör kadrolarına başvurmak için; </w:t>
            </w:r>
            <w:r w:rsidRPr="00B468B8">
              <w:rPr>
                <w:rFonts w:ascii="Times New Roman" w:hAnsi="Times New Roman" w:cs="Times New Roman"/>
                <w:sz w:val="24"/>
                <w:szCs w:val="24"/>
              </w:rPr>
              <w:t xml:space="preserve">Profesörlüğe yükseltilme ve atama işlemleri, 2547 sayılı Kanun’un 26. maddesinde tanımlanan koşullara göre yapılır. Bunlara ek olarak Üniversitenin belirlediği ilgili temel alan koşulları aranır. </w:t>
            </w:r>
          </w:p>
          <w:p w14:paraId="12D97605"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b/>
                <w:sz w:val="24"/>
                <w:szCs w:val="24"/>
              </w:rPr>
              <w:t xml:space="preserve">B- Doçent kadrolarına başvurmak için; </w:t>
            </w:r>
            <w:r w:rsidRPr="00B468B8">
              <w:rPr>
                <w:rFonts w:ascii="Times New Roman" w:hAnsi="Times New Roman" w:cs="Times New Roman"/>
                <w:sz w:val="24"/>
                <w:szCs w:val="24"/>
              </w:rPr>
              <w:t xml:space="preserve">Doçentliğe yükseltilme ve atama işlemleri, 2547 sayılı Kanun’un 24. maddesinde tanımlanan koşullara göre yapılır. Bunlara ek olarak Üniversitenin belirlediği ilgili temel alan koşulları aranır. </w:t>
            </w:r>
          </w:p>
          <w:p w14:paraId="3B915BC8"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b/>
                <w:sz w:val="24"/>
                <w:szCs w:val="24"/>
              </w:rPr>
              <w:t xml:space="preserve">C- Doktor Öğretim Üyesi kadrolarına başvurmak için; </w:t>
            </w:r>
            <w:r w:rsidRPr="00B468B8">
              <w:rPr>
                <w:rFonts w:ascii="Times New Roman" w:hAnsi="Times New Roman" w:cs="Times New Roman"/>
                <w:sz w:val="24"/>
                <w:szCs w:val="24"/>
              </w:rPr>
              <w:t xml:space="preserve">Doktor Öğretim Üyeliğine yükseltilme ve atama işlemleri 2547 sayılı Kanun’un 23. maddesinde ayrıntılı biçimde tanımlanmıştır. Bunlara ek olarak ilgili temel alan koşulları aranır. </w:t>
            </w:r>
          </w:p>
          <w:p w14:paraId="41F34D8C" w14:textId="77777777" w:rsidR="001629B8" w:rsidRPr="00DD59BB" w:rsidRDefault="001629B8" w:rsidP="001629B8">
            <w:pPr>
              <w:jc w:val="center"/>
              <w:rPr>
                <w:rFonts w:ascii="Times New Roman" w:hAnsi="Times New Roman" w:cs="Times New Roman"/>
                <w:b/>
                <w:bCs/>
                <w:sz w:val="26"/>
                <w:szCs w:val="26"/>
              </w:rPr>
            </w:pPr>
            <w:r w:rsidRPr="00DD59BB">
              <w:rPr>
                <w:rFonts w:ascii="Times New Roman" w:hAnsi="Times New Roman" w:cs="Times New Roman"/>
                <w:b/>
                <w:bCs/>
                <w:sz w:val="26"/>
                <w:szCs w:val="26"/>
              </w:rPr>
              <w:t>Doktor Öğretim Üyesi, Doçent ve Profesör Kadrolarına Atanma Ölçütleri</w:t>
            </w:r>
          </w:p>
          <w:p w14:paraId="2DF2BD24" w14:textId="77777777" w:rsidR="001629B8" w:rsidRPr="00806027" w:rsidRDefault="001629B8" w:rsidP="001629B8">
            <w:pPr>
              <w:jc w:val="center"/>
              <w:rPr>
                <w:rFonts w:ascii="Times New Roman" w:hAnsi="Times New Roman" w:cs="Times New Roman"/>
                <w:b/>
                <w:bCs/>
                <w:sz w:val="24"/>
                <w:szCs w:val="24"/>
              </w:rPr>
            </w:pPr>
          </w:p>
          <w:p w14:paraId="544EDA47"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b/>
                <w:bCs/>
                <w:sz w:val="24"/>
                <w:szCs w:val="24"/>
              </w:rPr>
              <w:t>Madde 6.</w:t>
            </w:r>
            <w:r w:rsidRPr="00806027">
              <w:rPr>
                <w:rFonts w:ascii="Times New Roman" w:hAnsi="Times New Roman" w:cs="Times New Roman"/>
                <w:sz w:val="24"/>
                <w:szCs w:val="24"/>
              </w:rPr>
              <w:t xml:space="preserve"> Doktor öğretim üyesi kadrosuna ilk atanma için zorunlu koşullar:</w:t>
            </w:r>
          </w:p>
          <w:p w14:paraId="7018CB94"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1. BAP dışında, en az bir (1) dış kaynaklı ulusal veya uluslararası projede yürütücü veya görev almış olmak veya patent başvurusu yapmış ve araştırma raporunu sunmuş olmak. (İlk atamada adayın istenen puanın iki (2) katını sağlaması halinde bu koşul aranmaz.)</w:t>
            </w:r>
          </w:p>
          <w:p w14:paraId="0246DB4A"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2. Sağlık bilimleri alanında birinde başlıca yazar olarak, en az birisi 1(a) maddesi kapsamında olması koşuluyla 1(a), 1(d) veya 1(f) maddelerinden toplamda en az dört (4) yayın yapmış olmak.</w:t>
            </w:r>
          </w:p>
          <w:p w14:paraId="7357565C"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3. Mühendislik, Fen bilimleri, Ziraat ve Su ürünleri alanlarından birinde başlıca yazar olarak, en az birisi 1(a) maddesi kapsamında olması koşuluyla 1(a), 1(d) veya 1(f) maddelerinden toplamda en az dört (4) yayın yapmış olmak.</w:t>
            </w:r>
          </w:p>
          <w:p w14:paraId="7898F544"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4. Eğitim bilimleri alanında birinde başlıca yazar olmak koşulu ile 1(d) maddesinden en az iki (2) yayın ve 1(f) maddesinden en az iki (2) yayın olmak üzere toplamda en az dört (4) yayın yapmış olmak.</w:t>
            </w:r>
          </w:p>
          <w:p w14:paraId="1F062D90"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5. Sosyal bilimler, Deniz İşletmeciliği, İlahiyat ve Hukuk alanlarında</w:t>
            </w:r>
            <w:r>
              <w:rPr>
                <w:rFonts w:ascii="Times New Roman" w:hAnsi="Times New Roman" w:cs="Times New Roman"/>
                <w:sz w:val="24"/>
                <w:szCs w:val="24"/>
              </w:rPr>
              <w:t>n</w:t>
            </w:r>
            <w:r w:rsidRPr="00806027">
              <w:rPr>
                <w:rFonts w:ascii="Times New Roman" w:hAnsi="Times New Roman" w:cs="Times New Roman"/>
                <w:sz w:val="24"/>
                <w:szCs w:val="24"/>
              </w:rPr>
              <w:t xml:space="preserve"> birinde başlıca yazar olmak koşulu ile </w:t>
            </w:r>
            <w:r>
              <w:rPr>
                <w:rFonts w:ascii="Times New Roman" w:hAnsi="Times New Roman" w:cs="Times New Roman"/>
                <w:sz w:val="24"/>
                <w:szCs w:val="24"/>
              </w:rPr>
              <w:t xml:space="preserve">en az birisi </w:t>
            </w:r>
            <w:r w:rsidRPr="00806027">
              <w:rPr>
                <w:rFonts w:ascii="Times New Roman" w:hAnsi="Times New Roman" w:cs="Times New Roman"/>
                <w:sz w:val="24"/>
                <w:szCs w:val="24"/>
              </w:rPr>
              <w:t xml:space="preserve">1(a) veya 1(d) maddesinden </w:t>
            </w:r>
            <w:r>
              <w:rPr>
                <w:rFonts w:ascii="Times New Roman" w:hAnsi="Times New Roman" w:cs="Times New Roman"/>
                <w:sz w:val="24"/>
                <w:szCs w:val="24"/>
              </w:rPr>
              <w:t xml:space="preserve">olması koşuluyla; 1 (a), 1 (d) veya </w:t>
            </w:r>
            <w:r w:rsidRPr="00806027">
              <w:rPr>
                <w:rFonts w:ascii="Times New Roman" w:hAnsi="Times New Roman" w:cs="Times New Roman"/>
                <w:sz w:val="24"/>
                <w:szCs w:val="24"/>
              </w:rPr>
              <w:t>1(f) madde</w:t>
            </w:r>
            <w:r>
              <w:rPr>
                <w:rFonts w:ascii="Times New Roman" w:hAnsi="Times New Roman" w:cs="Times New Roman"/>
                <w:sz w:val="24"/>
                <w:szCs w:val="24"/>
              </w:rPr>
              <w:t xml:space="preserve">leri kapsamında </w:t>
            </w:r>
            <w:r w:rsidRPr="00806027">
              <w:rPr>
                <w:rFonts w:ascii="Times New Roman" w:hAnsi="Times New Roman" w:cs="Times New Roman"/>
                <w:sz w:val="24"/>
                <w:szCs w:val="24"/>
              </w:rPr>
              <w:t>toplamda en az dört (4) yayın yapmış olmak.</w:t>
            </w:r>
          </w:p>
          <w:p w14:paraId="4B0EAA87"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6. Spor bilimleri alanında birinde başlıca yazar olarak, en az birisi 1(a) maddesi kapsamında olması koşuluyla 1(a), 1(d) veya 1(f) maddelerinden toplamda en az dört (4) yayın yapmış olmak.</w:t>
            </w:r>
          </w:p>
          <w:p w14:paraId="0CB0E63F"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7. Devlet Konservatuarında 1(a, b, c, d, e, f, g, h1, h2), 3(a, b, c, d, e) maddelerinden birinde başlıca yazar olmak koşulu ile en az iki (2) yayın yapmış olmak.</w:t>
            </w:r>
          </w:p>
          <w:p w14:paraId="797DB342"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 xml:space="preserve">8. Güzel Sanatlar alanında 1(a, b, c, d, e, f, g, h1, h2), 3(a, b, c, d, e) maddelerinden birinde başlıca yazar olmak koşulu ile en az iki (2) yayın yapmış olmak. </w:t>
            </w:r>
          </w:p>
          <w:p w14:paraId="6652E9E7"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 xml:space="preserve">9. Mimarlık ve Tasarım alanında 1(a, b, c, d, e, f, h1, h2), 3(a, b, c, d, e) maddelerinden birinde başlıca yazar olmak koşulu ile en az üç (3) yayın yapmış olmak. </w:t>
            </w:r>
          </w:p>
          <w:p w14:paraId="15E437BC"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 xml:space="preserve">10. Güzel sanatlar alanında özgün sanat eserleri, tasarımlar veya yorum çalışmalarıyla en az bir (1) kişisel etkinlikte (sergi, bienal, gösteri, dinleti, festival veya gösterimde) bulunulmalıdır. </w:t>
            </w:r>
          </w:p>
          <w:p w14:paraId="6F3AE197"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 xml:space="preserve">11. Güzel sanatlar alanında </w:t>
            </w:r>
            <w:r>
              <w:rPr>
                <w:rFonts w:ascii="Times New Roman" w:hAnsi="Times New Roman" w:cs="Times New Roman"/>
                <w:sz w:val="24"/>
                <w:szCs w:val="24"/>
              </w:rPr>
              <w:t>s</w:t>
            </w:r>
            <w:r w:rsidRPr="00806027">
              <w:rPr>
                <w:rFonts w:ascii="Times New Roman" w:hAnsi="Times New Roman" w:cs="Times New Roman"/>
                <w:sz w:val="24"/>
                <w:szCs w:val="24"/>
              </w:rPr>
              <w:t xml:space="preserve">empozyum, festival, workshop, bienal gibi etkinliklere eserleriyle en az bir kere katılmış olmak veya sempozyum, panel, kongre gibi bilimsel veya sanatsal bir toplantıya bildiri ile katılmak gerekmektedir. </w:t>
            </w:r>
          </w:p>
          <w:p w14:paraId="40ED43D5"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 xml:space="preserve">12. Doktor öğretim üyesi olarak atanabilmek için en az </w:t>
            </w:r>
            <w:r w:rsidRPr="00806027">
              <w:rPr>
                <w:rFonts w:ascii="Times New Roman" w:hAnsi="Times New Roman" w:cs="Times New Roman"/>
                <w:b/>
                <w:bCs/>
                <w:sz w:val="24"/>
                <w:szCs w:val="24"/>
              </w:rPr>
              <w:t>500</w:t>
            </w:r>
            <w:r w:rsidRPr="00806027">
              <w:rPr>
                <w:rFonts w:ascii="Times New Roman" w:hAnsi="Times New Roman" w:cs="Times New Roman"/>
                <w:sz w:val="24"/>
                <w:szCs w:val="24"/>
              </w:rPr>
              <w:t xml:space="preserve"> puan almış olmak. (01.01.2024 tarihinden itibaren geçerlidir.)</w:t>
            </w:r>
          </w:p>
          <w:p w14:paraId="69502475"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t>13. Adayın toplam puanının %65’ini Tablo 2.’de yer alan 1-5 maddeleri arasından almış olması gerekmektedir. (Güzel sanatlar</w:t>
            </w:r>
            <w:r>
              <w:rPr>
                <w:rFonts w:ascii="Times New Roman" w:hAnsi="Times New Roman" w:cs="Times New Roman"/>
                <w:sz w:val="24"/>
                <w:szCs w:val="24"/>
              </w:rPr>
              <w:t>, iletişim, mimarlık ve tasarım</w:t>
            </w:r>
            <w:r w:rsidRPr="00806027">
              <w:rPr>
                <w:rFonts w:ascii="Times New Roman" w:hAnsi="Times New Roman" w:cs="Times New Roman"/>
                <w:sz w:val="24"/>
                <w:szCs w:val="24"/>
              </w:rPr>
              <w:t xml:space="preserve"> ve konservatuar alanında Tablo 2.’nin 1-5 ve 10. </w:t>
            </w:r>
            <w:r>
              <w:rPr>
                <w:rFonts w:ascii="Times New Roman" w:hAnsi="Times New Roman" w:cs="Times New Roman"/>
                <w:sz w:val="24"/>
                <w:szCs w:val="24"/>
              </w:rPr>
              <w:t>ve 11. M</w:t>
            </w:r>
            <w:r w:rsidRPr="00806027">
              <w:rPr>
                <w:rFonts w:ascii="Times New Roman" w:hAnsi="Times New Roman" w:cs="Times New Roman"/>
                <w:sz w:val="24"/>
                <w:szCs w:val="24"/>
              </w:rPr>
              <w:t>adde</w:t>
            </w:r>
            <w:r>
              <w:rPr>
                <w:rFonts w:ascii="Times New Roman" w:hAnsi="Times New Roman" w:cs="Times New Roman"/>
                <w:sz w:val="24"/>
                <w:szCs w:val="24"/>
              </w:rPr>
              <w:t>leri de</w:t>
            </w:r>
            <w:r w:rsidRPr="00806027">
              <w:rPr>
                <w:rFonts w:ascii="Times New Roman" w:hAnsi="Times New Roman" w:cs="Times New Roman"/>
                <w:sz w:val="24"/>
                <w:szCs w:val="24"/>
              </w:rPr>
              <w:t xml:space="preserve"> geçerlidir.)</w:t>
            </w:r>
          </w:p>
          <w:p w14:paraId="429393CA" w14:textId="77777777" w:rsidR="001629B8" w:rsidRPr="00806027" w:rsidRDefault="001629B8" w:rsidP="001629B8">
            <w:pPr>
              <w:jc w:val="both"/>
              <w:rPr>
                <w:rFonts w:ascii="Times New Roman" w:hAnsi="Times New Roman" w:cs="Times New Roman"/>
                <w:sz w:val="24"/>
                <w:szCs w:val="24"/>
              </w:rPr>
            </w:pPr>
            <w:r w:rsidRPr="00806027">
              <w:rPr>
                <w:rFonts w:ascii="Times New Roman" w:hAnsi="Times New Roman" w:cs="Times New Roman"/>
                <w:sz w:val="24"/>
                <w:szCs w:val="24"/>
              </w:rPr>
              <w:lastRenderedPageBreak/>
              <w:t xml:space="preserve">14. 01.01.2025 tarihinden itibaren Doktor öğretim üyesi kadrosuna atanabilmek için en az </w:t>
            </w:r>
            <w:r w:rsidRPr="00806027">
              <w:rPr>
                <w:rFonts w:ascii="Times New Roman" w:hAnsi="Times New Roman" w:cs="Times New Roman"/>
                <w:b/>
                <w:bCs/>
                <w:sz w:val="24"/>
                <w:szCs w:val="24"/>
              </w:rPr>
              <w:t>600</w:t>
            </w:r>
            <w:r w:rsidRPr="00806027">
              <w:rPr>
                <w:rFonts w:ascii="Times New Roman" w:hAnsi="Times New Roman" w:cs="Times New Roman"/>
                <w:sz w:val="24"/>
                <w:szCs w:val="24"/>
              </w:rPr>
              <w:t xml:space="preserve"> puan almış olmak gerekmektedir.</w:t>
            </w:r>
          </w:p>
          <w:p w14:paraId="7F2F8BB3" w14:textId="0D6C5ED2" w:rsidR="00697B89" w:rsidRPr="00B468B8" w:rsidRDefault="001629B8" w:rsidP="001629B8">
            <w:pPr>
              <w:jc w:val="both"/>
              <w:rPr>
                <w:rFonts w:ascii="Times New Roman" w:hAnsi="Times New Roman" w:cs="Times New Roman"/>
                <w:color w:val="000000" w:themeColor="text1"/>
                <w:sz w:val="24"/>
                <w:szCs w:val="24"/>
              </w:rPr>
            </w:pPr>
            <w:r w:rsidRPr="00806027">
              <w:rPr>
                <w:rFonts w:ascii="Times New Roman" w:hAnsi="Times New Roman" w:cs="Times New Roman"/>
                <w:sz w:val="24"/>
                <w:szCs w:val="24"/>
              </w:rPr>
              <w:t xml:space="preserve"> </w:t>
            </w:r>
          </w:p>
        </w:tc>
      </w:tr>
      <w:tr w:rsidR="00697B89" w:rsidRPr="00890EE9" w14:paraId="134568CB" w14:textId="77777777" w:rsidTr="00C53E17">
        <w:tc>
          <w:tcPr>
            <w:tcW w:w="9062" w:type="dxa"/>
            <w:gridSpan w:val="2"/>
          </w:tcPr>
          <w:p w14:paraId="1DDD0D07" w14:textId="77777777" w:rsidR="00D016BF" w:rsidRDefault="00D016BF" w:rsidP="00C53E17">
            <w:pPr>
              <w:jc w:val="both"/>
              <w:rPr>
                <w:rFonts w:ascii="Times New Roman" w:hAnsi="Times New Roman" w:cs="Times New Roman"/>
                <w:b/>
                <w:color w:val="000000" w:themeColor="text1"/>
                <w:sz w:val="24"/>
                <w:szCs w:val="24"/>
              </w:rPr>
            </w:pPr>
          </w:p>
          <w:p w14:paraId="17C31B55" w14:textId="2E3088C1" w:rsidR="00D038C3" w:rsidRDefault="00697B89" w:rsidP="00D038C3">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B22C6E">
              <w:rPr>
                <w:rFonts w:ascii="Times New Roman" w:hAnsi="Times New Roman" w:cs="Times New Roman"/>
                <w:b/>
                <w:color w:val="000000" w:themeColor="text1"/>
                <w:sz w:val="24"/>
                <w:szCs w:val="24"/>
              </w:rPr>
              <w:t>4</w:t>
            </w:r>
          </w:p>
          <w:p w14:paraId="38C92D3C" w14:textId="42BA213F" w:rsidR="00B22C6E" w:rsidRDefault="00000000" w:rsidP="00D038C3">
            <w:pPr>
              <w:jc w:val="both"/>
              <w:rPr>
                <w:rFonts w:ascii="Times New Roman" w:hAnsi="Times New Roman" w:cs="Times New Roman"/>
                <w:b/>
                <w:color w:val="000000" w:themeColor="text1"/>
                <w:sz w:val="24"/>
                <w:szCs w:val="24"/>
              </w:rPr>
            </w:pPr>
            <w:hyperlink r:id="rId82" w:history="1">
              <w:r w:rsidR="00B22C6E" w:rsidRPr="0047639B">
                <w:rPr>
                  <w:rStyle w:val="Kpr"/>
                  <w:rFonts w:ascii="Times New Roman" w:hAnsi="Times New Roman" w:cs="Times New Roman"/>
                  <w:b/>
                  <w:sz w:val="24"/>
                  <w:szCs w:val="24"/>
                </w:rPr>
                <w:t>https://personel.comu.edu.tr/arsiv/duyurular/universitemiz-ogretim-uyesi-kadrolarina-basvuru-go-r340.html</w:t>
              </w:r>
            </w:hyperlink>
          </w:p>
          <w:p w14:paraId="57AFEDDF" w14:textId="6BCB4A8B" w:rsidR="00697B89" w:rsidRPr="00890EE9" w:rsidRDefault="00697B89" w:rsidP="00D038C3">
            <w:pPr>
              <w:jc w:val="both"/>
              <w:rPr>
                <w:rFonts w:ascii="Times New Roman" w:hAnsi="Times New Roman" w:cs="Times New Roman"/>
                <w:color w:val="000000" w:themeColor="text1"/>
                <w:sz w:val="24"/>
                <w:szCs w:val="24"/>
              </w:rPr>
            </w:pPr>
          </w:p>
        </w:tc>
      </w:tr>
      <w:tr w:rsidR="00C53E17" w:rsidRPr="00890EE9" w14:paraId="13FE182B" w14:textId="77777777" w:rsidTr="00C53E17">
        <w:tc>
          <w:tcPr>
            <w:tcW w:w="1413" w:type="dxa"/>
          </w:tcPr>
          <w:p w14:paraId="68D1F2F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639313"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0E1E76"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4B3778D" w14:textId="0634503A"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Content>
                <w:r w:rsidR="00AE41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5F1E917" w14:textId="77777777" w:rsidR="00697B89" w:rsidRPr="00890EE9" w:rsidRDefault="00697B89" w:rsidP="00C53E17">
      <w:pPr>
        <w:jc w:val="both"/>
        <w:rPr>
          <w:rFonts w:ascii="Times New Roman" w:hAnsi="Times New Roman" w:cs="Times New Roman"/>
          <w:color w:val="000000" w:themeColor="text1"/>
          <w:sz w:val="24"/>
          <w:szCs w:val="24"/>
        </w:rPr>
      </w:pPr>
    </w:p>
    <w:p w14:paraId="7C87C50F" w14:textId="77777777" w:rsidR="00697B89" w:rsidRPr="00AB162E" w:rsidRDefault="00697B89" w:rsidP="00890EE9">
      <w:pPr>
        <w:pStyle w:val="Balk1"/>
        <w:rPr>
          <w:rFonts w:ascii="Times New Roman" w:hAnsi="Times New Roman" w:cs="Times New Roman"/>
          <w:b/>
          <w:color w:val="000000" w:themeColor="text1"/>
          <w:sz w:val="24"/>
          <w:szCs w:val="24"/>
        </w:rPr>
      </w:pPr>
      <w:bookmarkStart w:id="9" w:name="_Toc155173921"/>
      <w:r w:rsidRPr="00AB162E">
        <w:rPr>
          <w:rFonts w:ascii="Times New Roman" w:hAnsi="Times New Roman" w:cs="Times New Roman"/>
          <w:b/>
          <w:color w:val="000000" w:themeColor="text1"/>
          <w:sz w:val="24"/>
          <w:szCs w:val="24"/>
        </w:rPr>
        <w:t>7-ALTYAPI</w:t>
      </w:r>
      <w:bookmarkEnd w:id="9"/>
    </w:p>
    <w:p w14:paraId="7F9FC90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14:paraId="0FD9C043" w14:textId="77777777" w:rsidTr="00C53E17">
        <w:tc>
          <w:tcPr>
            <w:tcW w:w="9062" w:type="dxa"/>
            <w:gridSpan w:val="2"/>
          </w:tcPr>
          <w:p w14:paraId="6324B399"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sz w:val="24"/>
                <w:szCs w:val="24"/>
              </w:rPr>
              <w:t xml:space="preserve">Meslek Yüksekokulumuzda 14 adet derslik mevcut olup, bunların tamamında ve atölyelerimizde projeksiyon cihazı bulunmaktadır. Öğrencilerimizin uygulama ve laboratuar faaliyetleri için genetik, mikrobiyoloji, moleküler laboratuvarı, hücre kültürü ve anatomi laboratuvarı ile öğrenci laboratuvarları mevcuttur. Bunlara ilaveten 250 kişilik konferans salonu, toplantı salonu, kantin bulunmaktadır. </w:t>
            </w:r>
          </w:p>
          <w:p w14:paraId="120AE6DA"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b/>
                <w:sz w:val="24"/>
                <w:szCs w:val="24"/>
              </w:rPr>
              <w:t>Derslikler</w:t>
            </w:r>
            <w:r w:rsidRPr="00CD2BA8">
              <w:rPr>
                <w:rFonts w:ascii="Times New Roman" w:hAnsi="Times New Roman" w:cs="Times New Roman"/>
                <w:sz w:val="24"/>
                <w:szCs w:val="24"/>
              </w:rPr>
              <w:t xml:space="preserve">: Meslek Yüksekokulumuzda 14 adet derslik mevcut olup, bunların tamamında ve atölyelerimizde projeksiyon cihazı bulunmaktadır. </w:t>
            </w:r>
          </w:p>
          <w:p w14:paraId="4746ECBF"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b/>
                <w:sz w:val="24"/>
                <w:szCs w:val="24"/>
              </w:rPr>
              <w:t>Toplantı Salonu</w:t>
            </w:r>
            <w:r w:rsidRPr="00CD2BA8">
              <w:rPr>
                <w:rFonts w:ascii="Times New Roman" w:hAnsi="Times New Roman" w:cs="Times New Roman"/>
                <w:sz w:val="24"/>
                <w:szCs w:val="24"/>
              </w:rPr>
              <w:t xml:space="preserve">: Okulumuzda bir adet toplantı salonu mevcut olup, ihtiyaca cevap verecek donanıma sahiptir. </w:t>
            </w:r>
          </w:p>
          <w:p w14:paraId="06F53408"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b/>
                <w:sz w:val="24"/>
                <w:szCs w:val="24"/>
              </w:rPr>
              <w:t>Konferans Salonu</w:t>
            </w:r>
            <w:r w:rsidRPr="00CD2BA8">
              <w:rPr>
                <w:rFonts w:ascii="Times New Roman" w:hAnsi="Times New Roman" w:cs="Times New Roman"/>
                <w:sz w:val="24"/>
                <w:szCs w:val="24"/>
              </w:rPr>
              <w:t xml:space="preserve">: Meslek Yüksekokulumuz konferans, seminer, panel, sunum gibi bilimsel faaliyetlerin gerçekleştirildiği, mefruşat ve ses sisteminin yeterli düzeyde dizayn edildiği 250 kişilik modern bir konferans salonuna sahiptir. Konferans salonumuzda öğretim elemanlarımız haricinde, alanında uzman kişiler bilimsel çalışmalarını sergileme olanağı bulabilmektedir. </w:t>
            </w:r>
          </w:p>
          <w:p w14:paraId="3E564D21" w14:textId="07D9C5D1" w:rsidR="00697B89" w:rsidRPr="00CD2BA8" w:rsidRDefault="00CD2BA8" w:rsidP="00CD2BA8">
            <w:pPr>
              <w:jc w:val="both"/>
              <w:rPr>
                <w:rFonts w:ascii="Times New Roman" w:hAnsi="Times New Roman" w:cs="Times New Roman"/>
                <w:color w:val="000000" w:themeColor="text1"/>
                <w:sz w:val="24"/>
                <w:szCs w:val="24"/>
              </w:rPr>
            </w:pPr>
            <w:r w:rsidRPr="00CD2BA8">
              <w:rPr>
                <w:rFonts w:ascii="Times New Roman" w:hAnsi="Times New Roman" w:cs="Times New Roman"/>
                <w:sz w:val="24"/>
                <w:szCs w:val="24"/>
              </w:rPr>
              <w:t xml:space="preserve">Özetle bu ölçütte karşılanmakta olup ekteki kanıtlar bilgilerinize sunulmuştur. </w:t>
            </w:r>
          </w:p>
        </w:tc>
      </w:tr>
      <w:tr w:rsidR="00697B89" w:rsidRPr="00890EE9" w14:paraId="28C09760" w14:textId="77777777" w:rsidTr="00C53E17">
        <w:tc>
          <w:tcPr>
            <w:tcW w:w="9062" w:type="dxa"/>
            <w:gridSpan w:val="2"/>
          </w:tcPr>
          <w:p w14:paraId="2FB1729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33BFC9B" w14:textId="6657AC93" w:rsidR="00697B89" w:rsidRDefault="00000000" w:rsidP="00C53E17">
            <w:pPr>
              <w:jc w:val="both"/>
              <w:rPr>
                <w:rFonts w:ascii="Times New Roman" w:hAnsi="Times New Roman" w:cs="Times New Roman"/>
                <w:color w:val="000000" w:themeColor="text1"/>
                <w:sz w:val="24"/>
                <w:szCs w:val="24"/>
              </w:rPr>
            </w:pPr>
            <w:hyperlink r:id="rId83" w:history="1">
              <w:r w:rsidR="00CE0229" w:rsidRPr="00806C83">
                <w:rPr>
                  <w:rStyle w:val="Kpr"/>
                  <w:rFonts w:ascii="Times New Roman" w:hAnsi="Times New Roman" w:cs="Times New Roman"/>
                  <w:sz w:val="24"/>
                  <w:szCs w:val="24"/>
                </w:rPr>
                <w:t>https://shmyo.comu.edu.tr/genel-bilgiler/tanitim-brosuru-r106.html</w:t>
              </w:r>
            </w:hyperlink>
          </w:p>
          <w:p w14:paraId="45855FFF" w14:textId="338CFFBE"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5DEA15F9" w14:textId="77777777" w:rsidTr="00C53E17">
        <w:tc>
          <w:tcPr>
            <w:tcW w:w="1413" w:type="dxa"/>
          </w:tcPr>
          <w:p w14:paraId="7F7BFA4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23CEBFA"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35B79B"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5D16A5B" w14:textId="3C87D951"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B131A4A" w14:textId="77777777" w:rsidR="00B22C6E" w:rsidRDefault="00B22C6E" w:rsidP="00C53E17">
      <w:pPr>
        <w:jc w:val="both"/>
        <w:rPr>
          <w:rFonts w:ascii="Times New Roman" w:hAnsi="Times New Roman" w:cs="Times New Roman"/>
          <w:color w:val="000000" w:themeColor="text1"/>
          <w:sz w:val="24"/>
          <w:szCs w:val="24"/>
        </w:rPr>
      </w:pPr>
    </w:p>
    <w:p w14:paraId="2C0EE3C9" w14:textId="348AC778"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14:paraId="43F50389" w14:textId="77777777" w:rsidTr="00C53E17">
        <w:tc>
          <w:tcPr>
            <w:tcW w:w="9062" w:type="dxa"/>
            <w:gridSpan w:val="2"/>
          </w:tcPr>
          <w:p w14:paraId="4B31A350"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sz w:val="24"/>
                <w:szCs w:val="24"/>
              </w:rPr>
              <w:lastRenderedPageBreak/>
              <w:t xml:space="preserve">Meslek Yüksekokulumuz konferans, seminer, panel, sunum gibi bilimsel faaliyetlerin gerçekleştirildiği, mefruşat ve ses sisteminin yeterli düzeyde dizayn edildiği 250 kişilik modern bir konferans salonuna sahiptir. Konferans salonumuzda öğretim elemanlarımız haricinde, alanında uzman kişiler bilimsel çalışmalarını sergileme olanağı bulabilmektedir. Kampüs alanı içerisinde öğrencilerimizin ve çalışanlarımızın hijyenik koşullarda öğle ve akşam yemeklerini yiyebilecekleri bir adet yemekhane, bir adet kantin mevcuttur. </w:t>
            </w:r>
          </w:p>
          <w:p w14:paraId="4A531F82"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sz w:val="24"/>
                <w:szCs w:val="24"/>
              </w:rPr>
              <w:t xml:space="preserve">Sosyal aktivitelerde kullanılan Çanakkale’de Terzioğlu Kampüsümüz ve Dardanos Yerleşkemizdeki sosyal tesis imkanları öğrencilerimize sunulmaktadır. Öğrencilerimiz, sağlıkla ilgili sorunlarında Çanakkale Onsekiz Mart Üniversitesi Eğitim ve Araştırma Hastanesi’ne başvurabilmektedir. Eğitim-Öğretim yılı başlarken oryantasyon programları ile meslek yüksekokulumu ve programlarımız tanıtılmaktadır. Üniversitemiz bünyesinde her yıl bahar şenlikleri yapılmaktadır. Bahar şenlikleri boyunca çok sayıda konser, yarışma ve sosyal faaliyet gerçekleşmektedir. Öğrencilerin mezuniyet töreni Troya Kültür Merkezi’nde gerçekleştirilmektedir. Öğrencilerinin mesleki açılardan yetkin olmaları için çaba sarf etmenin yanında, her birinin etkili konuşma, anlatım, iletişim ve tartışma açılarından donanımlı ulusal ve evrensel duyarlılığı olan entelektüeller olarak yetişmeleri hedefini de güdülmektedir. Bu amaçlarla öğrenci toplulukları bulunmakta ve bunlar meslek yüksekokulumuzun konferans salonundan faydalanmaktadır. </w:t>
            </w:r>
          </w:p>
          <w:p w14:paraId="71ECAA32"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b/>
                <w:sz w:val="24"/>
                <w:szCs w:val="24"/>
              </w:rPr>
              <w:t xml:space="preserve">Sosyal Alanlar: </w:t>
            </w:r>
            <w:r w:rsidRPr="00870B7E">
              <w:rPr>
                <w:rFonts w:ascii="Times New Roman" w:hAnsi="Times New Roman" w:cs="Times New Roman"/>
                <w:sz w:val="24"/>
                <w:szCs w:val="24"/>
              </w:rPr>
              <w:t xml:space="preserve">Bina girişinde bir adet öğrenci kantini ve boş zaman aktiviteleri için gerekli oyun ekipmanları mevcuttur. Kampüs alanı içerisinde öğrencilerimizin ve çalışanlarımızın hijyenik koşullarda öğle ve akşam yemeklerini yiyebilecekleri bir adet yemekhane, bir adet kantin mevcuttur. Merkez kütüphanesi yedi gün yirmi dört saat öğrencilerimizin kullanımına açıktır. Bir adet Internet Cafe, spor aktivitelerinin gerçekleştiği bir adet basketbol sahası, bir adet futbol sahası, bir adet hentbol ve voleybol sahası mevcuttur. Sosyal aktivitelerde kullanılan ayrıca bir adet amfi tiyatro mevcuttur. </w:t>
            </w:r>
          </w:p>
          <w:p w14:paraId="1F4A368E"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b/>
                <w:sz w:val="24"/>
                <w:szCs w:val="24"/>
              </w:rPr>
              <w:t>Öğrenci Toplulukları</w:t>
            </w:r>
            <w:r w:rsidRPr="00870B7E">
              <w:rPr>
                <w:rFonts w:ascii="Times New Roman" w:hAnsi="Times New Roman" w:cs="Times New Roman"/>
                <w:sz w:val="24"/>
                <w:szCs w:val="24"/>
              </w:rPr>
              <w:t xml:space="preserve">: Meslek Yüksekokulumuzun Kuş gözlemciliği ve Sosyal Yardımlaşma adında öğrenci toplulukları bulunmaktadır. </w:t>
            </w:r>
          </w:p>
          <w:p w14:paraId="7D1B98C2"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sz w:val="24"/>
                <w:szCs w:val="24"/>
              </w:rPr>
              <w:t xml:space="preserve">Özetle bu ölçütte karşılanmaktadır ölçüt ile ilgili kanıtlar aşağıdaki eklerde bilgilerinize sunulmuştur. </w:t>
            </w:r>
          </w:p>
          <w:p w14:paraId="7FE3099F" w14:textId="77777777" w:rsidR="00697B89" w:rsidRPr="00870B7E" w:rsidRDefault="00697B89" w:rsidP="00C53E17">
            <w:pPr>
              <w:jc w:val="both"/>
              <w:rPr>
                <w:rFonts w:ascii="Times New Roman" w:hAnsi="Times New Roman" w:cs="Times New Roman"/>
                <w:color w:val="000000" w:themeColor="text1"/>
                <w:sz w:val="24"/>
                <w:szCs w:val="24"/>
              </w:rPr>
            </w:pPr>
          </w:p>
        </w:tc>
      </w:tr>
      <w:tr w:rsidR="00697B89" w:rsidRPr="00890EE9" w14:paraId="0C118054" w14:textId="77777777" w:rsidTr="00C53E17">
        <w:tc>
          <w:tcPr>
            <w:tcW w:w="9062" w:type="dxa"/>
            <w:gridSpan w:val="2"/>
          </w:tcPr>
          <w:p w14:paraId="2995727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0BE3448" w14:textId="090C09A7" w:rsidR="00697B89" w:rsidRDefault="00000000" w:rsidP="00C53E17">
            <w:pPr>
              <w:jc w:val="both"/>
              <w:rPr>
                <w:rFonts w:ascii="Times New Roman" w:hAnsi="Times New Roman" w:cs="Times New Roman"/>
                <w:color w:val="000000" w:themeColor="text1"/>
                <w:sz w:val="24"/>
                <w:szCs w:val="24"/>
              </w:rPr>
            </w:pPr>
            <w:hyperlink r:id="rId84" w:history="1">
              <w:r w:rsidR="00CE0229" w:rsidRPr="00806C83">
                <w:rPr>
                  <w:rStyle w:val="Kpr"/>
                  <w:rFonts w:ascii="Times New Roman" w:hAnsi="Times New Roman" w:cs="Times New Roman"/>
                  <w:sz w:val="24"/>
                  <w:szCs w:val="24"/>
                </w:rPr>
                <w:t>https://www.comu.edu.tr/kampuste-yasam</w:t>
              </w:r>
            </w:hyperlink>
          </w:p>
          <w:p w14:paraId="655514F2" w14:textId="1827FA68"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2265D283" w14:textId="77777777" w:rsidTr="00C53E17">
        <w:tc>
          <w:tcPr>
            <w:tcW w:w="1413" w:type="dxa"/>
          </w:tcPr>
          <w:p w14:paraId="1674C60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8DD8DCD"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95BF1A"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9D102D1" w14:textId="47C8459A"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749A31D" w14:textId="77777777" w:rsidR="00697B89" w:rsidRPr="00890EE9" w:rsidRDefault="00697B89" w:rsidP="00C53E17">
      <w:pPr>
        <w:jc w:val="both"/>
        <w:rPr>
          <w:rFonts w:ascii="Times New Roman" w:hAnsi="Times New Roman" w:cs="Times New Roman"/>
          <w:color w:val="000000" w:themeColor="text1"/>
          <w:sz w:val="24"/>
          <w:szCs w:val="24"/>
        </w:rPr>
      </w:pPr>
    </w:p>
    <w:p w14:paraId="1F0359D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79557A83" w14:textId="77777777" w:rsidTr="00C53E17">
        <w:tc>
          <w:tcPr>
            <w:tcW w:w="9062" w:type="dxa"/>
            <w:gridSpan w:val="2"/>
          </w:tcPr>
          <w:p w14:paraId="2B70E521" w14:textId="77777777" w:rsidR="00E07A91" w:rsidRPr="00E07A91" w:rsidRDefault="00E07A91" w:rsidP="00E07A91">
            <w:pPr>
              <w:spacing w:before="280" w:after="280"/>
              <w:jc w:val="both"/>
              <w:rPr>
                <w:rFonts w:ascii="Times New Roman" w:hAnsi="Times New Roman" w:cs="Times New Roman"/>
                <w:sz w:val="24"/>
                <w:szCs w:val="24"/>
              </w:rPr>
            </w:pPr>
            <w:r w:rsidRPr="00E07A91">
              <w:rPr>
                <w:rFonts w:ascii="Times New Roman" w:hAnsi="Times New Roman" w:cs="Times New Roman"/>
                <w:sz w:val="24"/>
                <w:szCs w:val="24"/>
              </w:rPr>
              <w:lastRenderedPageBreak/>
              <w:t xml:space="preserve">Amacı bilim ve bilim merkezli insan yetiştirme olan Yüksekokulumuz, amacına hizmet edecek donanım, altyapı ve mekan hazırlamayı hedefine oturtmuştur. Bu bağlamda, CPR simülasyon, Genetik, Mikrobiyoloji, Moleküler, Hücre kültürü, Anatomi, Öğrenci uygulama laboratuvarları mevcut olup şartların iyileştirilmesine dönük çalışmalar sürmektedir. Öğrencilerimizin bilişim dünyasının vazgeçilmezi olan internetten de yeterince faydalanabilmesi için merkezi kütüphanemizde internet erişimi mevcuttur. </w:t>
            </w:r>
          </w:p>
          <w:p w14:paraId="2512F5A3" w14:textId="77777777" w:rsidR="00E07A91" w:rsidRPr="00E07A91" w:rsidRDefault="00E07A91" w:rsidP="00B22C6E">
            <w:pPr>
              <w:spacing w:before="280"/>
              <w:jc w:val="both"/>
              <w:rPr>
                <w:rFonts w:ascii="Times New Roman" w:hAnsi="Times New Roman" w:cs="Times New Roman"/>
                <w:b/>
                <w:sz w:val="24"/>
                <w:szCs w:val="24"/>
              </w:rPr>
            </w:pPr>
            <w:r w:rsidRPr="00E07A91">
              <w:rPr>
                <w:rFonts w:ascii="Times New Roman" w:hAnsi="Times New Roman" w:cs="Times New Roman"/>
                <w:sz w:val="24"/>
                <w:szCs w:val="24"/>
              </w:rPr>
              <w:t>Laboratuvarlar:</w:t>
            </w:r>
          </w:p>
          <w:p w14:paraId="63662F1A" w14:textId="77777777" w:rsidR="00E07A91" w:rsidRPr="00E07A91" w:rsidRDefault="00E07A91" w:rsidP="00B22C6E">
            <w:pPr>
              <w:numPr>
                <w:ilvl w:val="0"/>
                <w:numId w:val="29"/>
              </w:numPr>
              <w:ind w:left="714" w:hanging="357"/>
              <w:jc w:val="both"/>
              <w:rPr>
                <w:rFonts w:ascii="Times New Roman" w:hAnsi="Times New Roman" w:cs="Times New Roman"/>
                <w:sz w:val="24"/>
                <w:szCs w:val="24"/>
              </w:rPr>
            </w:pPr>
            <w:r w:rsidRPr="00E07A91">
              <w:rPr>
                <w:rFonts w:ascii="Times New Roman" w:hAnsi="Times New Roman" w:cs="Times New Roman"/>
                <w:sz w:val="24"/>
                <w:szCs w:val="24"/>
              </w:rPr>
              <w:t>Öğrenci Laboratuvarı</w:t>
            </w:r>
          </w:p>
          <w:p w14:paraId="6229DDD2"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İlk ve Acil Yardım Mesleki Beceri Laboratuvarı </w:t>
            </w:r>
          </w:p>
          <w:p w14:paraId="7B2FB846"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Anatomi Laboratuvarı </w:t>
            </w:r>
          </w:p>
          <w:p w14:paraId="70BD405A"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İleri Yaşam Desteği Simülasyon Odası </w:t>
            </w:r>
          </w:p>
          <w:p w14:paraId="275A9E54"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Moleküler Biyoloji Laboratuvarı </w:t>
            </w:r>
          </w:p>
          <w:p w14:paraId="5A78CA11"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Genetik Laboratuvarı </w:t>
            </w:r>
          </w:p>
          <w:p w14:paraId="66ECC7F0"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Mikrobiyoloji Laboratuvarı </w:t>
            </w:r>
          </w:p>
          <w:p w14:paraId="24BF3342" w14:textId="77777777" w:rsidR="00E07A91" w:rsidRPr="00E07A91" w:rsidRDefault="00E07A91" w:rsidP="00E07A91">
            <w:pPr>
              <w:numPr>
                <w:ilvl w:val="0"/>
                <w:numId w:val="29"/>
              </w:numPr>
              <w:spacing w:after="280"/>
              <w:jc w:val="both"/>
              <w:rPr>
                <w:rFonts w:ascii="Times New Roman" w:hAnsi="Times New Roman" w:cs="Times New Roman"/>
                <w:sz w:val="24"/>
                <w:szCs w:val="24"/>
              </w:rPr>
            </w:pPr>
            <w:r w:rsidRPr="00E07A91">
              <w:rPr>
                <w:rFonts w:ascii="Times New Roman" w:hAnsi="Times New Roman" w:cs="Times New Roman"/>
                <w:sz w:val="24"/>
                <w:szCs w:val="24"/>
              </w:rPr>
              <w:t xml:space="preserve">Hücre Kültürü Laboratuvarı </w:t>
            </w:r>
          </w:p>
          <w:p w14:paraId="539795AA" w14:textId="79D94845" w:rsidR="00697B89" w:rsidRPr="00890EE9" w:rsidRDefault="00E07A91" w:rsidP="00E07A91">
            <w:pPr>
              <w:spacing w:before="280" w:after="280"/>
              <w:jc w:val="both"/>
              <w:rPr>
                <w:rFonts w:ascii="Times New Roman" w:hAnsi="Times New Roman" w:cs="Times New Roman"/>
                <w:color w:val="000000" w:themeColor="text1"/>
                <w:sz w:val="24"/>
                <w:szCs w:val="24"/>
              </w:rPr>
            </w:pPr>
            <w:r w:rsidRPr="00E07A91">
              <w:rPr>
                <w:rFonts w:ascii="Times New Roman" w:hAnsi="Times New Roman" w:cs="Times New Roman"/>
                <w:sz w:val="24"/>
                <w:szCs w:val="24"/>
              </w:rPr>
              <w:t>Öğretim elemanlarımız da çalışma odalarından internet hizmetinden yararlanarak rahatlıkla araştırma yapılabilmektedir. Çok sayıda elektronik veri tabanı erişimi vasıtasıyla süreli yayın, e- dergi, e-tez, e-gazete ve e-kitaplara ulaşılabilmektedir. Ayrıca, Turnitin, iThenticate, Flow ve Mendeley gibi programlar kullanıcıların hizmetine sunulmaktadır. Elektronik veri tabanları ve çeşitli yazılım programlarına yönelik üniversite bünyesinde yüz yüze ve online eğitimler düzenlenmektedir. Özetle bu ölçüt de karşılanmaktadır.</w:t>
            </w:r>
            <w:r>
              <w:t xml:space="preserve"> </w:t>
            </w:r>
          </w:p>
        </w:tc>
      </w:tr>
      <w:tr w:rsidR="00697B89" w:rsidRPr="00890EE9" w14:paraId="429AAA7A" w14:textId="77777777" w:rsidTr="00C53E17">
        <w:tc>
          <w:tcPr>
            <w:tcW w:w="9062" w:type="dxa"/>
            <w:gridSpan w:val="2"/>
          </w:tcPr>
          <w:p w14:paraId="5F49F909" w14:textId="5A4E2ED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BB71485" w14:textId="09360191" w:rsidR="00CE0229" w:rsidRPr="0013299A" w:rsidRDefault="00000000" w:rsidP="00C53E17">
            <w:pPr>
              <w:jc w:val="both"/>
              <w:rPr>
                <w:rStyle w:val="Kpr"/>
                <w:rFonts w:ascii="Times New Roman" w:hAnsi="Times New Roman" w:cs="Times New Roman"/>
                <w:b/>
                <w:sz w:val="24"/>
                <w:szCs w:val="24"/>
              </w:rPr>
            </w:pPr>
            <w:hyperlink r:id="rId85" w:history="1">
              <w:r w:rsidR="00CE0229" w:rsidRPr="0013299A">
                <w:rPr>
                  <w:rStyle w:val="Kpr"/>
                  <w:rFonts w:ascii="Times New Roman" w:hAnsi="Times New Roman" w:cs="Times New Roman"/>
                  <w:b/>
                  <w:sz w:val="24"/>
                  <w:szCs w:val="24"/>
                </w:rPr>
                <w:t>ÇOMÜ - Kütüphane ve Dokümantasyon D.Bşk. (comu.edu.tr)</w:t>
              </w:r>
            </w:hyperlink>
          </w:p>
          <w:p w14:paraId="33E3BB71" w14:textId="1DBC1291" w:rsidR="00697B89" w:rsidRPr="00890EE9" w:rsidRDefault="00000000" w:rsidP="0013299A">
            <w:pPr>
              <w:spacing w:before="280" w:after="280"/>
              <w:jc w:val="both"/>
              <w:rPr>
                <w:rFonts w:ascii="Times New Roman" w:hAnsi="Times New Roman" w:cs="Times New Roman"/>
                <w:color w:val="000000" w:themeColor="text1"/>
                <w:sz w:val="24"/>
                <w:szCs w:val="24"/>
              </w:rPr>
            </w:pPr>
            <w:hyperlink r:id="rId86">
              <w:r w:rsidR="0013299A" w:rsidRPr="0013299A">
                <w:rPr>
                  <w:rFonts w:ascii="Times New Roman" w:hAnsi="Times New Roman" w:cs="Times New Roman"/>
                  <w:b/>
                  <w:color w:val="0563C1"/>
                  <w:sz w:val="24"/>
                  <w:szCs w:val="24"/>
                  <w:u w:val="single"/>
                </w:rPr>
                <w:t>http://shmyo.comu.edu.tr/</w:t>
              </w:r>
            </w:hyperlink>
          </w:p>
        </w:tc>
      </w:tr>
      <w:tr w:rsidR="00C53E17" w:rsidRPr="00890EE9" w14:paraId="671ADAD4" w14:textId="77777777" w:rsidTr="00C53E17">
        <w:tc>
          <w:tcPr>
            <w:tcW w:w="1413" w:type="dxa"/>
          </w:tcPr>
          <w:p w14:paraId="428AEEA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6F23875"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56CDEC1"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CAA94C9" w14:textId="13CB1499"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C49E1F1" w14:textId="77777777" w:rsidR="00697B89" w:rsidRPr="00890EE9" w:rsidRDefault="00697B89" w:rsidP="00C53E17">
      <w:pPr>
        <w:jc w:val="both"/>
        <w:rPr>
          <w:rFonts w:ascii="Times New Roman" w:hAnsi="Times New Roman" w:cs="Times New Roman"/>
          <w:color w:val="000000" w:themeColor="text1"/>
          <w:sz w:val="24"/>
          <w:szCs w:val="24"/>
        </w:rPr>
      </w:pPr>
    </w:p>
    <w:p w14:paraId="096D95B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5783D455" w14:textId="77777777" w:rsidTr="00C53E17">
        <w:tc>
          <w:tcPr>
            <w:tcW w:w="9062" w:type="dxa"/>
            <w:gridSpan w:val="2"/>
          </w:tcPr>
          <w:p w14:paraId="7ECE9DAC" w14:textId="350179AF" w:rsidR="005C29A0" w:rsidRPr="00C11589" w:rsidRDefault="00C11589" w:rsidP="00B22C6E">
            <w:pPr>
              <w:spacing w:before="280" w:after="120"/>
              <w:jc w:val="both"/>
              <w:rPr>
                <w:rFonts w:ascii="Times New Roman" w:hAnsi="Times New Roman" w:cs="Times New Roman"/>
                <w:sz w:val="24"/>
                <w:szCs w:val="24"/>
              </w:rPr>
            </w:pPr>
            <w:r w:rsidRPr="00C11589">
              <w:rPr>
                <w:rFonts w:ascii="Times New Roman" w:hAnsi="Times New Roman" w:cs="Times New Roman"/>
                <w:sz w:val="24"/>
                <w:szCs w:val="24"/>
              </w:rPr>
              <w:t xml:space="preserve">Kütüphanede bulunan yayınlara ait künye bilgilerine katalog tarama terminali vasıtasıyla erişilebilmektedir. Öğrenci ve öğretim elemanlarımız Çanakkale Onsekiz Mart Üniversitesi Terzioğlu Yerleşkesi’nde yer alan 7/24 kütüphane hizmetlerinden, çalışma salonu ve odalarından, online hizmetlerinden faydalanabilmektedir. Çanakkale Onsekiz Mart Üniversitesi kütüphaneleri koleksiyonunda bulunmayan yayınların, kullanıcıların akademik bilgi ihtiyaçlarının karşılanması amacıyla ülkemizdeki yurtiçi bilgi merkezleri ve kütüphanelerinden getirtilmesi de “Kütüphaneler arası Ödünç” hizmeti ile mümkün olabilmektedir. </w:t>
            </w:r>
          </w:p>
        </w:tc>
      </w:tr>
      <w:tr w:rsidR="00697B89" w:rsidRPr="00890EE9" w14:paraId="2ED3A080" w14:textId="77777777" w:rsidTr="00C53E17">
        <w:tc>
          <w:tcPr>
            <w:tcW w:w="9062" w:type="dxa"/>
            <w:gridSpan w:val="2"/>
          </w:tcPr>
          <w:p w14:paraId="2C49C6A7" w14:textId="1C2BC2C9" w:rsidR="00CE022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2D7D619" w14:textId="77777777" w:rsidR="00CE0229" w:rsidRPr="00CE0229" w:rsidRDefault="00000000" w:rsidP="00CE0229">
            <w:pPr>
              <w:jc w:val="both"/>
              <w:rPr>
                <w:rFonts w:ascii="Times New Roman" w:hAnsi="Times New Roman" w:cs="Times New Roman"/>
                <w:color w:val="000000" w:themeColor="text1"/>
                <w:sz w:val="24"/>
                <w:szCs w:val="24"/>
              </w:rPr>
            </w:pPr>
            <w:hyperlink r:id="rId87" w:history="1">
              <w:r w:rsidR="00CE0229" w:rsidRPr="00CE0229">
                <w:rPr>
                  <w:rStyle w:val="Kpr"/>
                  <w:rFonts w:ascii="Times New Roman" w:hAnsi="Times New Roman" w:cs="Times New Roman"/>
                  <w:sz w:val="24"/>
                  <w:szCs w:val="24"/>
                  <w:lang w:val="en-US"/>
                </w:rPr>
                <w:t>http://lib.comu.edu.tr/hakkimizda/genel-tanitim.html</w:t>
              </w:r>
            </w:hyperlink>
          </w:p>
          <w:p w14:paraId="7608132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B8D0DDE" w14:textId="77777777" w:rsidTr="00C53E17">
        <w:tc>
          <w:tcPr>
            <w:tcW w:w="1413" w:type="dxa"/>
          </w:tcPr>
          <w:p w14:paraId="07C1268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17F06662"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C9486CE"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904786E" w14:textId="3FC58ADE"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83DA46E" w14:textId="77777777" w:rsidR="00B22C6E" w:rsidRDefault="00B22C6E" w:rsidP="00C53E17">
      <w:pPr>
        <w:jc w:val="both"/>
        <w:rPr>
          <w:rFonts w:ascii="Times New Roman" w:hAnsi="Times New Roman" w:cs="Times New Roman"/>
          <w:color w:val="000000" w:themeColor="text1"/>
          <w:sz w:val="24"/>
          <w:szCs w:val="24"/>
        </w:rPr>
      </w:pPr>
    </w:p>
    <w:p w14:paraId="1DB7A530" w14:textId="75D35A5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14:paraId="7BD75DC7" w14:textId="77777777" w:rsidTr="00C53E17">
        <w:tc>
          <w:tcPr>
            <w:tcW w:w="9062" w:type="dxa"/>
            <w:gridSpan w:val="2"/>
          </w:tcPr>
          <w:p w14:paraId="2CE8D8F1" w14:textId="2E2AAC7D" w:rsidR="00697B89" w:rsidRPr="00720D23" w:rsidRDefault="00720D23" w:rsidP="00720D23">
            <w:pPr>
              <w:spacing w:before="280" w:after="280"/>
              <w:jc w:val="both"/>
              <w:rPr>
                <w:rFonts w:ascii="Times New Roman" w:hAnsi="Times New Roman" w:cs="Times New Roman"/>
                <w:color w:val="000000" w:themeColor="text1"/>
                <w:sz w:val="24"/>
                <w:szCs w:val="24"/>
              </w:rPr>
            </w:pPr>
            <w:r w:rsidRPr="00720D23">
              <w:rPr>
                <w:rFonts w:ascii="Times New Roman" w:hAnsi="Times New Roman" w:cs="Times New Roman"/>
                <w:sz w:val="24"/>
                <w:szCs w:val="24"/>
              </w:rPr>
              <w:t xml:space="preserve">Programımızın bulunduğu bina ve çevresinde 24 saat boyunca güvenlik personeli görev yapmaktadır. Programımızın bulunduğu binalarda, engelli öğrencilerin ve öğretim elemanlarının katlara ulaşmasını sağlayabilecek alt yapı mevcuttur. Bunun yanı sıra binaların çevresindeki kaldırımlarda ve bina girişinde tekerlekli sandalye/araba geçişine olanak sağlayan rampalar bulunmaktadır. </w:t>
            </w:r>
          </w:p>
        </w:tc>
      </w:tr>
      <w:tr w:rsidR="00697B89" w:rsidRPr="00890EE9" w14:paraId="08C9C8C7" w14:textId="77777777" w:rsidTr="00C53E17">
        <w:tc>
          <w:tcPr>
            <w:tcW w:w="9062" w:type="dxa"/>
            <w:gridSpan w:val="2"/>
          </w:tcPr>
          <w:p w14:paraId="10359F6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430A22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757AEB8" w14:textId="77777777" w:rsidTr="00C53E17">
        <w:tc>
          <w:tcPr>
            <w:tcW w:w="1413" w:type="dxa"/>
          </w:tcPr>
          <w:p w14:paraId="402831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1062983"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736FDD"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B9752FF" w14:textId="0AB92DF2"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D69785" w14:textId="77777777" w:rsidR="00697B89" w:rsidRPr="00890EE9" w:rsidRDefault="00697B89" w:rsidP="00C53E17">
      <w:pPr>
        <w:jc w:val="both"/>
        <w:rPr>
          <w:rFonts w:ascii="Times New Roman" w:hAnsi="Times New Roman" w:cs="Times New Roman"/>
          <w:color w:val="000000" w:themeColor="text1"/>
          <w:sz w:val="24"/>
          <w:szCs w:val="24"/>
        </w:rPr>
      </w:pPr>
    </w:p>
    <w:p w14:paraId="587F9884" w14:textId="77777777" w:rsidR="00697B89" w:rsidRPr="00AB162E" w:rsidRDefault="00697B89" w:rsidP="00890EE9">
      <w:pPr>
        <w:pStyle w:val="Balk1"/>
        <w:rPr>
          <w:rFonts w:ascii="Times New Roman" w:hAnsi="Times New Roman" w:cs="Times New Roman"/>
          <w:b/>
          <w:color w:val="000000" w:themeColor="text1"/>
          <w:sz w:val="24"/>
          <w:szCs w:val="24"/>
        </w:rPr>
      </w:pPr>
      <w:bookmarkStart w:id="10" w:name="_Toc155173922"/>
      <w:r w:rsidRPr="00AB162E">
        <w:rPr>
          <w:rFonts w:ascii="Times New Roman" w:hAnsi="Times New Roman" w:cs="Times New Roman"/>
          <w:b/>
          <w:color w:val="000000" w:themeColor="text1"/>
          <w:sz w:val="24"/>
          <w:szCs w:val="24"/>
        </w:rPr>
        <w:t>8-KURUM DESTEĞİ VE PARASAL KAYNAKLAR</w:t>
      </w:r>
      <w:bookmarkEnd w:id="10"/>
    </w:p>
    <w:p w14:paraId="320AD99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14:paraId="7250210F" w14:textId="77777777" w:rsidTr="00C53E17">
        <w:tc>
          <w:tcPr>
            <w:tcW w:w="9062" w:type="dxa"/>
            <w:gridSpan w:val="2"/>
          </w:tcPr>
          <w:p w14:paraId="4C9B065E" w14:textId="6F4F17AF" w:rsidR="00697B89" w:rsidRPr="008C7AD4" w:rsidRDefault="008C7AD4" w:rsidP="008C7AD4">
            <w:pPr>
              <w:spacing w:before="280" w:after="280"/>
              <w:jc w:val="both"/>
              <w:rPr>
                <w:rFonts w:ascii="Times New Roman" w:hAnsi="Times New Roman" w:cs="Times New Roman"/>
                <w:color w:val="000000" w:themeColor="text1"/>
                <w:sz w:val="24"/>
                <w:szCs w:val="24"/>
              </w:rPr>
            </w:pPr>
            <w:r w:rsidRPr="008C7AD4">
              <w:rPr>
                <w:rFonts w:ascii="Times New Roman" w:hAnsi="Times New Roman" w:cs="Times New Roman"/>
                <w:sz w:val="24"/>
                <w:szCs w:val="24"/>
              </w:rPr>
              <w:t xml:space="preserve">Bölüm ve programımızda yapılan harcamaların temel kaynağını katma bütçe gelirleri oluşturmaktadır. Katma Bütçe Maliye Bakanlığı tarafından her yıl üniversitelerden gelen öneriler dikkate alınarak yılbaşında üniversitelere aktarılmaktadır. Dolayısıyla bir devlet Üniversitesi olan Çanakkale Onsekiz Mart Üniversitesi'nin bütçesi, ilgili yasal düzenlemelere uygun olarak her yıl TBMM Plan ve Bütçe Komisyonu'nda üniversiteler için yapılan bütçe görüşmelerinin ardından belirlenmektedir. Ardından bu bütçe üniversitemizin Strateji Geliştirme Daire Başkanlığı'nca üniversitemiz birimleri arasında gerekli ihtiyaç ve talepler gözetilerek dağıtılmaktadır. Sağlık Hizmetler Meslek Yüksek Okulu bünyesinde yer alan programımız hedeflerine ulaşmak için ihtiyaç duyduğu takdirde Meslek Yüksekokulu Müdürlüğü olanakları ölçüsünde kendisine parasal kaynak sağlanmaktadır. İnsan kaynaklarının yönetimi stratejileri kurumumuz personel daire başkanlığı ve strateji daire başkanlığı bünyesinde birimlerin oluşturdukları norm kadro sayılarına ve atama kriterlerine göre planlanmakta olup takibi rektörlüğümüz ve genel sekreterliğimizce yapılmaktadır. Akademik ve idari ve destek hizmetleri sunan birimlerinde görev alan tüm personelin eğitim ve liyakatlerinin üstlendikleri görevlerle uyumunu sağlamak üzere hizmet içi eğitimler düzenlenmektedir. Taşınır ve taşınmaz kaynakların yönetimi meslek yüksekokul yönetimi ve sekreterliğince takip edilmekte olup ilgili dosyalarda gerekli evraklar bulundurulmaktadır. Bunun için ise bir yazılım tavsiye edilmektedir. </w:t>
            </w:r>
          </w:p>
        </w:tc>
      </w:tr>
      <w:tr w:rsidR="00697B89" w:rsidRPr="00890EE9" w14:paraId="43EE31BA" w14:textId="77777777" w:rsidTr="00C53E17">
        <w:tc>
          <w:tcPr>
            <w:tcW w:w="9062" w:type="dxa"/>
            <w:gridSpan w:val="2"/>
          </w:tcPr>
          <w:p w14:paraId="07111F4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DEF6A7D" w14:textId="77777777" w:rsidR="001C3293" w:rsidRDefault="00000000" w:rsidP="001C3293">
            <w:pPr>
              <w:spacing w:before="280" w:after="280"/>
              <w:jc w:val="both"/>
              <w:rPr>
                <w:b/>
                <w:color w:val="0000FF"/>
              </w:rPr>
            </w:pPr>
            <w:hyperlink r:id="rId88">
              <w:r w:rsidR="001C3293">
                <w:rPr>
                  <w:b/>
                  <w:color w:val="0563C1"/>
                  <w:u w:val="single"/>
                </w:rPr>
                <w:t>http://shmyo.comu.edu.tr</w:t>
              </w:r>
            </w:hyperlink>
          </w:p>
          <w:p w14:paraId="36E9D71D" w14:textId="128DEA25" w:rsidR="00697B89" w:rsidRPr="00890EE9" w:rsidRDefault="00000000" w:rsidP="001C3293">
            <w:pPr>
              <w:spacing w:before="280" w:after="280"/>
              <w:jc w:val="both"/>
              <w:rPr>
                <w:rFonts w:ascii="Times New Roman" w:hAnsi="Times New Roman" w:cs="Times New Roman"/>
                <w:color w:val="000000" w:themeColor="text1"/>
                <w:sz w:val="24"/>
                <w:szCs w:val="24"/>
              </w:rPr>
            </w:pPr>
            <w:hyperlink r:id="rId89">
              <w:r w:rsidR="001C3293">
                <w:rPr>
                  <w:b/>
                  <w:color w:val="0563C1"/>
                  <w:u w:val="single"/>
                </w:rPr>
                <w:t>http://strateji.comu.edu.tr</w:t>
              </w:r>
            </w:hyperlink>
          </w:p>
        </w:tc>
      </w:tr>
      <w:tr w:rsidR="00C53E17" w:rsidRPr="00890EE9" w14:paraId="5DA5A667" w14:textId="77777777" w:rsidTr="00C53E17">
        <w:tc>
          <w:tcPr>
            <w:tcW w:w="1413" w:type="dxa"/>
          </w:tcPr>
          <w:p w14:paraId="23F67D4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42308B9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B6823A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52CAAEA" w14:textId="3BF5399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ED9DA0" w14:textId="77777777" w:rsidR="00697B89" w:rsidRPr="00890EE9" w:rsidRDefault="00697B89" w:rsidP="00C53E17">
      <w:pPr>
        <w:jc w:val="both"/>
        <w:rPr>
          <w:rFonts w:ascii="Times New Roman" w:hAnsi="Times New Roman" w:cs="Times New Roman"/>
          <w:color w:val="000000" w:themeColor="text1"/>
          <w:sz w:val="24"/>
          <w:szCs w:val="24"/>
        </w:rPr>
      </w:pPr>
    </w:p>
    <w:p w14:paraId="54C4E5A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840"/>
        <w:gridCol w:w="7222"/>
      </w:tblGrid>
      <w:tr w:rsidR="00C53E17" w:rsidRPr="00890EE9" w14:paraId="0BDBA81A" w14:textId="77777777" w:rsidTr="00C53E17">
        <w:tc>
          <w:tcPr>
            <w:tcW w:w="9062" w:type="dxa"/>
            <w:gridSpan w:val="2"/>
          </w:tcPr>
          <w:p w14:paraId="1AFD8B74" w14:textId="1FB3B4A4" w:rsidR="00697B89" w:rsidRPr="00052E62" w:rsidRDefault="00052E62" w:rsidP="00480583">
            <w:pPr>
              <w:spacing w:before="280" w:after="280"/>
              <w:jc w:val="both"/>
              <w:rPr>
                <w:rFonts w:ascii="Times New Roman" w:hAnsi="Times New Roman" w:cs="Times New Roman"/>
                <w:color w:val="000000" w:themeColor="text1"/>
                <w:sz w:val="24"/>
                <w:szCs w:val="24"/>
              </w:rPr>
            </w:pPr>
            <w:r w:rsidRPr="00052E62">
              <w:rPr>
                <w:rFonts w:ascii="Times New Roman" w:hAnsi="Times New Roman" w:cs="Times New Roman"/>
                <w:sz w:val="24"/>
                <w:szCs w:val="24"/>
              </w:rPr>
              <w:t xml:space="preserve">Devlet Üniversitesi’ne bağlı bir program olmamız nedeniyle bütçemiz kısıtlıdır. İnsan kaynaklarının yönetimi stratejileri kurumumuz personel daire başkanlığı ve strateji daire başkanlığı bünyesinde birimlerin oluşturdukları norm kadro sayılarına ve atama kriterlerine göre planlanmakta olup takibi rektörlüğümüz ve genel sekreterliğimizce yapılmaktadır. Program öğretim elemanlarının maaş ve ek ders ücretleri Sağlık Hizmetleri Meslek Yüksekokulu bütçesinden, döner sermaye gelirleri ise Rektörlük Döner Sermaye bütçesinden karşılanmaktadır. Öğretim üyelerinin maaşları 657 sayılı devlet memuru kanunu ve 2547 sayılı kanunun akademik personel maaş ücretleri hesaplama usullerine bakılarak hesaplanmaktadır. Öğretim elemanlarının ek ders ücretleri 2547 nolu kanunun Ek Ders Usulü ve Esasları’na göre düzenlenmektedir. Öğretim elemanlarının mesleki gelişimlerini sürdürebilmeleri açısından, öğretim elemanlarının her yıl ulusal ve uluslararası bilimsel toplantılara katılımı desteklenmektedir. Üniversitemizi temsilen Bilimsel Etkinliklere katılan akademik personelimize bildiri ile katılmak koşulu ile yılda bir kez ulusal ve bir kez uluslararası etkinlik katılım desteği sağlanır. Bildiri başına en fazla bir akademisyen destekten faydalanabilir. Ancak 14 Kasım 2014’te yürürlüğe giren Yükseköğretim Personel Kanunu’nda Değişiklik Yapılmasına Dair Kanunla Öğretim Üye ve Yardımcılarının maaşlarında olumlu bir iyileştirmeye gidilmiş olması ülkemizde nitelikli öğretim kadrosunu çekme ve devamlılığını sağlama noktasında önemli bir teşvik sağlamıştır. Öğretim elemanlarımız yaptıkları TÜBİTAK ve BAP projeleri kanalıyla da </w:t>
            </w:r>
            <w:r w:rsidR="00B22C6E">
              <w:rPr>
                <w:rFonts w:ascii="Times New Roman" w:hAnsi="Times New Roman" w:cs="Times New Roman"/>
                <w:sz w:val="24"/>
                <w:szCs w:val="24"/>
              </w:rPr>
              <w:t>malzeme</w:t>
            </w:r>
            <w:r w:rsidRPr="00052E62">
              <w:rPr>
                <w:rFonts w:ascii="Times New Roman" w:hAnsi="Times New Roman" w:cs="Times New Roman"/>
                <w:sz w:val="24"/>
                <w:szCs w:val="24"/>
              </w:rPr>
              <w:t xml:space="preserve"> ve teçhizat edinme imkanına sahiptir. Ayrıca program öğretim elemanlarının bazıları üniversitemizin Bilimsel Araştırma Projeleri (BAP) ile bazıları ise sanayi ortaklı projeler ile bilimsel çalışmalara katkıda bulunmaktadırlar. Ayrıca 14 Aralık 2015 tarihinde Bakanlar Kurulu kararı ile yürürlüğe giren Akademik Teşvik Ödeneği Yönetmeliği’ne dayanarak öğretim üyelerimiz proje, araştırma, yayın, tasarım, sergi, patent, atıflar, tebliğ ve almış olduğu akademik ödüller gibi akademik faaliyetleri için akademik teşvik ödeneği almaktadırlar. Düzenli olarak, Öğretim Üye ve Yardımcılarının istekleri doğrultusunda kütüphaneye kitap alımları gerçekleştirilmekte, üye olunan bilimsel veri tabanı sayısı arttırılarak bilimsel yayınlara ulaşım imkânları genişletilmektedir. </w:t>
            </w:r>
          </w:p>
        </w:tc>
      </w:tr>
      <w:tr w:rsidR="00697B89" w:rsidRPr="00890EE9" w14:paraId="5D4E0767" w14:textId="77777777" w:rsidTr="00C53E17">
        <w:tc>
          <w:tcPr>
            <w:tcW w:w="9062" w:type="dxa"/>
            <w:gridSpan w:val="2"/>
          </w:tcPr>
          <w:p w14:paraId="04CCA173" w14:textId="488A5DF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F4498E2" w14:textId="60F8BF03" w:rsidR="00CE0229" w:rsidRPr="001926E3" w:rsidRDefault="00000000" w:rsidP="00C53E17">
            <w:pPr>
              <w:jc w:val="both"/>
              <w:rPr>
                <w:rFonts w:ascii="Times New Roman" w:hAnsi="Times New Roman" w:cs="Times New Roman"/>
                <w:color w:val="000000" w:themeColor="text1"/>
                <w:sz w:val="24"/>
                <w:szCs w:val="24"/>
              </w:rPr>
            </w:pPr>
            <w:hyperlink r:id="rId90" w:history="1">
              <w:r w:rsidR="00CE0229" w:rsidRPr="001926E3">
                <w:rPr>
                  <w:rStyle w:val="Kpr"/>
                  <w:rFonts w:ascii="Times New Roman" w:hAnsi="Times New Roman" w:cs="Times New Roman"/>
                  <w:sz w:val="24"/>
                  <w:szCs w:val="24"/>
                </w:rPr>
                <w:t>https://arastirma.comu.edu.tr/bap-proje-turleri-r28.html</w:t>
              </w:r>
            </w:hyperlink>
          </w:p>
          <w:p w14:paraId="0A3FE9F4" w14:textId="77777777" w:rsidR="00CE0229" w:rsidRPr="008957D8" w:rsidRDefault="00CE0229" w:rsidP="00C53E17">
            <w:pPr>
              <w:jc w:val="both"/>
              <w:rPr>
                <w:rFonts w:ascii="Times New Roman" w:hAnsi="Times New Roman" w:cs="Times New Roman"/>
                <w:b/>
                <w:color w:val="000000" w:themeColor="text1"/>
                <w:sz w:val="24"/>
                <w:szCs w:val="24"/>
              </w:rPr>
            </w:pPr>
          </w:p>
          <w:p w14:paraId="6992410A" w14:textId="77777777" w:rsidR="00CE0229" w:rsidRPr="008957D8" w:rsidRDefault="00000000" w:rsidP="00CE0229">
            <w:pPr>
              <w:jc w:val="both"/>
              <w:rPr>
                <w:rFonts w:ascii="Times New Roman" w:hAnsi="Times New Roman" w:cs="Times New Roman"/>
                <w:color w:val="000000" w:themeColor="text1"/>
                <w:sz w:val="24"/>
                <w:szCs w:val="24"/>
              </w:rPr>
            </w:pPr>
            <w:hyperlink r:id="rId91" w:history="1">
              <w:r w:rsidR="00CE0229" w:rsidRPr="008957D8">
                <w:rPr>
                  <w:rStyle w:val="Kpr"/>
                  <w:rFonts w:ascii="Times New Roman" w:hAnsi="Times New Roman" w:cs="Times New Roman"/>
                  <w:sz w:val="24"/>
                  <w:szCs w:val="24"/>
                  <w:lang w:val="en-US"/>
                </w:rPr>
                <w:t>https://cabim.ulakbim.gov.tr/ubyt/</w:t>
              </w:r>
            </w:hyperlink>
          </w:p>
          <w:p w14:paraId="7C3980A5" w14:textId="77777777" w:rsidR="00697B89" w:rsidRPr="008957D8" w:rsidRDefault="00697B89" w:rsidP="00C53E17">
            <w:pPr>
              <w:jc w:val="both"/>
              <w:rPr>
                <w:rFonts w:ascii="Times New Roman" w:hAnsi="Times New Roman" w:cs="Times New Roman"/>
                <w:color w:val="000000" w:themeColor="text1"/>
                <w:sz w:val="24"/>
                <w:szCs w:val="24"/>
              </w:rPr>
            </w:pPr>
          </w:p>
          <w:p w14:paraId="5ABACACF" w14:textId="04143BBB" w:rsidR="00B77FC9" w:rsidRPr="008957D8" w:rsidRDefault="00000000" w:rsidP="00B77FC9">
            <w:pPr>
              <w:jc w:val="both"/>
              <w:rPr>
                <w:rFonts w:ascii="Times New Roman" w:hAnsi="Times New Roman" w:cs="Times New Roman"/>
                <w:color w:val="000000" w:themeColor="text1"/>
                <w:sz w:val="24"/>
                <w:szCs w:val="24"/>
              </w:rPr>
            </w:pPr>
            <w:hyperlink r:id="rId92" w:history="1">
              <w:r w:rsidR="00B77FC9" w:rsidRPr="008957D8">
                <w:rPr>
                  <w:rStyle w:val="Kpr"/>
                  <w:rFonts w:ascii="Times New Roman" w:hAnsi="Times New Roman" w:cs="Times New Roman"/>
                  <w:sz w:val="24"/>
                  <w:szCs w:val="24"/>
                  <w:lang w:val="en-US"/>
                </w:rPr>
                <w:t>https://www.mevzuat.gov.tr/mevzuat?MevzuatNo=20158305&amp;MevzuatTur=3&amp;MevzuatTertip=5</w:t>
              </w:r>
            </w:hyperlink>
          </w:p>
          <w:p w14:paraId="395A6E80" w14:textId="749466D2"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33CFEF3A" w14:textId="77777777" w:rsidTr="00C53E17">
        <w:tc>
          <w:tcPr>
            <w:tcW w:w="1413" w:type="dxa"/>
          </w:tcPr>
          <w:p w14:paraId="157EF1A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0886F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2E13D5"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EBBC05F" w14:textId="3211FD20"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B196181" w14:textId="77777777" w:rsidR="00697B89" w:rsidRPr="00890EE9" w:rsidRDefault="00697B89" w:rsidP="00C53E17">
      <w:pPr>
        <w:jc w:val="both"/>
        <w:rPr>
          <w:rFonts w:ascii="Times New Roman" w:hAnsi="Times New Roman" w:cs="Times New Roman"/>
          <w:color w:val="000000" w:themeColor="text1"/>
          <w:sz w:val="24"/>
          <w:szCs w:val="24"/>
        </w:rPr>
      </w:pPr>
    </w:p>
    <w:p w14:paraId="27BE7F1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14:paraId="38297FA0" w14:textId="77777777" w:rsidTr="00C53E17">
        <w:tc>
          <w:tcPr>
            <w:tcW w:w="9062" w:type="dxa"/>
            <w:gridSpan w:val="2"/>
          </w:tcPr>
          <w:p w14:paraId="752D8970" w14:textId="77777777" w:rsidR="005A71C6" w:rsidRPr="005A71C6" w:rsidRDefault="005A71C6" w:rsidP="005A71C6">
            <w:pPr>
              <w:spacing w:before="280" w:after="280"/>
              <w:jc w:val="both"/>
              <w:rPr>
                <w:rFonts w:ascii="Times New Roman" w:hAnsi="Times New Roman" w:cs="Times New Roman"/>
                <w:sz w:val="24"/>
                <w:szCs w:val="24"/>
              </w:rPr>
            </w:pPr>
            <w:r w:rsidRPr="005A71C6">
              <w:rPr>
                <w:rFonts w:ascii="Times New Roman" w:hAnsi="Times New Roman" w:cs="Times New Roman"/>
                <w:sz w:val="24"/>
                <w:szCs w:val="24"/>
              </w:rPr>
              <w:t xml:space="preserve">Program için gerekli altyapı ve teçhizat desteği, üniversitemiz Sağlık Hizmetleri Meslek Yüksekokulu Müdürlüğü bütçesinin bölüm için ayrılan kısmından karşılanmaktadır. Bölümler program başkanlarından gelen talepler doğrultusunda alt yapı ile ilgili isteklerini müdürlüğe yazılı olarak bildirir. Müdürlük ilgili ihtiyaç ve istekleri Rektörlük Yapı İşleri ve Teknik Daire Başkanlığına bildirerek bütçe imkanları dahilinde bölümlerin alt yapı istekleri giderilmeye çalışılmaktadır. Bölümlerin makine teçhizat alım, tamirat ve bakım-onarım giderleri yine müdürlüğe bildirilir. Müdürlük ilgili istekleri inceleyerek kendi bütçe imkanları dahilinde yapılması gerekenleri yerine getirmektedir. İlgili istek ve ihtiyaçların müdrülük bütçesini aştığı durumlarda, rektörlük tarafından karşılanır. Müdürlük bütçesinin tamamı kullanıldığında gerekirse ek bütçe talebinde bulunulur ve alınan ek bütçe ile bölümlere gerekli destek sağlanır. Ayrıca bölüm öğretim elemanları tarafından Bilimsel Araştırma Projeleri (BAP) birimine başvuru yapılarak laboratuvar teçhizatları alınabilmektedir. Bunun yanı sıra TUBİTAK tarafından verilen proje destekleri ile de gerekli cihaz alımlarının yapılması hedeflenmektedir. </w:t>
            </w:r>
          </w:p>
          <w:p w14:paraId="6EFE7263" w14:textId="77777777" w:rsidR="005A71C6" w:rsidRPr="005A71C6" w:rsidRDefault="005A71C6" w:rsidP="005A71C6">
            <w:pPr>
              <w:spacing w:before="280" w:after="280"/>
              <w:jc w:val="both"/>
              <w:rPr>
                <w:rFonts w:ascii="Times New Roman" w:hAnsi="Times New Roman" w:cs="Times New Roman"/>
                <w:sz w:val="24"/>
                <w:szCs w:val="24"/>
              </w:rPr>
            </w:pPr>
            <w:r w:rsidRPr="005A71C6">
              <w:rPr>
                <w:rFonts w:ascii="Times New Roman" w:hAnsi="Times New Roman" w:cs="Times New Roman"/>
                <w:sz w:val="24"/>
                <w:szCs w:val="24"/>
              </w:rPr>
              <w:t xml:space="preserve">Meslek Yüksekokulumuzda 10 adet derslik mevcut olup, bunların tamamında ve laboratuvarlarımızın bir kısmıında projeksiyon cihazı bulunmaktadır. Okulumuzda bir adet toplantı salonu mevcut olup, ihtiyaca cevap verecek donanıma sahiptir. Meslek Yüksekokulumuz konferans, seminer, panel, sunum gibi bilimsel faaliyetlerin gerçekleştirildiği, mefruşat ve ses sisteminin yeterli düzeyde dizayn edildiği 250 kişilik bir konferans salonuna sahiptir. Konferans salonumuzda öğretim elemanlarımız haricinde, alanında uzman kişiler bilimsel çalışmalarını sergileme olanağı bulabilmektedir. Konferans salonumuzda öğretim elemanlarımız haricinde, alanında uzman kişiler bilimsel çalışmalarını sergileme olanağı bulabilmektedir. Kampüs alanı içerisinde öğrencilerimizin ve çalışanlarımızın hijyenik koşullarda öğle ve akşam yemeklerini yiyebilecekleri bir adet yemekhane, bir adet kantin mevcuttur. </w:t>
            </w:r>
          </w:p>
          <w:p w14:paraId="73F2796F" w14:textId="56272DBF" w:rsidR="00697B89" w:rsidRPr="00890EE9" w:rsidRDefault="005A71C6" w:rsidP="005A71C6">
            <w:pPr>
              <w:spacing w:before="280" w:after="280"/>
              <w:jc w:val="both"/>
              <w:rPr>
                <w:rFonts w:ascii="Times New Roman" w:hAnsi="Times New Roman" w:cs="Times New Roman"/>
                <w:color w:val="000000" w:themeColor="text1"/>
                <w:sz w:val="24"/>
                <w:szCs w:val="24"/>
              </w:rPr>
            </w:pPr>
            <w:r w:rsidRPr="005A71C6">
              <w:rPr>
                <w:rFonts w:ascii="Times New Roman" w:hAnsi="Times New Roman" w:cs="Times New Roman"/>
                <w:sz w:val="24"/>
                <w:szCs w:val="24"/>
              </w:rPr>
              <w:t>Öğretim elemanlarımız da çalışma odalarından internet hizmetinden yararlanarak rahatlıkla araştırma yapılabilmektedir. Çok sayıda elektronik veri tabanı erişimi vasıtasıyla süreli yayın, e-dergi, etez, e-gazete ve e-kitaplara ulaşılabilmektedir. Ayrıca, Turnitin, iThenticate, Flow ve Mendeley gibi programlar kullanıcıların hizmetine sunulmaktadır. Elektronik veri tabanları ve çeşitli yazılım programlarına yönelik üniversite bünyesinde yüzyüze ve online eğitimler düzenlenmektedir</w:t>
            </w:r>
            <w:r>
              <w:t xml:space="preserve">. </w:t>
            </w:r>
          </w:p>
        </w:tc>
      </w:tr>
      <w:tr w:rsidR="00697B89" w:rsidRPr="00890EE9" w14:paraId="098BB88F" w14:textId="77777777" w:rsidTr="00C53E17">
        <w:tc>
          <w:tcPr>
            <w:tcW w:w="9062" w:type="dxa"/>
            <w:gridSpan w:val="2"/>
          </w:tcPr>
          <w:p w14:paraId="2B11F0F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9AC68DC" w14:textId="77777777" w:rsidR="00B77FC9" w:rsidRPr="00B77FC9" w:rsidRDefault="00000000" w:rsidP="00B77FC9">
            <w:pPr>
              <w:jc w:val="both"/>
              <w:rPr>
                <w:rFonts w:ascii="Times New Roman" w:hAnsi="Times New Roman" w:cs="Times New Roman"/>
                <w:b/>
                <w:color w:val="000000" w:themeColor="text1"/>
                <w:sz w:val="24"/>
                <w:szCs w:val="24"/>
              </w:rPr>
            </w:pPr>
            <w:hyperlink r:id="rId93" w:history="1">
              <w:r w:rsidR="00B77FC9" w:rsidRPr="00B77FC9">
                <w:rPr>
                  <w:rStyle w:val="Kpr"/>
                  <w:rFonts w:ascii="Times New Roman" w:hAnsi="Times New Roman" w:cs="Times New Roman"/>
                  <w:b/>
                  <w:sz w:val="24"/>
                  <w:szCs w:val="24"/>
                </w:rPr>
                <w:t>https://arastirma.comu.edu.tr/bap-proje-turleri-r28.html</w:t>
              </w:r>
            </w:hyperlink>
          </w:p>
          <w:p w14:paraId="6A563DB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33F5E91" w14:textId="77777777" w:rsidTr="00C53E17">
        <w:tc>
          <w:tcPr>
            <w:tcW w:w="1413" w:type="dxa"/>
          </w:tcPr>
          <w:p w14:paraId="5033F63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7901D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1481328"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13CA29" w14:textId="571BF140"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Content>
                <w:r w:rsidR="00B77FC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74C4DA9" w14:textId="6CAD7A44"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14:paraId="00509D47" w14:textId="77777777" w:rsidTr="00C53E17">
        <w:tc>
          <w:tcPr>
            <w:tcW w:w="9062" w:type="dxa"/>
            <w:gridSpan w:val="2"/>
          </w:tcPr>
          <w:p w14:paraId="56D23EE0" w14:textId="77777777" w:rsidR="002A4352" w:rsidRPr="002A4352" w:rsidRDefault="002A4352" w:rsidP="002A4352">
            <w:pPr>
              <w:jc w:val="both"/>
              <w:rPr>
                <w:rFonts w:ascii="Times New Roman" w:hAnsi="Times New Roman" w:cs="Times New Roman"/>
                <w:sz w:val="24"/>
                <w:szCs w:val="24"/>
              </w:rPr>
            </w:pPr>
            <w:r w:rsidRPr="002A4352">
              <w:rPr>
                <w:rFonts w:ascii="Times New Roman" w:hAnsi="Times New Roman" w:cs="Times New Roman"/>
                <w:sz w:val="24"/>
                <w:szCs w:val="24"/>
              </w:rPr>
              <w:lastRenderedPageBreak/>
              <w:t xml:space="preserve">Bu bölümde, meslek yüksekokulumuz ile ilgili idari birimlerin faaliyetlerine yönelik bazı bilgiler aktarılacaktır. İdari işlerimizin yürütülmesinde 2 bölüm sekreterimiz görev yapmaktadır. Ayrıca Meslek Yüksekokulumuz idari kadrosunda </w:t>
            </w:r>
            <w:r w:rsidRPr="002A4352">
              <w:rPr>
                <w:rFonts w:ascii="Times New Roman" w:hAnsi="Times New Roman" w:cs="Times New Roman"/>
                <w:color w:val="000000"/>
                <w:sz w:val="24"/>
                <w:szCs w:val="24"/>
              </w:rPr>
              <w:t xml:space="preserve">7 </w:t>
            </w:r>
            <w:r w:rsidRPr="002A4352">
              <w:rPr>
                <w:rFonts w:ascii="Times New Roman" w:hAnsi="Times New Roman" w:cs="Times New Roman"/>
                <w:sz w:val="24"/>
                <w:szCs w:val="24"/>
              </w:rPr>
              <w:t>idari personel görev yapmaktadır.</w:t>
            </w:r>
          </w:p>
          <w:p w14:paraId="5AC30B70" w14:textId="77777777" w:rsidR="002A4352" w:rsidRPr="002A4352" w:rsidRDefault="002A4352" w:rsidP="002A4352">
            <w:pPr>
              <w:spacing w:before="280" w:after="280"/>
              <w:jc w:val="both"/>
              <w:rPr>
                <w:rFonts w:ascii="Times New Roman" w:hAnsi="Times New Roman" w:cs="Times New Roman"/>
                <w:sz w:val="24"/>
                <w:szCs w:val="24"/>
              </w:rPr>
            </w:pPr>
            <w:r w:rsidRPr="002A4352">
              <w:rPr>
                <w:rFonts w:ascii="Times New Roman" w:hAnsi="Times New Roman" w:cs="Times New Roman"/>
                <w:sz w:val="24"/>
                <w:szCs w:val="24"/>
              </w:rPr>
              <w:t xml:space="preserve">Kurumun, yönetim ve idari yapılanmasında kurumsal yönetim ve toplam kalite uygulamalarını esas almakta organizasyon yapısını, yetki ve sorumluluklarını buna göre tasarlamakta ve olabildiğince yatay ve yalın bir model sunmaktadır. Eğitim-öğretim ve araştırma süreçleri ihtiyaç halinde idari personelin desteğiyle meslek yüksekokulu sekreterliği yönlendirmesinde yürütülmektedir. Ayrıca; </w:t>
            </w:r>
          </w:p>
          <w:p w14:paraId="079AAF64" w14:textId="77777777" w:rsidR="002A4352" w:rsidRPr="002A4352" w:rsidRDefault="002A4352" w:rsidP="002A4352">
            <w:pPr>
              <w:numPr>
                <w:ilvl w:val="0"/>
                <w:numId w:val="30"/>
              </w:numPr>
              <w:spacing w:before="280"/>
              <w:jc w:val="both"/>
              <w:rPr>
                <w:rFonts w:ascii="Times New Roman" w:hAnsi="Times New Roman" w:cs="Times New Roman"/>
                <w:sz w:val="24"/>
                <w:szCs w:val="24"/>
              </w:rPr>
            </w:pPr>
            <w:r w:rsidRPr="002A4352">
              <w:rPr>
                <w:rFonts w:ascii="Times New Roman" w:hAnsi="Times New Roman" w:cs="Times New Roman"/>
                <w:sz w:val="24"/>
                <w:szCs w:val="24"/>
              </w:rPr>
              <w:t xml:space="preserve">Üniversitenin yönetim kademelerinde bulunanları, modern bir yöneticide bulunması gereken bilgilerle donatmak. Bunun gerçekleşebilmesi için yönetici geliştirme programları düzenlemek. </w:t>
            </w:r>
          </w:p>
          <w:p w14:paraId="544751CA"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Yöneticilerin yönetsel faaliyetlerinde pozitif motivasyon esasına uymalarını sağlamak. </w:t>
            </w:r>
          </w:p>
          <w:p w14:paraId="4F1990A4"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Yönetilenlere karşı tüm uygulamalarda yüksek performans ve başarı ölçütleri esas alınarak değerlendirmeler yapmak. Eşitlik ve adalet ilkesinden ödün vermemek, </w:t>
            </w:r>
          </w:p>
          <w:p w14:paraId="22CED0C0"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Yöneticilerin birbirleriyle dayanışma ve destek anlayışı içerisinde olmalarını sağlamak, </w:t>
            </w:r>
          </w:p>
          <w:p w14:paraId="732B222D"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Yönetsel kadro değişimlerinde kurumsal faaliyetlerde zafiyete yol açmamak için bilgi ve deneyimin aktarılmasını sistemleştirmek, </w:t>
            </w:r>
          </w:p>
          <w:p w14:paraId="58CAFCAD"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Elektronik Belge Yönetim Sistemi’nden bilgi akışını zamanında yerine getirmek, </w:t>
            </w:r>
          </w:p>
          <w:p w14:paraId="7E4C5B13" w14:textId="77777777" w:rsidR="002A4352" w:rsidRPr="002A4352" w:rsidRDefault="002A4352" w:rsidP="002A4352">
            <w:pPr>
              <w:numPr>
                <w:ilvl w:val="0"/>
                <w:numId w:val="30"/>
              </w:numPr>
              <w:spacing w:after="280"/>
              <w:jc w:val="both"/>
              <w:rPr>
                <w:rFonts w:ascii="Times New Roman" w:hAnsi="Times New Roman" w:cs="Times New Roman"/>
                <w:sz w:val="24"/>
                <w:szCs w:val="24"/>
              </w:rPr>
            </w:pPr>
            <w:r w:rsidRPr="002A4352">
              <w:rPr>
                <w:rFonts w:ascii="Times New Roman" w:hAnsi="Times New Roman" w:cs="Times New Roman"/>
                <w:sz w:val="24"/>
                <w:szCs w:val="24"/>
              </w:rPr>
              <w:t xml:space="preserve">Üniversite hakkında ihtiyaç duyulan istatistiksel bilgileri sistemleştirmek (Yönetim Bilgi Sistemini etkin bir şekilde hizmete hazır tutmak) gibi idari kadroların destek faaliyetleri de birimimizde bulunmaktadır. </w:t>
            </w:r>
          </w:p>
          <w:p w14:paraId="56C93705" w14:textId="524EED20" w:rsidR="00697B89" w:rsidRPr="00890EE9" w:rsidRDefault="002A4352" w:rsidP="002A4352">
            <w:pPr>
              <w:jc w:val="both"/>
              <w:rPr>
                <w:rFonts w:ascii="Times New Roman" w:hAnsi="Times New Roman" w:cs="Times New Roman"/>
                <w:color w:val="000000" w:themeColor="text1"/>
                <w:sz w:val="24"/>
                <w:szCs w:val="24"/>
              </w:rPr>
            </w:pPr>
            <w:r w:rsidRPr="002A4352">
              <w:rPr>
                <w:rFonts w:ascii="Times New Roman" w:hAnsi="Times New Roman" w:cs="Times New Roman"/>
                <w:sz w:val="24"/>
                <w:szCs w:val="24"/>
              </w:rPr>
              <w:t>İç kontrol standartlarına uyum eylem planının sorumluluğu idari personel açısından meslek yüksekokulu sekreterindedir. Bu da yetki paylaşımı açısından önem arz etmektedir. Bu bilgiler ışığında bu bölümde meslek yüksekokulumuz ile ilgili idari birimlerin faaliyetlerine yönelik bazı bilgiler aktarılacaktır. Organizasyon bünyesinde görev ve sorumluluklar bellidir. Yönetim sorumluluğu ilgili prosedürlerde ayrıntılı olarak belirtilmiştir.</w:t>
            </w:r>
          </w:p>
        </w:tc>
      </w:tr>
      <w:tr w:rsidR="00697B89" w:rsidRPr="00890EE9" w14:paraId="2DA37896" w14:textId="77777777" w:rsidTr="00C53E17">
        <w:tc>
          <w:tcPr>
            <w:tcW w:w="9062" w:type="dxa"/>
            <w:gridSpan w:val="2"/>
          </w:tcPr>
          <w:p w14:paraId="722A53EA" w14:textId="77777777" w:rsidR="00AF59FD" w:rsidRDefault="00697B89" w:rsidP="00AF59FD">
            <w:pPr>
              <w:spacing w:before="280" w:after="280"/>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058C43F" w14:textId="2AB7848B" w:rsidR="00AF59FD" w:rsidRDefault="00000000" w:rsidP="00AF59FD">
            <w:pPr>
              <w:spacing w:before="280" w:after="280"/>
              <w:jc w:val="both"/>
              <w:rPr>
                <w:b/>
                <w:color w:val="0563C1"/>
                <w:u w:val="single"/>
              </w:rPr>
            </w:pPr>
            <w:hyperlink r:id="rId94" w:history="1">
              <w:r w:rsidR="00AF59FD" w:rsidRPr="00571BF6">
                <w:rPr>
                  <w:rStyle w:val="Kpr"/>
                  <w:b/>
                </w:rPr>
                <w:t>http://shmyo.comu.edu.tr</w:t>
              </w:r>
            </w:hyperlink>
          </w:p>
          <w:p w14:paraId="4DD2DE35" w14:textId="581A779E" w:rsidR="00697B89" w:rsidRPr="00890EE9" w:rsidRDefault="00000000" w:rsidP="00AF59FD">
            <w:pPr>
              <w:spacing w:before="280" w:after="280"/>
              <w:jc w:val="both"/>
              <w:rPr>
                <w:rFonts w:ascii="Times New Roman" w:hAnsi="Times New Roman" w:cs="Times New Roman"/>
                <w:color w:val="000000" w:themeColor="text1"/>
                <w:sz w:val="24"/>
                <w:szCs w:val="24"/>
              </w:rPr>
            </w:pPr>
            <w:hyperlink r:id="rId95">
              <w:r w:rsidR="00AF59FD">
                <w:rPr>
                  <w:b/>
                  <w:color w:val="0563C1"/>
                  <w:u w:val="single"/>
                </w:rPr>
                <w:t>https://shmyo.comu.edu.tr/personel/idari-kadro-ve-gorev-dagilimlari-r4.html</w:t>
              </w:r>
            </w:hyperlink>
          </w:p>
        </w:tc>
      </w:tr>
      <w:tr w:rsidR="00C53E17" w:rsidRPr="00890EE9" w14:paraId="5141D4C2" w14:textId="77777777" w:rsidTr="00C53E17">
        <w:tc>
          <w:tcPr>
            <w:tcW w:w="1413" w:type="dxa"/>
          </w:tcPr>
          <w:p w14:paraId="7355EA7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106DC9"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B50856D"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B1B4C10" w14:textId="34C6920F"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Content>
                <w:r w:rsidR="00B77FC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4FF400E" w14:textId="56386A68" w:rsidR="00697B89" w:rsidRPr="00AB162E" w:rsidRDefault="00697B89" w:rsidP="00890EE9">
      <w:pPr>
        <w:pStyle w:val="Balk1"/>
        <w:rPr>
          <w:rFonts w:ascii="Times New Roman" w:hAnsi="Times New Roman" w:cs="Times New Roman"/>
          <w:b/>
          <w:color w:val="000000" w:themeColor="text1"/>
          <w:sz w:val="24"/>
          <w:szCs w:val="24"/>
        </w:rPr>
      </w:pPr>
      <w:bookmarkStart w:id="11" w:name="_Toc155173923"/>
      <w:r w:rsidRPr="00AB162E">
        <w:rPr>
          <w:rFonts w:ascii="Times New Roman" w:hAnsi="Times New Roman" w:cs="Times New Roman"/>
          <w:b/>
          <w:color w:val="000000" w:themeColor="text1"/>
          <w:sz w:val="24"/>
          <w:szCs w:val="24"/>
        </w:rPr>
        <w:t>9-ORGANİZASYON VE KARAR ALMA SÜREÇLERİ</w:t>
      </w:r>
      <w:bookmarkEnd w:id="11"/>
    </w:p>
    <w:p w14:paraId="0F492B3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836"/>
        <w:gridCol w:w="7226"/>
      </w:tblGrid>
      <w:tr w:rsidR="00C53E17" w:rsidRPr="00890EE9" w14:paraId="1008227D" w14:textId="77777777" w:rsidTr="00C53E17">
        <w:tc>
          <w:tcPr>
            <w:tcW w:w="9062" w:type="dxa"/>
            <w:gridSpan w:val="2"/>
          </w:tcPr>
          <w:p w14:paraId="2747AE8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sz w:val="24"/>
                <w:szCs w:val="24"/>
              </w:rPr>
              <w:lastRenderedPageBreak/>
              <w:t xml:space="preserve">Üniversitemiz yönetim ve organizasyonunda 2547 sayılı Yüksek Öğretim Kanunu hükümlerini uygulamaktadır. Üniversitenin yönetim organları Rektör, Üniversite Senatosu ve Üniversite Yönetim Kuruludur. Yüksekokul düzeyinde yönetim organları aşağıdaki gibidir: </w:t>
            </w:r>
          </w:p>
          <w:p w14:paraId="03FFB6B5"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Rektör: Madde 13 </w:t>
            </w:r>
          </w:p>
          <w:p w14:paraId="0410F7AD"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a) </w:t>
            </w:r>
            <w:r w:rsidRPr="004C77FF">
              <w:rPr>
                <w:rFonts w:ascii="Times New Roman" w:hAnsi="Times New Roman" w:cs="Times New Roman"/>
                <w:sz w:val="24"/>
                <w:szCs w:val="24"/>
              </w:rPr>
              <w:t xml:space="preserve">(Değişik: 17/8/1983 - 2880/7 md.) (Değişik birinci paragraf: 18/6/2008- 5772/2 md.) Devlet üniversitelerinde rektör, profesör akademik unvanına sahip kişiler arasından görevdeki rektörün çağrısı ile toplanacak üniversite öğretim üyeleri tarafından seçilecek adaylar arasından Cumhurbaşkanınca atanır. Rektörün görev süresi 4 yıldır. Süresi sona erenler aynı yöntemle yeniden atanabilirler. Ancak iki dönemden fazla rektörlük yapılamaz. Rektör, üniversite veya yüksek teknoloji enstitüsü tüzel kişiliğini temsil eder. Rektör adayı seçimleri gizli oyla yapılır. Oy veren her öğretim üyesi oy pusulasına yalnız bir isim yazabilir. </w:t>
            </w:r>
          </w:p>
          <w:p w14:paraId="19FA6AFC"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sz w:val="24"/>
                <w:szCs w:val="24"/>
              </w:rPr>
              <w:t xml:space="preserve">Birinci toplantıda öğretim üyelerinin en az yarısının hazır bulunması şarttır. Bu sağlanamadığı takdirde toplantı 48 saat ertelenir ve nisap aranmaksızın seçime geçilir. Bu toplantıda en çok oy alan altı kişi aday olarak seçilmiş sayılır. Yükseköğretim Genel Kurulunun bu adaylar arasından seçeceği üç kişi Cumhurbaşkanlığına sunulur. Cumhurbaşkanı, bunlar arasından birini seçer ve rektör olarak atar. Yeni kurulan üniversitelere rektör adayı olarak başvuran profesörler arasından Yükseköğretim Genel Kurulunun seçeceği üç aday Cumhurbaşkanlığına sunulur. Cumhurbaşkanı, bunlar arasından birini seçer ve rektör olarak atar. Vakıflarca kurulan üniversitelerde rektör adaylarının seçimi ve rektörün atanması ilgili mütevelli heyet tarafından yapılır. Rektörlerin yaş haddi 67 yaştır. Ancak rektör olarak atanmış olanlarda görev süreleri bitinceye kadar yaş haddi aranmaz. (Değişik birinci cümle: 20/8/2016-6745/14 md.) Rektör, çalışmalarında kendisine yardım etmek üzere, üniversitenin aylıklı profesörleri arasından en çok üç kişiyi kendi rektörlük görev süresiyle sınırlı olmak kaydıyla rektör yardımcısı olarak seçer. (Ek: 2 /1/1990 - KHK - 398/1 md.; Aynen Kabul: 7/3/1990 - 3614/1 md.) Ancak, merkezi açıköğretim yapmakla görevli üniversitelerde, gerekli hallerde rektör tarafından beş rektör yardımcısı seçilebilir. Rektör yardımcıları, rektör tarafından atanır. (1) Rektör, görevi başında olmadığı zaman yardımcılarından birisini yerine vekil bırakır. Rektör görevi başından iki haftadan fazla uzaklaştığında Yükseköğretim Kuruluna bilgi verir. Göreve vekalet altı aydan fazla sürerse yeni bir rektör atanır. </w:t>
            </w:r>
          </w:p>
          <w:p w14:paraId="36E715CC"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b) </w:t>
            </w:r>
            <w:r w:rsidRPr="004C77FF">
              <w:rPr>
                <w:rFonts w:ascii="Times New Roman" w:hAnsi="Times New Roman" w:cs="Times New Roman"/>
                <w:sz w:val="24"/>
                <w:szCs w:val="24"/>
              </w:rPr>
              <w:t xml:space="preserve">Görev, yetki ve sorumlulukları: </w:t>
            </w:r>
          </w:p>
          <w:p w14:paraId="5A3BFB30" w14:textId="77777777" w:rsidR="004C77FF" w:rsidRPr="004C77FF" w:rsidRDefault="004C77FF" w:rsidP="004C77FF">
            <w:pPr>
              <w:numPr>
                <w:ilvl w:val="0"/>
                <w:numId w:val="30"/>
              </w:numPr>
              <w:pBdr>
                <w:top w:val="nil"/>
                <w:left w:val="nil"/>
                <w:bottom w:val="nil"/>
                <w:right w:val="nil"/>
                <w:between w:val="nil"/>
              </w:pBdr>
              <w:spacing w:before="280"/>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 kurullarına başkanlık etmek, yükseköğretim üst kuruluşlarının kararlarını uygulamak, üniversite kurullarının önerilerini inceleyerek karara bağlamak ve üniversiteye bağlı kuruluşlar arasında düzenli çalışmayı sağlamak, </w:t>
            </w:r>
          </w:p>
          <w:p w14:paraId="4A205699"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Her eğitim - öğretim yılı sonunda ve gerektiğinde üniversitenin eğitim öğretim, bilimsel araştırma ve yayım faaliyetleri hakkında Üniversitelerarası Kurula bilgi vermek, </w:t>
            </w:r>
          </w:p>
          <w:p w14:paraId="55A71694"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Üniversitenin yatırım programlarını, bütçesini ve kadro ihtiyaçlarını, bağlı birimlerinin ve üniversite yönetim kurulu ile senatonun görüş ve önerilerini aldıktan sonra hazırlamak ve Yükseköğretim Kuruluna sunmak, </w:t>
            </w:r>
          </w:p>
          <w:p w14:paraId="061A144B"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Gerekli gördüğü hallerde üniversiteyi oluşturan kuruluş ve birimlerde görevli öğretim elemanlarının ve diğer personelin görev yerlerini değiştirmek veya bunlara yeni görevler vermek, </w:t>
            </w:r>
          </w:p>
          <w:p w14:paraId="318943A2"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lastRenderedPageBreak/>
              <w:t xml:space="preserve">Üniversitenin birimleri ve her düzeydeki personeli üzerinde genel gözetim ve denetim görevini yapmak, </w:t>
            </w:r>
          </w:p>
          <w:p w14:paraId="79F47524"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Bu kanun ile kendisine verilen diğer görevleri yapmaktır.</w:t>
            </w:r>
          </w:p>
          <w:p w14:paraId="323ED75F" w14:textId="77777777" w:rsidR="004C77FF" w:rsidRPr="004C77FF" w:rsidRDefault="004C77FF" w:rsidP="004C77FF">
            <w:pPr>
              <w:numPr>
                <w:ilvl w:val="0"/>
                <w:numId w:val="30"/>
              </w:numPr>
              <w:pBdr>
                <w:top w:val="nil"/>
                <w:left w:val="nil"/>
                <w:bottom w:val="nil"/>
                <w:right w:val="nil"/>
                <w:between w:val="nil"/>
              </w:pBdr>
              <w:spacing w:after="280"/>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Üniversitenin ve bağlı birimlerinin öğretim kapasitesinin rasyonel bir şekilde kullanılmasında ve geliştirilmesinde, öğrencilere gerekli sosyal hizmetlerin sağlanmasında, gerektiği zaman güvenlik önlemlerinin alınmasında, eğitim - öğretim, bilimsel araştırma ve yayım faaliyetlerinin devlet kalkınma plan, ilke ve hedefleri doğrultusunda planlanıp yürütülmesinde, bilimsel ve idari gözetim ve denetimin yapılmasında ve bu görevlerin alt birimlere aktarılmasında, takip ve kontrol edilmesinde ve sonuçlarının alınmasında birinci derecede yetkili ve sorumludur. </w:t>
            </w:r>
          </w:p>
          <w:p w14:paraId="2FD92391" w14:textId="77777777" w:rsidR="004C77FF" w:rsidRPr="004C77FF" w:rsidRDefault="004C77FF" w:rsidP="004C77FF">
            <w:pPr>
              <w:spacing w:before="280" w:after="280"/>
              <w:jc w:val="both"/>
              <w:rPr>
                <w:rFonts w:ascii="Times New Roman" w:hAnsi="Times New Roman" w:cs="Times New Roman"/>
                <w:b/>
                <w:sz w:val="24"/>
                <w:szCs w:val="24"/>
              </w:rPr>
            </w:pPr>
            <w:r w:rsidRPr="004C77FF">
              <w:rPr>
                <w:rFonts w:ascii="Times New Roman" w:hAnsi="Times New Roman" w:cs="Times New Roman"/>
                <w:b/>
                <w:sz w:val="24"/>
                <w:szCs w:val="24"/>
              </w:rPr>
              <w:t xml:space="preserve">Senato: </w:t>
            </w:r>
          </w:p>
          <w:p w14:paraId="3836332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14 – </w:t>
            </w:r>
          </w:p>
          <w:p w14:paraId="1255A2A9"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a) </w:t>
            </w:r>
            <w:r w:rsidRPr="004C77FF">
              <w:rPr>
                <w:rFonts w:ascii="Times New Roman" w:hAnsi="Times New Roman" w:cs="Times New Roman"/>
                <w:sz w:val="24"/>
                <w:szCs w:val="24"/>
              </w:rPr>
              <w:t xml:space="preserve">Kuruluş ve işleyişi: Senato, rektörün başkanlığında, rektör yardımcıları, dekanlar ve her fakülteden fakülte kurullarınca üç yıl için seçilecek birer öğretim üyesi ile rektörlüğe bağlı enstitü ve yüksekokul müdürlerinden teşekkül eder. Senato, her eğitim - öğretim yılı başında ve sonunda olmak üzere yılda en az iki defa toplanır. Rektör gerekli gördüğü hallerde senatoyu toplantıya çağırır. </w:t>
            </w:r>
          </w:p>
          <w:p w14:paraId="7A4DDD0C"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b) </w:t>
            </w:r>
            <w:r w:rsidRPr="004C77FF">
              <w:rPr>
                <w:rFonts w:ascii="Times New Roman" w:hAnsi="Times New Roman" w:cs="Times New Roman"/>
                <w:sz w:val="24"/>
                <w:szCs w:val="24"/>
              </w:rPr>
              <w:t xml:space="preserve">Görevleri: Senato, üniversitenin akademik organı olup aşağıdaki görevleri yapar: </w:t>
            </w:r>
          </w:p>
          <w:p w14:paraId="18260348" w14:textId="77777777" w:rsidR="004C77FF" w:rsidRPr="004C77FF" w:rsidRDefault="004C77FF" w:rsidP="004C77FF">
            <w:pPr>
              <w:numPr>
                <w:ilvl w:val="0"/>
                <w:numId w:val="31"/>
              </w:numPr>
              <w:spacing w:before="280"/>
              <w:jc w:val="both"/>
              <w:rPr>
                <w:rFonts w:ascii="Times New Roman" w:hAnsi="Times New Roman" w:cs="Times New Roman"/>
                <w:sz w:val="24"/>
                <w:szCs w:val="24"/>
              </w:rPr>
            </w:pPr>
            <w:r w:rsidRPr="004C77FF">
              <w:rPr>
                <w:rFonts w:ascii="Times New Roman" w:hAnsi="Times New Roman" w:cs="Times New Roman"/>
                <w:sz w:val="24"/>
                <w:szCs w:val="24"/>
              </w:rPr>
              <w:t xml:space="preserve">Üniversitenin eğitim - öğretim, bilimsel araştırma ve yayım faaliyetlerinin esasları hakkında karar almak, </w:t>
            </w:r>
          </w:p>
          <w:p w14:paraId="0558A69E"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Üniversitenin bütününü ilgilendiren kanun ve yönetmelik taslaklarını hazırlamak veya görüş bildirmek, </w:t>
            </w:r>
          </w:p>
          <w:p w14:paraId="34FCBD7C"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Rektörün onayından sonra Resmi Gazete'de yayınlanarak yürürlüğe girecek olan üniversite veya üniversitenin birimleri ile ilgili yönetmelikleri hazırlamak, </w:t>
            </w:r>
          </w:p>
          <w:p w14:paraId="5EFE1FD4"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Üniversitenin yıllık eğitim - öğretim programını ve takvimini inceleyerek karara bağlamak, </w:t>
            </w:r>
          </w:p>
          <w:p w14:paraId="5617E36D"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Bir sınava bağlı olmayan fahri akademik ünvanlar vermek ve fakülte kurullarının bu konudaki önerilerini karara bağlamak, </w:t>
            </w:r>
          </w:p>
          <w:p w14:paraId="6D7CBD83"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Fakülte kurulları ile rektörlüğe bağlı enstitü ve yüksekokul kurullarının kararlarına yapılacak itirazları inceleyerek karara bağlamak, </w:t>
            </w:r>
          </w:p>
          <w:p w14:paraId="657F4086"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Üniversite yönetim kuruluna üye seçmek, </w:t>
            </w:r>
          </w:p>
          <w:p w14:paraId="5DDB5149" w14:textId="77777777" w:rsidR="004C77FF" w:rsidRPr="004C77FF" w:rsidRDefault="004C77FF" w:rsidP="004C77FF">
            <w:pPr>
              <w:numPr>
                <w:ilvl w:val="0"/>
                <w:numId w:val="31"/>
              </w:numPr>
              <w:spacing w:after="280"/>
              <w:jc w:val="both"/>
              <w:rPr>
                <w:rFonts w:ascii="Times New Roman" w:hAnsi="Times New Roman" w:cs="Times New Roman"/>
                <w:sz w:val="24"/>
                <w:szCs w:val="24"/>
              </w:rPr>
            </w:pPr>
            <w:r w:rsidRPr="004C77FF">
              <w:rPr>
                <w:rFonts w:ascii="Times New Roman" w:hAnsi="Times New Roman" w:cs="Times New Roman"/>
                <w:sz w:val="24"/>
                <w:szCs w:val="24"/>
              </w:rPr>
              <w:t xml:space="preserve">Bu kanunla kendisine verilen diğer görevleri yapmaktır. </w:t>
            </w:r>
          </w:p>
          <w:p w14:paraId="41CA39FB" w14:textId="77777777" w:rsidR="004C77FF" w:rsidRPr="004C77FF" w:rsidRDefault="004C77FF" w:rsidP="004C77FF">
            <w:pPr>
              <w:spacing w:before="280" w:after="280"/>
              <w:jc w:val="both"/>
              <w:rPr>
                <w:rFonts w:ascii="Times New Roman" w:hAnsi="Times New Roman" w:cs="Times New Roman"/>
                <w:b/>
                <w:sz w:val="24"/>
                <w:szCs w:val="24"/>
              </w:rPr>
            </w:pPr>
            <w:r w:rsidRPr="004C77FF">
              <w:rPr>
                <w:rFonts w:ascii="Times New Roman" w:hAnsi="Times New Roman" w:cs="Times New Roman"/>
                <w:b/>
                <w:sz w:val="24"/>
                <w:szCs w:val="24"/>
              </w:rPr>
              <w:t xml:space="preserve">Üniversite Yönetim Kurulu </w:t>
            </w:r>
          </w:p>
          <w:p w14:paraId="061F3192"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15 – </w:t>
            </w:r>
          </w:p>
          <w:p w14:paraId="75BD6A47" w14:textId="77777777" w:rsidR="004C77FF" w:rsidRPr="004C77FF" w:rsidRDefault="004C77FF" w:rsidP="004C77FF">
            <w:pPr>
              <w:spacing w:before="280" w:after="280"/>
              <w:ind w:left="720"/>
              <w:jc w:val="both"/>
              <w:rPr>
                <w:rFonts w:ascii="Times New Roman" w:hAnsi="Times New Roman" w:cs="Times New Roman"/>
                <w:sz w:val="24"/>
                <w:szCs w:val="24"/>
              </w:rPr>
            </w:pPr>
            <w:r w:rsidRPr="004C77FF">
              <w:rPr>
                <w:rFonts w:ascii="Times New Roman" w:hAnsi="Times New Roman" w:cs="Times New Roman"/>
                <w:b/>
                <w:sz w:val="24"/>
                <w:szCs w:val="24"/>
              </w:rPr>
              <w:t>a) Kuruluş ve işleyişi</w:t>
            </w:r>
            <w:r w:rsidRPr="004C77FF">
              <w:rPr>
                <w:rFonts w:ascii="Times New Roman" w:hAnsi="Times New Roman" w:cs="Times New Roman"/>
                <w:sz w:val="24"/>
                <w:szCs w:val="24"/>
              </w:rPr>
              <w:t xml:space="preserve">: Üniversite yönetim kurulu; rektörün başkanlığında dekanlardan, üniversiteye bağlı değişik öğretim birim ve alanlarını temsil edecek şekilde senatoca dört yıl için seçilecek üç profesörden oluşur. Rektör gerektiğinde yönetim kurulunu toplantıya çağırır. Rektör yardımcıları oy hakkı olmaksızın yönetim kurulu toplantılarına katılabilirler. </w:t>
            </w:r>
          </w:p>
          <w:p w14:paraId="7EA3277E" w14:textId="77777777" w:rsidR="004C77FF" w:rsidRPr="004C77FF" w:rsidRDefault="004C77FF" w:rsidP="004C77FF">
            <w:pPr>
              <w:spacing w:before="280" w:after="280"/>
              <w:ind w:left="720"/>
              <w:jc w:val="both"/>
              <w:rPr>
                <w:rFonts w:ascii="Times New Roman" w:hAnsi="Times New Roman" w:cs="Times New Roman"/>
                <w:sz w:val="24"/>
                <w:szCs w:val="24"/>
              </w:rPr>
            </w:pPr>
            <w:r w:rsidRPr="004C77FF">
              <w:rPr>
                <w:rFonts w:ascii="Times New Roman" w:hAnsi="Times New Roman" w:cs="Times New Roman"/>
                <w:b/>
                <w:sz w:val="24"/>
                <w:szCs w:val="24"/>
              </w:rPr>
              <w:lastRenderedPageBreak/>
              <w:t xml:space="preserve">b) </w:t>
            </w:r>
            <w:r w:rsidRPr="004C77FF">
              <w:rPr>
                <w:rFonts w:ascii="Times New Roman" w:hAnsi="Times New Roman" w:cs="Times New Roman"/>
                <w:sz w:val="24"/>
                <w:szCs w:val="24"/>
              </w:rPr>
              <w:t xml:space="preserve">Görevleri: Üniversite yönetim kurulu idari faaliyetlerde rektöre yardımcı bir organ olup aşağıdaki görevleri yapar: </w:t>
            </w:r>
          </w:p>
          <w:p w14:paraId="542EF6CC" w14:textId="77777777" w:rsidR="004C77FF" w:rsidRPr="004C77FF" w:rsidRDefault="004C77FF" w:rsidP="004C77FF">
            <w:pPr>
              <w:numPr>
                <w:ilvl w:val="0"/>
                <w:numId w:val="32"/>
              </w:numPr>
              <w:spacing w:before="280"/>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Yükseköğretim üst kuruluşları ile senato kararlarının uygulanmasında, belirlenen plan ve programlar doğrultusunda rektöre yardım etmek, </w:t>
            </w:r>
          </w:p>
          <w:p w14:paraId="28BECAD9" w14:textId="77777777" w:rsidR="004C77FF" w:rsidRPr="004C77FF" w:rsidRDefault="004C77FF" w:rsidP="004C77FF">
            <w:pPr>
              <w:numPr>
                <w:ilvl w:val="0"/>
                <w:numId w:val="32"/>
              </w:numPr>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Faaliyet plan ve programlarının uygulanmasını sağlamak; üniversiteye bağlı birimlerin önerilerini dikkate alarak yatırım programını, bütçe tasarısı taslağını incelemek ve kendi önerileri ile birlikte rektörlüğe, vakıf üniversitelerinde ise mütevelli heyetine sunmak, </w:t>
            </w:r>
          </w:p>
          <w:p w14:paraId="3A78BF66" w14:textId="77777777" w:rsidR="004C77FF" w:rsidRPr="004C77FF" w:rsidRDefault="004C77FF" w:rsidP="004C77FF">
            <w:pPr>
              <w:numPr>
                <w:ilvl w:val="0"/>
                <w:numId w:val="32"/>
              </w:numPr>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Üniversite yönetimi ile ilgili rektörün getireceği konularda karar almak, </w:t>
            </w:r>
          </w:p>
          <w:p w14:paraId="45537A5B" w14:textId="77777777" w:rsidR="004C77FF" w:rsidRPr="004C77FF" w:rsidRDefault="004C77FF" w:rsidP="004C77FF">
            <w:pPr>
              <w:numPr>
                <w:ilvl w:val="0"/>
                <w:numId w:val="32"/>
              </w:numPr>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Fakülte, enstitü ve yüksekokul yönetim kurullarının kararlarına yapılacak itirazları inceleyerek kesin karara bağlamak, </w:t>
            </w:r>
          </w:p>
          <w:p w14:paraId="2E89C7C8" w14:textId="77777777" w:rsidR="004C77FF" w:rsidRPr="004C77FF" w:rsidRDefault="004C77FF" w:rsidP="004C77FF">
            <w:pPr>
              <w:numPr>
                <w:ilvl w:val="0"/>
                <w:numId w:val="32"/>
              </w:numPr>
              <w:spacing w:after="280"/>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Bu kanun ile verilen diğer görevleri yapmaktır. </w:t>
            </w:r>
          </w:p>
          <w:p w14:paraId="76C20B82" w14:textId="77777777" w:rsidR="004C77FF" w:rsidRPr="004C77FF" w:rsidRDefault="004C77FF" w:rsidP="004C77FF">
            <w:pPr>
              <w:spacing w:before="280" w:after="280"/>
              <w:jc w:val="both"/>
              <w:rPr>
                <w:rFonts w:ascii="Times New Roman" w:hAnsi="Times New Roman" w:cs="Times New Roman"/>
                <w:b/>
                <w:sz w:val="24"/>
                <w:szCs w:val="24"/>
              </w:rPr>
            </w:pPr>
            <w:r w:rsidRPr="004C77FF">
              <w:rPr>
                <w:rFonts w:ascii="Times New Roman" w:hAnsi="Times New Roman" w:cs="Times New Roman"/>
                <w:b/>
                <w:sz w:val="24"/>
                <w:szCs w:val="24"/>
              </w:rPr>
              <w:t xml:space="preserve">Yüksekokullar Organlar: </w:t>
            </w:r>
          </w:p>
          <w:p w14:paraId="0D4081D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20 – </w:t>
            </w:r>
          </w:p>
          <w:p w14:paraId="7EC232F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a) </w:t>
            </w:r>
            <w:r w:rsidRPr="004C77FF">
              <w:rPr>
                <w:rFonts w:ascii="Times New Roman" w:hAnsi="Times New Roman" w:cs="Times New Roman"/>
                <w:sz w:val="24"/>
                <w:szCs w:val="24"/>
              </w:rPr>
              <w:t xml:space="preserve">Yüksekokulların organları, yüksekokul müdürü, yüksekokul kurulu ve yüksekokul yönetim kuruludur. </w:t>
            </w:r>
          </w:p>
          <w:p w14:paraId="7B2A9628"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Yüksekokul müdürü, üç yıl için ilgili fakülte dekanının önerisi üzerine rektör tarafından atanır. Rektörlüğe bağlı yüksekokullarda bu atama doğrudan rektör tarafından yapılır. Süresi biten müdür tekrar atanabilir. Müdürün okulda görevli aylıklı öğretim elemanları arasından üç yıl için atayacağı en çok iki yardımcısı bulunur. Müdüre vekalet etme veya müdürlüğün boşalması hallerinde yapılacak işlem, dekanlarda olduğu gibidir. Yüksekokul müdürü, bu kanun ile dekanlara verilmiş olan görevleri yüksekokul bakımından yerine getirir. </w:t>
            </w:r>
          </w:p>
          <w:p w14:paraId="2BCF67C1"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 okul kurulu, müdürün başkanlığında, müdür yardımcıları ve okulu oluşturan bölüm veya ana bilim dalı başkanlarından oluşur. </w:t>
            </w:r>
          </w:p>
          <w:p w14:paraId="4ECC2E41"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Yüksekokul yönetim kurulu; müdürün başkanlığında, müdür yardımcıları ile müdürce gösterilecek altı aday arasından yüksekokul kurulu tarafından üç yıl için seçilecek üç öğretim üyesinden oluşur. </w:t>
            </w:r>
          </w:p>
          <w:p w14:paraId="0A1756F9"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Yüksekokul kurulu ve yüksekokul yönetim kurulu, bu kanunla fakülte kurulu ve fakülte yönetim kuruluna verilmiş görevleri yüksekokul bakımından yerine getirirler. </w:t>
            </w:r>
          </w:p>
          <w:p w14:paraId="3C703C63"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Bölüm: </w:t>
            </w:r>
          </w:p>
          <w:p w14:paraId="38C98911"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21 </w:t>
            </w:r>
            <w:r w:rsidRPr="004C77FF">
              <w:rPr>
                <w:rFonts w:ascii="Times New Roman" w:hAnsi="Times New Roman" w:cs="Times New Roman"/>
                <w:sz w:val="24"/>
                <w:szCs w:val="24"/>
              </w:rPr>
              <w:t xml:space="preserve">– Bir fakülte ya da yüksekokulda, aynı veya benzer nitelikte eğitim- öğretim yapan birden fazla bölüm bulunamaz. Bölüm, bölüm başkanı tarafından yönetilir. Bölüm başkanı; bölümün aylıklı profesörleri, bulunmadığı takdirde doçentleri, doçent de bulunmadığı takdirde yardımcı doçentler arasından fakültelerde dekanca, fakülteye bağlı yüksekokullarda müdürün önerisi üzerine dekanca, rektörlüğe bağlı yüksekokullarda müdürün önerisi üzerine rektörce üç yıl için atanır. Süresi biten başkan tekrar atanabilir. Bölüm başkanı, görevi başında bulunamayacağı süreler için öğretim üyelerinden birini vekil olarak bırakır. Herhangi bir nedenle altı aydan fazla ayrılmalarda, kalan süreyi tamamlamak üzere aynı yöntemle yeni bir bölüm başkanı atanır. Bölüm başkanı, bölümün her düzeyde eğitim- öğretim ve </w:t>
            </w:r>
            <w:r w:rsidRPr="004C77FF">
              <w:rPr>
                <w:rFonts w:ascii="Times New Roman" w:hAnsi="Times New Roman" w:cs="Times New Roman"/>
                <w:sz w:val="24"/>
                <w:szCs w:val="24"/>
              </w:rPr>
              <w:lastRenderedPageBreak/>
              <w:t xml:space="preserve">araştırmalarından ve bölüme ait her türlü faaliyetin düzenli ve verimli bir şekilde yürütülmesinden sorumludur. Bölüm kalite süreçlerini yürütmekle sorumludur. </w:t>
            </w:r>
          </w:p>
          <w:p w14:paraId="269C289E"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Program Danışmanı; </w:t>
            </w:r>
            <w:r w:rsidRPr="004C77FF">
              <w:rPr>
                <w:rFonts w:ascii="Times New Roman" w:hAnsi="Times New Roman" w:cs="Times New Roman"/>
                <w:sz w:val="24"/>
                <w:szCs w:val="24"/>
              </w:rPr>
              <w:t xml:space="preserve">ilgili programın faaliyetlerini yürütmek öğrenci kayıtlarında öğrencileri yönlendirmek, staj işlemlerini yürütmek, öğrencilere danışmanlık etmek, program kalite süreçlerini yürütmekle sorumludur.  </w:t>
            </w:r>
          </w:p>
          <w:p w14:paraId="4FCF0E43"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sz w:val="24"/>
                <w:szCs w:val="24"/>
              </w:rPr>
              <w:t xml:space="preserve">Yüksekokul Müdürü, Müdür Yardımcıları, Yüksekokul Sekreteri, Yüksekokul Kurulu, Yüksekokul Yönetim Kurulu, Bölüm Başkanlıkları, Bölüm Başkan Yardımcıları, Program Danışmanları arasında görev dağılımı yapılmış ve sorumluluklar paylaştırılmıştır. Organizasyon yapısına ait tüm örgüt şemaları ve mevcut personelin görev tanımları dosya ekinde bilgilerinize sunulmuştur. Yüksekokul Yönetimi, aktif, sürekli gelişmeyi ve devamlı yenilenmeyi temel almaktadır. Ayrıca kalite standartlarının yerine getirilmesi, hizmet kalitesi performansının yükseltilmesini hedef seçmiştir. Bu amaçla düzenli akademik ve idari toplantılar düzenlenerek iç kontrol mekanizması dinamik tutulmaya çalışılmaktadır. Ayrıca organizasyon sürecine Yüksekokul Kurulu ve Yüksekokul Yönetim Kurulu dahil edilerek iç kontrolde etkinlik sağlanmaya çalışılmaktadır. Bunun yanında mali konularda denetim için, alanında etkin personelden müteşekkil komisyonlar kurulmak suretiyle denetim sağlanmaktadır. </w:t>
            </w:r>
          </w:p>
          <w:p w14:paraId="55630A83"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Tablo 22. İdari Faaliyetlere Ait Organizasyon Şeması </w:t>
            </w:r>
          </w:p>
          <w:p w14:paraId="53972C30" w14:textId="77777777" w:rsidR="004C77FF" w:rsidRPr="004C77FF" w:rsidRDefault="004C77FF" w:rsidP="004C77FF">
            <w:pPr>
              <w:jc w:val="both"/>
              <w:rPr>
                <w:rFonts w:ascii="Times New Roman" w:hAnsi="Times New Roman" w:cs="Times New Roman"/>
                <w:sz w:val="24"/>
                <w:szCs w:val="24"/>
              </w:rPr>
            </w:pPr>
            <w:r w:rsidRPr="004C77FF">
              <w:rPr>
                <w:rFonts w:ascii="Times New Roman" w:hAnsi="Times New Roman" w:cs="Times New Roman"/>
                <w:noProof/>
                <w:sz w:val="24"/>
                <w:szCs w:val="24"/>
              </w:rPr>
              <w:lastRenderedPageBreak/>
              <w:drawing>
                <wp:inline distT="0" distB="0" distL="0" distR="0" wp14:anchorId="7F765AB3" wp14:editId="7A8276B1">
                  <wp:extent cx="5756910" cy="5099050"/>
                  <wp:effectExtent l="0" t="0" r="0" b="0"/>
                  <wp:docPr id="743" name="image2.png" descr="page78image33465696"/>
                  <wp:cNvGraphicFramePr/>
                  <a:graphic xmlns:a="http://schemas.openxmlformats.org/drawingml/2006/main">
                    <a:graphicData uri="http://schemas.openxmlformats.org/drawingml/2006/picture">
                      <pic:pic xmlns:pic="http://schemas.openxmlformats.org/drawingml/2006/picture">
                        <pic:nvPicPr>
                          <pic:cNvPr id="0" name="image2.png" descr="page78image33465696"/>
                          <pic:cNvPicPr preferRelativeResize="0"/>
                        </pic:nvPicPr>
                        <pic:blipFill>
                          <a:blip r:embed="rId96"/>
                          <a:srcRect/>
                          <a:stretch>
                            <a:fillRect/>
                          </a:stretch>
                        </pic:blipFill>
                        <pic:spPr>
                          <a:xfrm>
                            <a:off x="0" y="0"/>
                            <a:ext cx="5756910" cy="5099050"/>
                          </a:xfrm>
                          <a:prstGeom prst="rect">
                            <a:avLst/>
                          </a:prstGeom>
                          <a:ln/>
                        </pic:spPr>
                      </pic:pic>
                    </a:graphicData>
                  </a:graphic>
                </wp:inline>
              </w:drawing>
            </w:r>
          </w:p>
          <w:p w14:paraId="69871D27" w14:textId="77777777" w:rsidR="004C77FF" w:rsidRPr="004C77FF" w:rsidRDefault="004C77FF" w:rsidP="004C77FF">
            <w:pPr>
              <w:jc w:val="both"/>
              <w:rPr>
                <w:rFonts w:ascii="Times New Roman" w:hAnsi="Times New Roman" w:cs="Times New Roman"/>
                <w:sz w:val="24"/>
                <w:szCs w:val="24"/>
              </w:rPr>
            </w:pPr>
          </w:p>
          <w:p w14:paraId="646EF70A" w14:textId="527FEAE5" w:rsidR="00697B89" w:rsidRPr="004C77FF" w:rsidRDefault="00697B89" w:rsidP="00C53E17">
            <w:pPr>
              <w:jc w:val="both"/>
              <w:rPr>
                <w:rFonts w:ascii="Times New Roman" w:hAnsi="Times New Roman" w:cs="Times New Roman"/>
                <w:color w:val="000000" w:themeColor="text1"/>
                <w:sz w:val="24"/>
                <w:szCs w:val="24"/>
              </w:rPr>
            </w:pPr>
          </w:p>
        </w:tc>
      </w:tr>
      <w:tr w:rsidR="00697B89" w:rsidRPr="00890EE9" w14:paraId="6ACDBFE1" w14:textId="77777777" w:rsidTr="00C53E17">
        <w:tc>
          <w:tcPr>
            <w:tcW w:w="9062" w:type="dxa"/>
            <w:gridSpan w:val="2"/>
          </w:tcPr>
          <w:p w14:paraId="231FBF72" w14:textId="5DE9FCE9"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4985161" w14:textId="77777777" w:rsidR="00E76E15" w:rsidRPr="00890EE9" w:rsidRDefault="00E76E15" w:rsidP="00C53E17">
            <w:pPr>
              <w:jc w:val="both"/>
              <w:rPr>
                <w:rFonts w:ascii="Times New Roman" w:hAnsi="Times New Roman" w:cs="Times New Roman"/>
                <w:b/>
                <w:color w:val="000000" w:themeColor="text1"/>
                <w:sz w:val="24"/>
                <w:szCs w:val="24"/>
              </w:rPr>
            </w:pPr>
          </w:p>
          <w:p w14:paraId="21186FAE" w14:textId="20B5C073" w:rsidR="00697B89" w:rsidRDefault="00000000" w:rsidP="00C53E17">
            <w:pPr>
              <w:jc w:val="both"/>
              <w:rPr>
                <w:rFonts w:ascii="Times New Roman" w:hAnsi="Times New Roman" w:cs="Times New Roman"/>
                <w:color w:val="000000" w:themeColor="text1"/>
                <w:sz w:val="24"/>
                <w:szCs w:val="24"/>
              </w:rPr>
            </w:pPr>
            <w:hyperlink r:id="rId97" w:history="1">
              <w:r w:rsidR="00E76E15" w:rsidRPr="00806C83">
                <w:rPr>
                  <w:rStyle w:val="Kpr"/>
                  <w:rFonts w:ascii="Times New Roman" w:hAnsi="Times New Roman" w:cs="Times New Roman"/>
                  <w:sz w:val="24"/>
                  <w:szCs w:val="24"/>
                </w:rPr>
                <w:t>https://shmyo.comu.edu.tr/yonetim/yonetim-r2.html</w:t>
              </w:r>
            </w:hyperlink>
          </w:p>
          <w:p w14:paraId="65C69816" w14:textId="78A217C5" w:rsidR="00E76E15" w:rsidRDefault="00000000" w:rsidP="00C53E17">
            <w:pPr>
              <w:jc w:val="both"/>
              <w:rPr>
                <w:rFonts w:ascii="Times New Roman" w:hAnsi="Times New Roman" w:cs="Times New Roman"/>
                <w:color w:val="000000" w:themeColor="text1"/>
                <w:sz w:val="24"/>
                <w:szCs w:val="24"/>
              </w:rPr>
            </w:pPr>
            <w:hyperlink r:id="rId98" w:history="1">
              <w:r w:rsidR="00E76E15" w:rsidRPr="00806C83">
                <w:rPr>
                  <w:rStyle w:val="Kpr"/>
                  <w:rFonts w:ascii="Times New Roman" w:hAnsi="Times New Roman" w:cs="Times New Roman"/>
                  <w:sz w:val="24"/>
                  <w:szCs w:val="24"/>
                </w:rPr>
                <w:t>https://shmyo.comu.edu.tr/personel/idari-kadro-ve-gorev-dagilimlari-r4.html</w:t>
              </w:r>
            </w:hyperlink>
          </w:p>
          <w:p w14:paraId="14004E6F" w14:textId="6F749009" w:rsidR="00E76E15" w:rsidRPr="00890EE9" w:rsidRDefault="00E76E15" w:rsidP="00C53E17">
            <w:pPr>
              <w:jc w:val="both"/>
              <w:rPr>
                <w:rFonts w:ascii="Times New Roman" w:hAnsi="Times New Roman" w:cs="Times New Roman"/>
                <w:color w:val="000000" w:themeColor="text1"/>
                <w:sz w:val="24"/>
                <w:szCs w:val="24"/>
              </w:rPr>
            </w:pPr>
          </w:p>
        </w:tc>
      </w:tr>
      <w:tr w:rsidR="00C53E17" w:rsidRPr="00890EE9" w14:paraId="5A31A303" w14:textId="77777777" w:rsidTr="00C53E17">
        <w:tc>
          <w:tcPr>
            <w:tcW w:w="1413" w:type="dxa"/>
          </w:tcPr>
          <w:p w14:paraId="7247067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9D0A4AE"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4A74C3"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76E369A" w14:textId="2C8DFB2F"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Content>
                <w:r w:rsidR="00E76E15">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4787AD" w14:textId="77777777" w:rsidR="00697B89" w:rsidRPr="00890EE9" w:rsidRDefault="00697B89" w:rsidP="00C53E17">
      <w:pPr>
        <w:jc w:val="both"/>
        <w:rPr>
          <w:rFonts w:ascii="Times New Roman" w:hAnsi="Times New Roman" w:cs="Times New Roman"/>
          <w:color w:val="000000" w:themeColor="text1"/>
          <w:sz w:val="24"/>
          <w:szCs w:val="24"/>
        </w:rPr>
      </w:pPr>
    </w:p>
    <w:p w14:paraId="7C2CCC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5DB4874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14:paraId="591C2F0C" w14:textId="77777777" w:rsidTr="00C53E17">
        <w:tc>
          <w:tcPr>
            <w:tcW w:w="9062" w:type="dxa"/>
            <w:gridSpan w:val="2"/>
          </w:tcPr>
          <w:p w14:paraId="320085DD" w14:textId="2035D1EE" w:rsidR="00697B89" w:rsidRPr="005A23FC" w:rsidRDefault="005A23FC" w:rsidP="005A23FC">
            <w:pPr>
              <w:spacing w:before="280" w:after="280"/>
              <w:jc w:val="both"/>
              <w:rPr>
                <w:rFonts w:ascii="Times New Roman" w:hAnsi="Times New Roman" w:cs="Times New Roman"/>
                <w:color w:val="000000" w:themeColor="text1"/>
                <w:sz w:val="24"/>
                <w:szCs w:val="24"/>
              </w:rPr>
            </w:pPr>
            <w:r w:rsidRPr="005A23FC">
              <w:rPr>
                <w:rFonts w:ascii="Times New Roman" w:hAnsi="Times New Roman" w:cs="Times New Roman"/>
                <w:sz w:val="24"/>
                <w:szCs w:val="24"/>
              </w:rPr>
              <w:t xml:space="preserve">Çanakkale Onsekiz Mart Üniversitesi Sağlık Hizmetleri Meslek Yüksekokulu Tıbbi Hizmetler ve Teknikler Bölümü Tıbbi Laboratuvar Teknikleri Programı’ndan mezun olan tüm öğrencilerimiz program çıktılarında yer alan yetkinlikleri kazanmış olarak mezun </w:t>
            </w:r>
            <w:r w:rsidRPr="005A23FC">
              <w:rPr>
                <w:rFonts w:ascii="Times New Roman" w:hAnsi="Times New Roman" w:cs="Times New Roman"/>
                <w:sz w:val="24"/>
                <w:szCs w:val="24"/>
              </w:rPr>
              <w:lastRenderedPageBreak/>
              <w:t xml:space="preserve">olmaktadırlar. Bunlara yönelik program çıktıları matrisi ve ders izlenceleri ekteki kanıtlarda bilgilerinize sunulmuştur. Bunlar dışında ayrıca özel ölçüt belirlenmemiştir. </w:t>
            </w:r>
          </w:p>
        </w:tc>
      </w:tr>
      <w:tr w:rsidR="00697B89" w:rsidRPr="00890EE9" w14:paraId="767EA2A9" w14:textId="77777777" w:rsidTr="00C53E17">
        <w:tc>
          <w:tcPr>
            <w:tcW w:w="9062" w:type="dxa"/>
            <w:gridSpan w:val="2"/>
          </w:tcPr>
          <w:p w14:paraId="5F339ADB" w14:textId="77777777" w:rsidR="00DD2842" w:rsidRDefault="00697B89" w:rsidP="00DD2842">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D9548B5" w14:textId="59C8BCA4" w:rsidR="00E76E15" w:rsidRPr="00890EE9" w:rsidRDefault="00000000" w:rsidP="00C53E17">
            <w:pPr>
              <w:jc w:val="both"/>
              <w:rPr>
                <w:rFonts w:ascii="Times New Roman" w:hAnsi="Times New Roman" w:cs="Times New Roman"/>
                <w:b/>
                <w:color w:val="000000" w:themeColor="text1"/>
                <w:sz w:val="24"/>
                <w:szCs w:val="24"/>
              </w:rPr>
            </w:pPr>
            <w:hyperlink r:id="rId99">
              <w:r w:rsidR="00DD2842">
                <w:rPr>
                  <w:b/>
                  <w:color w:val="0563C1"/>
                  <w:u w:val="single"/>
                </w:rPr>
                <w:t>https://ubys.comu.edu.tr/AIS/OutcomeBasedLearning/Home/Index?id=6400&amp;culture=tr-TR</w:t>
              </w:r>
            </w:hyperlink>
          </w:p>
          <w:p w14:paraId="762EA50C"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5F219FF" w14:textId="77777777" w:rsidTr="00C53E17">
        <w:tc>
          <w:tcPr>
            <w:tcW w:w="1413" w:type="dxa"/>
          </w:tcPr>
          <w:p w14:paraId="73331D6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AFC344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86DD692" w14:textId="499FB2A3"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1"/>
                  <w14:checkedState w14:val="2612" w14:font="MS Gothic"/>
                  <w14:uncheckedState w14:val="2610" w14:font="MS Gothic"/>
                </w14:checkbox>
              </w:sdtPr>
              <w:sdtContent>
                <w:r w:rsidR="00EE5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8CD458D" w14:textId="3E5A92BB"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0"/>
                  <w14:checkedState w14:val="2612" w14:font="MS Gothic"/>
                  <w14:uncheckedState w14:val="2610" w14:font="MS Gothic"/>
                </w14:checkbox>
              </w:sdtPr>
              <w:sdtContent>
                <w:r w:rsidR="00EE5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3DC3B81" w14:textId="77777777" w:rsidR="00697B89" w:rsidRPr="00890EE9" w:rsidRDefault="00697B89" w:rsidP="00C53E17">
      <w:pPr>
        <w:jc w:val="both"/>
        <w:rPr>
          <w:rFonts w:ascii="Times New Roman" w:hAnsi="Times New Roman" w:cs="Times New Roman"/>
          <w:color w:val="000000" w:themeColor="text1"/>
          <w:sz w:val="24"/>
          <w:szCs w:val="24"/>
        </w:rPr>
      </w:pPr>
    </w:p>
    <w:p w14:paraId="12E3A50C" w14:textId="47C35D94" w:rsidR="00697B89" w:rsidRPr="00AB162E" w:rsidRDefault="00697B89" w:rsidP="00890EE9">
      <w:pPr>
        <w:pStyle w:val="Balk1"/>
        <w:rPr>
          <w:rFonts w:ascii="Times New Roman" w:hAnsi="Times New Roman" w:cs="Times New Roman"/>
          <w:b/>
          <w:color w:val="000000" w:themeColor="text1"/>
          <w:sz w:val="24"/>
          <w:szCs w:val="24"/>
        </w:rPr>
      </w:pPr>
      <w:bookmarkStart w:id="12" w:name="_Toc155173924"/>
      <w:r w:rsidRPr="00AB162E">
        <w:rPr>
          <w:rFonts w:ascii="Times New Roman" w:hAnsi="Times New Roman" w:cs="Times New Roman"/>
          <w:b/>
          <w:color w:val="000000" w:themeColor="text1"/>
          <w:sz w:val="24"/>
          <w:szCs w:val="24"/>
        </w:rPr>
        <w:t>SONUÇ</w:t>
      </w:r>
      <w:bookmarkEnd w:id="12"/>
    </w:p>
    <w:tbl>
      <w:tblPr>
        <w:tblStyle w:val="TabloKlavuzu"/>
        <w:tblW w:w="0" w:type="auto"/>
        <w:tblLook w:val="04A0" w:firstRow="1" w:lastRow="0" w:firstColumn="1" w:lastColumn="0" w:noHBand="0" w:noVBand="1"/>
      </w:tblPr>
      <w:tblGrid>
        <w:gridCol w:w="1413"/>
        <w:gridCol w:w="7649"/>
      </w:tblGrid>
      <w:tr w:rsidR="00C53E17" w:rsidRPr="00890EE9" w14:paraId="783A5926" w14:textId="77777777" w:rsidTr="00C53E17">
        <w:tc>
          <w:tcPr>
            <w:tcW w:w="9062" w:type="dxa"/>
            <w:gridSpan w:val="2"/>
          </w:tcPr>
          <w:p w14:paraId="5B3415EF" w14:textId="55E59629" w:rsidR="00697B89" w:rsidRPr="00890EE9" w:rsidRDefault="00B46DA4" w:rsidP="00B46DA4">
            <w:pPr>
              <w:spacing w:before="280" w:after="280"/>
              <w:jc w:val="both"/>
              <w:rPr>
                <w:rFonts w:ascii="Times New Roman" w:hAnsi="Times New Roman" w:cs="Times New Roman"/>
                <w:color w:val="000000" w:themeColor="text1"/>
                <w:sz w:val="24"/>
                <w:szCs w:val="24"/>
              </w:rPr>
            </w:pPr>
            <w:r w:rsidRPr="00B46DA4">
              <w:rPr>
                <w:rFonts w:ascii="Times New Roman" w:hAnsi="Times New Roman" w:cs="Times New Roman"/>
                <w:sz w:val="24"/>
                <w:szCs w:val="24"/>
              </w:rPr>
              <w:t xml:space="preserve">Üniversitemizin Kalite Güvencesi çalışmaları kapsamında programımız gerekli görülen tüm çalışmaları yerine getirmektedir. Bu bağlamda ilgili komisyonlar oluşturulmuş, organizasyon şemaları yapılmış, görev tanımları ve iş akış şemaları tamamlanmıştır. Yıllık olarak Bologna Eğitim-Öğretim Bilgi Paketi çalışmaları, yıllık faaliyet raporları ve iç kontrol raporları ilgili birim yöneticiliğine sunulmaktadır. Ayrıca beş yılda bir stratejik plan hazırlanmaktadır. En son 2018- 2022 olarak hazırlanan stratejik planımız üniversitemizin yeni vizyonu kapsamında 2020-2025 olarak tekrar güncellenmiştir. Programımızda sürekli bir akademik ve idari performans ölçüm, izleme ve değerlendirme mekanizması kurulmuştur. Bölüm performans göstergeleri ve değerlendirme anketleri yıllık olarak yenilenmektedir. Ayrıca tüm iç ve dış paydaşlara yönelik anketler birim web sitemiz aracılığı ile yıllık olarak yapılmasına yönelik çalışma yapılmıştır. İç ve dış paydaşlarımızla yılda en az bir kez toplantılar düzenlenmektedir. Mezun ilişkilerimiz daha sıkı hale getirilmeye çalışmaktadır. Programımızda ilgili program çıktılarının sağlanma düzeyini daha net belirlemek amacıyla öğrenci ve mezunlar için anket çalışmaları yapılmıştır. Ayrıca dış paydaşların sürece katılımı konusunda da daha yoğun çalışmaların yapılması hedeflenmektedir. Program tamamen öğrencilerinin mezuniyetlerine odaklanmış olmayıp; aynı zamanda aldığı kararlar ile öğrencileri ile sosyal yönden de etkin bir şekilde iletişim içerisinde olmayı başarmıştır. </w:t>
            </w:r>
          </w:p>
        </w:tc>
      </w:tr>
      <w:tr w:rsidR="00697B89" w:rsidRPr="00890EE9" w14:paraId="6139AA3C" w14:textId="77777777" w:rsidTr="00C53E17">
        <w:tc>
          <w:tcPr>
            <w:tcW w:w="9062" w:type="dxa"/>
            <w:gridSpan w:val="2"/>
          </w:tcPr>
          <w:p w14:paraId="717AF326" w14:textId="77777777"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3BB8139" w14:textId="3D31CB5A" w:rsidR="00A75E9F" w:rsidRDefault="00000000" w:rsidP="00C53E17">
            <w:pPr>
              <w:jc w:val="both"/>
              <w:rPr>
                <w:rFonts w:ascii="Times New Roman" w:hAnsi="Times New Roman" w:cs="Times New Roman"/>
                <w:b/>
                <w:color w:val="000000" w:themeColor="text1"/>
                <w:sz w:val="24"/>
                <w:szCs w:val="24"/>
              </w:rPr>
            </w:pPr>
            <w:hyperlink r:id="rId100" w:history="1">
              <w:r w:rsidR="00A75E9F" w:rsidRPr="0047639B">
                <w:rPr>
                  <w:rStyle w:val="Kpr"/>
                  <w:rFonts w:ascii="Times New Roman" w:hAnsi="Times New Roman" w:cs="Times New Roman"/>
                  <w:b/>
                  <w:sz w:val="24"/>
                  <w:szCs w:val="24"/>
                </w:rPr>
                <w:t>https://shmyo.comu.edu.tr/kalite-guvence-ve-ic-kontrol/kalite-guvencesi-isleyis-takvimi-r102.html</w:t>
              </w:r>
            </w:hyperlink>
          </w:p>
          <w:p w14:paraId="79929FC1" w14:textId="77777777" w:rsidR="00A75E9F" w:rsidRPr="00890EE9" w:rsidRDefault="00A75E9F" w:rsidP="00C53E17">
            <w:pPr>
              <w:jc w:val="both"/>
              <w:rPr>
                <w:rFonts w:ascii="Times New Roman" w:hAnsi="Times New Roman" w:cs="Times New Roman"/>
                <w:b/>
                <w:color w:val="000000" w:themeColor="text1"/>
                <w:sz w:val="24"/>
                <w:szCs w:val="24"/>
              </w:rPr>
            </w:pPr>
          </w:p>
          <w:p w14:paraId="14CEEBD3"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CD06AEC" w14:textId="77777777" w:rsidTr="00C53E17">
        <w:tc>
          <w:tcPr>
            <w:tcW w:w="1413" w:type="dxa"/>
          </w:tcPr>
          <w:p w14:paraId="7C449C8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F36EED7"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975A6AB" w14:textId="6F70FDB5"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1"/>
                  <w14:checkedState w14:val="2612" w14:font="MS Gothic"/>
                  <w14:uncheckedState w14:val="2610" w14:font="MS Gothic"/>
                </w14:checkbox>
              </w:sdtPr>
              <w:sdtContent>
                <w:r w:rsidR="00D016B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187ABA4" w14:textId="77777777" w:rsidR="00697B89" w:rsidRPr="00890EE9" w:rsidRDefault="00000000"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2A2D05B" w14:textId="77777777" w:rsidR="00697B89" w:rsidRPr="00890EE9" w:rsidRDefault="00697B89" w:rsidP="00397648">
      <w:pPr>
        <w:jc w:val="both"/>
        <w:rPr>
          <w:rFonts w:ascii="Times New Roman" w:hAnsi="Times New Roman" w:cs="Times New Roman"/>
          <w:color w:val="000000" w:themeColor="text1"/>
          <w:sz w:val="24"/>
          <w:szCs w:val="24"/>
        </w:rPr>
      </w:pPr>
    </w:p>
    <w:sectPr w:rsidR="00697B89" w:rsidRPr="00890EE9" w:rsidSect="00584B8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84CD" w14:textId="77777777" w:rsidR="00584B82" w:rsidRDefault="00584B82" w:rsidP="00D409F3">
      <w:pPr>
        <w:spacing w:after="0" w:line="240" w:lineRule="auto"/>
      </w:pPr>
      <w:r>
        <w:separator/>
      </w:r>
    </w:p>
  </w:endnote>
  <w:endnote w:type="continuationSeparator" w:id="0">
    <w:p w14:paraId="30681106" w14:textId="77777777" w:rsidR="00584B82" w:rsidRDefault="00584B82" w:rsidP="00D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8741" w14:textId="77777777" w:rsidR="00584B82" w:rsidRDefault="00584B82" w:rsidP="00D409F3">
      <w:pPr>
        <w:spacing w:after="0" w:line="240" w:lineRule="auto"/>
      </w:pPr>
      <w:r>
        <w:separator/>
      </w:r>
    </w:p>
  </w:footnote>
  <w:footnote w:type="continuationSeparator" w:id="0">
    <w:p w14:paraId="11189BAB" w14:textId="77777777" w:rsidR="00584B82" w:rsidRDefault="00584B82" w:rsidP="00D40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ED4"/>
    <w:multiLevelType w:val="hybridMultilevel"/>
    <w:tmpl w:val="A9D25D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C2DB8"/>
    <w:multiLevelType w:val="multilevel"/>
    <w:tmpl w:val="638A2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D3739"/>
    <w:multiLevelType w:val="hybridMultilevel"/>
    <w:tmpl w:val="39084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B1143"/>
    <w:multiLevelType w:val="hybridMultilevel"/>
    <w:tmpl w:val="FB9E97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BD4708"/>
    <w:multiLevelType w:val="multilevel"/>
    <w:tmpl w:val="8DF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2CA"/>
    <w:multiLevelType w:val="hybridMultilevel"/>
    <w:tmpl w:val="09DCB2B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1D52187B"/>
    <w:multiLevelType w:val="hybridMultilevel"/>
    <w:tmpl w:val="A3DA8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CF4CF7"/>
    <w:multiLevelType w:val="multilevel"/>
    <w:tmpl w:val="E294D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CD6B3A"/>
    <w:multiLevelType w:val="hybridMultilevel"/>
    <w:tmpl w:val="1E08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8A30F2"/>
    <w:multiLevelType w:val="hybridMultilevel"/>
    <w:tmpl w:val="9DC4D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AF1D36"/>
    <w:multiLevelType w:val="hybridMultilevel"/>
    <w:tmpl w:val="D3DE9D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4049D5"/>
    <w:multiLevelType w:val="multilevel"/>
    <w:tmpl w:val="5C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D761E"/>
    <w:multiLevelType w:val="hybridMultilevel"/>
    <w:tmpl w:val="741831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446EBC"/>
    <w:multiLevelType w:val="hybridMultilevel"/>
    <w:tmpl w:val="CDEA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B2624C"/>
    <w:multiLevelType w:val="multilevel"/>
    <w:tmpl w:val="8624A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9A7BF3"/>
    <w:multiLevelType w:val="multilevel"/>
    <w:tmpl w:val="D626E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3630FB"/>
    <w:multiLevelType w:val="hybridMultilevel"/>
    <w:tmpl w:val="343A0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1461D7"/>
    <w:multiLevelType w:val="hybridMultilevel"/>
    <w:tmpl w:val="906C1A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3E0CA2"/>
    <w:multiLevelType w:val="multilevel"/>
    <w:tmpl w:val="BDF85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7D0D52"/>
    <w:multiLevelType w:val="multilevel"/>
    <w:tmpl w:val="810C2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AB52DB"/>
    <w:multiLevelType w:val="hybridMultilevel"/>
    <w:tmpl w:val="8FE2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6E15D1"/>
    <w:multiLevelType w:val="multilevel"/>
    <w:tmpl w:val="3AE0F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49164BF"/>
    <w:multiLevelType w:val="hybridMultilevel"/>
    <w:tmpl w:val="71704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2B68FB"/>
    <w:multiLevelType w:val="multilevel"/>
    <w:tmpl w:val="4150F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56F1071"/>
    <w:multiLevelType w:val="multilevel"/>
    <w:tmpl w:val="FC20E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0C0F31"/>
    <w:multiLevelType w:val="hybridMultilevel"/>
    <w:tmpl w:val="FF1C9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22234E"/>
    <w:multiLevelType w:val="multilevel"/>
    <w:tmpl w:val="2E7A4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ACE3814"/>
    <w:multiLevelType w:val="multilevel"/>
    <w:tmpl w:val="17B83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D34F9F"/>
    <w:multiLevelType w:val="multilevel"/>
    <w:tmpl w:val="A5A08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FF3B87"/>
    <w:multiLevelType w:val="multilevel"/>
    <w:tmpl w:val="B33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16774"/>
    <w:multiLevelType w:val="hybridMultilevel"/>
    <w:tmpl w:val="4AD8B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CE82566"/>
    <w:multiLevelType w:val="hybridMultilevel"/>
    <w:tmpl w:val="C3960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22106337">
    <w:abstractNumId w:val="8"/>
  </w:num>
  <w:num w:numId="2" w16cid:durableId="2135056715">
    <w:abstractNumId w:val="6"/>
  </w:num>
  <w:num w:numId="3" w16cid:durableId="1895697515">
    <w:abstractNumId w:val="30"/>
  </w:num>
  <w:num w:numId="4" w16cid:durableId="189683217">
    <w:abstractNumId w:val="20"/>
  </w:num>
  <w:num w:numId="5" w16cid:durableId="234631156">
    <w:abstractNumId w:val="22"/>
  </w:num>
  <w:num w:numId="6" w16cid:durableId="244730174">
    <w:abstractNumId w:val="13"/>
  </w:num>
  <w:num w:numId="7" w16cid:durableId="1484542514">
    <w:abstractNumId w:val="5"/>
  </w:num>
  <w:num w:numId="8" w16cid:durableId="294800150">
    <w:abstractNumId w:val="9"/>
  </w:num>
  <w:num w:numId="9" w16cid:durableId="563637487">
    <w:abstractNumId w:val="2"/>
  </w:num>
  <w:num w:numId="10" w16cid:durableId="191841274">
    <w:abstractNumId w:val="16"/>
  </w:num>
  <w:num w:numId="11" w16cid:durableId="438911042">
    <w:abstractNumId w:val="31"/>
  </w:num>
  <w:num w:numId="12" w16cid:durableId="1118521709">
    <w:abstractNumId w:val="29"/>
  </w:num>
  <w:num w:numId="13" w16cid:durableId="773669929">
    <w:abstractNumId w:val="11"/>
  </w:num>
  <w:num w:numId="14" w16cid:durableId="28604638">
    <w:abstractNumId w:val="4"/>
  </w:num>
  <w:num w:numId="15" w16cid:durableId="1800143526">
    <w:abstractNumId w:val="25"/>
  </w:num>
  <w:num w:numId="16" w16cid:durableId="287858017">
    <w:abstractNumId w:val="12"/>
  </w:num>
  <w:num w:numId="17" w16cid:durableId="1009527987">
    <w:abstractNumId w:val="17"/>
  </w:num>
  <w:num w:numId="18" w16cid:durableId="1927811115">
    <w:abstractNumId w:val="10"/>
  </w:num>
  <w:num w:numId="19" w16cid:durableId="527455015">
    <w:abstractNumId w:val="3"/>
  </w:num>
  <w:num w:numId="20" w16cid:durableId="2039162199">
    <w:abstractNumId w:val="0"/>
  </w:num>
  <w:num w:numId="21" w16cid:durableId="637413471">
    <w:abstractNumId w:val="26"/>
  </w:num>
  <w:num w:numId="22" w16cid:durableId="847598311">
    <w:abstractNumId w:val="24"/>
  </w:num>
  <w:num w:numId="23" w16cid:durableId="1449011396">
    <w:abstractNumId w:val="21"/>
  </w:num>
  <w:num w:numId="24" w16cid:durableId="1412505976">
    <w:abstractNumId w:val="28"/>
  </w:num>
  <w:num w:numId="25" w16cid:durableId="1371415911">
    <w:abstractNumId w:val="15"/>
  </w:num>
  <w:num w:numId="26" w16cid:durableId="972517811">
    <w:abstractNumId w:val="1"/>
  </w:num>
  <w:num w:numId="27" w16cid:durableId="1263953218">
    <w:abstractNumId w:val="19"/>
  </w:num>
  <w:num w:numId="28" w16cid:durableId="1673605956">
    <w:abstractNumId w:val="27"/>
  </w:num>
  <w:num w:numId="29" w16cid:durableId="1641838568">
    <w:abstractNumId w:val="18"/>
  </w:num>
  <w:num w:numId="30" w16cid:durableId="1472555509">
    <w:abstractNumId w:val="23"/>
  </w:num>
  <w:num w:numId="31" w16cid:durableId="1003556196">
    <w:abstractNumId w:val="7"/>
  </w:num>
  <w:num w:numId="32" w16cid:durableId="1175025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99"/>
    <w:rsid w:val="0003614C"/>
    <w:rsid w:val="00042494"/>
    <w:rsid w:val="000510E4"/>
    <w:rsid w:val="00052E62"/>
    <w:rsid w:val="000B033A"/>
    <w:rsid w:val="000F781B"/>
    <w:rsid w:val="00107E50"/>
    <w:rsid w:val="0013299A"/>
    <w:rsid w:val="00141069"/>
    <w:rsid w:val="00146E30"/>
    <w:rsid w:val="001620F9"/>
    <w:rsid w:val="001629B8"/>
    <w:rsid w:val="00162F78"/>
    <w:rsid w:val="0016405E"/>
    <w:rsid w:val="00173801"/>
    <w:rsid w:val="001926E3"/>
    <w:rsid w:val="001B5C27"/>
    <w:rsid w:val="001C3293"/>
    <w:rsid w:val="001D52E3"/>
    <w:rsid w:val="001D6980"/>
    <w:rsid w:val="001F6565"/>
    <w:rsid w:val="002354B2"/>
    <w:rsid w:val="00242FB3"/>
    <w:rsid w:val="00255715"/>
    <w:rsid w:val="00266F42"/>
    <w:rsid w:val="002A4352"/>
    <w:rsid w:val="002A7627"/>
    <w:rsid w:val="00301212"/>
    <w:rsid w:val="00301642"/>
    <w:rsid w:val="00305681"/>
    <w:rsid w:val="00343F85"/>
    <w:rsid w:val="00356B18"/>
    <w:rsid w:val="00370044"/>
    <w:rsid w:val="0038792F"/>
    <w:rsid w:val="00397648"/>
    <w:rsid w:val="00397EE2"/>
    <w:rsid w:val="003B685B"/>
    <w:rsid w:val="003D31B9"/>
    <w:rsid w:val="003D57D6"/>
    <w:rsid w:val="00404AA8"/>
    <w:rsid w:val="0040549F"/>
    <w:rsid w:val="00441D05"/>
    <w:rsid w:val="004427DE"/>
    <w:rsid w:val="00474B61"/>
    <w:rsid w:val="00480583"/>
    <w:rsid w:val="004B6F0E"/>
    <w:rsid w:val="004C77FF"/>
    <w:rsid w:val="004D12B3"/>
    <w:rsid w:val="004D6738"/>
    <w:rsid w:val="00506A14"/>
    <w:rsid w:val="005232C1"/>
    <w:rsid w:val="005245A6"/>
    <w:rsid w:val="00540C94"/>
    <w:rsid w:val="00557BAB"/>
    <w:rsid w:val="00566395"/>
    <w:rsid w:val="00583CA4"/>
    <w:rsid w:val="00584B82"/>
    <w:rsid w:val="005A23FC"/>
    <w:rsid w:val="005A71C6"/>
    <w:rsid w:val="005C29A0"/>
    <w:rsid w:val="005C4EF9"/>
    <w:rsid w:val="005E772D"/>
    <w:rsid w:val="00635205"/>
    <w:rsid w:val="00665F67"/>
    <w:rsid w:val="006671F0"/>
    <w:rsid w:val="00697B89"/>
    <w:rsid w:val="006B00BD"/>
    <w:rsid w:val="006B65A3"/>
    <w:rsid w:val="00705FAC"/>
    <w:rsid w:val="007166B4"/>
    <w:rsid w:val="0072041D"/>
    <w:rsid w:val="00720D23"/>
    <w:rsid w:val="00744BEC"/>
    <w:rsid w:val="00750583"/>
    <w:rsid w:val="00757513"/>
    <w:rsid w:val="00770870"/>
    <w:rsid w:val="007801EE"/>
    <w:rsid w:val="007A6197"/>
    <w:rsid w:val="007B432D"/>
    <w:rsid w:val="007D0E0F"/>
    <w:rsid w:val="007F0D55"/>
    <w:rsid w:val="007F2349"/>
    <w:rsid w:val="00811468"/>
    <w:rsid w:val="00836BD1"/>
    <w:rsid w:val="00870B7E"/>
    <w:rsid w:val="00873AC8"/>
    <w:rsid w:val="00890EE9"/>
    <w:rsid w:val="008957D8"/>
    <w:rsid w:val="008A1241"/>
    <w:rsid w:val="008C1A2B"/>
    <w:rsid w:val="008C35A4"/>
    <w:rsid w:val="008C79B0"/>
    <w:rsid w:val="008C7AD4"/>
    <w:rsid w:val="008D6963"/>
    <w:rsid w:val="008E7248"/>
    <w:rsid w:val="008F6043"/>
    <w:rsid w:val="0090175A"/>
    <w:rsid w:val="00925272"/>
    <w:rsid w:val="00927203"/>
    <w:rsid w:val="00960D5D"/>
    <w:rsid w:val="009650DB"/>
    <w:rsid w:val="00992B06"/>
    <w:rsid w:val="009A4124"/>
    <w:rsid w:val="00A404D9"/>
    <w:rsid w:val="00A40F18"/>
    <w:rsid w:val="00A500CF"/>
    <w:rsid w:val="00A674C2"/>
    <w:rsid w:val="00A75E9F"/>
    <w:rsid w:val="00A75F2D"/>
    <w:rsid w:val="00A83073"/>
    <w:rsid w:val="00AB162E"/>
    <w:rsid w:val="00AD3BC2"/>
    <w:rsid w:val="00AE4129"/>
    <w:rsid w:val="00AF3D00"/>
    <w:rsid w:val="00AF59FD"/>
    <w:rsid w:val="00B13C59"/>
    <w:rsid w:val="00B22C6E"/>
    <w:rsid w:val="00B24104"/>
    <w:rsid w:val="00B468B8"/>
    <w:rsid w:val="00B46DA4"/>
    <w:rsid w:val="00B60700"/>
    <w:rsid w:val="00B77FC9"/>
    <w:rsid w:val="00BB6654"/>
    <w:rsid w:val="00BC1921"/>
    <w:rsid w:val="00BE3271"/>
    <w:rsid w:val="00C012E4"/>
    <w:rsid w:val="00C11589"/>
    <w:rsid w:val="00C17882"/>
    <w:rsid w:val="00C462CB"/>
    <w:rsid w:val="00C53E17"/>
    <w:rsid w:val="00C54EF0"/>
    <w:rsid w:val="00C62562"/>
    <w:rsid w:val="00C77AA6"/>
    <w:rsid w:val="00C935C4"/>
    <w:rsid w:val="00C93967"/>
    <w:rsid w:val="00CA7F36"/>
    <w:rsid w:val="00CC57F8"/>
    <w:rsid w:val="00CD2BA8"/>
    <w:rsid w:val="00CD5A88"/>
    <w:rsid w:val="00CE0229"/>
    <w:rsid w:val="00CE13AF"/>
    <w:rsid w:val="00D016BF"/>
    <w:rsid w:val="00D038C3"/>
    <w:rsid w:val="00D15AEB"/>
    <w:rsid w:val="00D32515"/>
    <w:rsid w:val="00D409F3"/>
    <w:rsid w:val="00D47DA0"/>
    <w:rsid w:val="00D60DA8"/>
    <w:rsid w:val="00D76F7F"/>
    <w:rsid w:val="00DD2842"/>
    <w:rsid w:val="00DF55B3"/>
    <w:rsid w:val="00E07A91"/>
    <w:rsid w:val="00E234A0"/>
    <w:rsid w:val="00E41D9E"/>
    <w:rsid w:val="00E731EB"/>
    <w:rsid w:val="00E76E15"/>
    <w:rsid w:val="00E87B6F"/>
    <w:rsid w:val="00EC1F92"/>
    <w:rsid w:val="00EE510C"/>
    <w:rsid w:val="00EF5BCE"/>
    <w:rsid w:val="00F13AD0"/>
    <w:rsid w:val="00F35A99"/>
    <w:rsid w:val="00F406AB"/>
    <w:rsid w:val="00F43A1F"/>
    <w:rsid w:val="00F51CBF"/>
    <w:rsid w:val="00F67D12"/>
    <w:rsid w:val="00F9639B"/>
    <w:rsid w:val="00FA70E8"/>
    <w:rsid w:val="00FB3630"/>
    <w:rsid w:val="00FB57CF"/>
    <w:rsid w:val="00FD26E3"/>
    <w:rsid w:val="00FD28A7"/>
    <w:rsid w:val="00FE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B01B4"/>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05FA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705FAC"/>
    <w:pPr>
      <w:keepNext/>
      <w:keepLines/>
      <w:spacing w:before="280" w:after="80" w:line="240" w:lineRule="auto"/>
      <w:outlineLvl w:val="2"/>
    </w:pPr>
    <w:rPr>
      <w:rFonts w:ascii="Times New Roman" w:eastAsia="Times New Roman" w:hAnsi="Times New Roman" w:cs="Times New Roman"/>
      <w:b/>
      <w:sz w:val="28"/>
      <w:szCs w:val="28"/>
      <w:lang w:eastAsia="tr-TR"/>
    </w:rPr>
  </w:style>
  <w:style w:type="paragraph" w:styleId="Balk4">
    <w:name w:val="heading 4"/>
    <w:basedOn w:val="Normal"/>
    <w:next w:val="Normal"/>
    <w:link w:val="Balk4Char"/>
    <w:uiPriority w:val="9"/>
    <w:semiHidden/>
    <w:unhideWhenUsed/>
    <w:qFormat/>
    <w:rsid w:val="00705FAC"/>
    <w:pPr>
      <w:keepNext/>
      <w:keepLines/>
      <w:spacing w:before="240" w:after="40" w:line="240" w:lineRule="auto"/>
      <w:outlineLvl w:val="3"/>
    </w:pPr>
    <w:rPr>
      <w:rFonts w:ascii="Times New Roman" w:eastAsia="Times New Roman" w:hAnsi="Times New Roman" w:cs="Times New Roman"/>
      <w:b/>
      <w:sz w:val="24"/>
      <w:szCs w:val="24"/>
      <w:lang w:eastAsia="tr-TR"/>
    </w:rPr>
  </w:style>
  <w:style w:type="paragraph" w:styleId="Balk5">
    <w:name w:val="heading 5"/>
    <w:basedOn w:val="Normal"/>
    <w:next w:val="Normal"/>
    <w:link w:val="Balk5Char"/>
    <w:uiPriority w:val="9"/>
    <w:semiHidden/>
    <w:unhideWhenUsed/>
    <w:qFormat/>
    <w:rsid w:val="00705FAC"/>
    <w:pPr>
      <w:keepNext/>
      <w:keepLines/>
      <w:spacing w:before="220" w:after="40" w:line="240" w:lineRule="auto"/>
      <w:outlineLvl w:val="4"/>
    </w:pPr>
    <w:rPr>
      <w:rFonts w:ascii="Times New Roman" w:eastAsia="Times New Roman" w:hAnsi="Times New Roman" w:cs="Times New Roman"/>
      <w:b/>
      <w:lang w:eastAsia="tr-TR"/>
    </w:rPr>
  </w:style>
  <w:style w:type="paragraph" w:styleId="Balk6">
    <w:name w:val="heading 6"/>
    <w:basedOn w:val="Normal"/>
    <w:next w:val="Normal"/>
    <w:link w:val="Balk6Char"/>
    <w:uiPriority w:val="9"/>
    <w:semiHidden/>
    <w:unhideWhenUsed/>
    <w:qFormat/>
    <w:rsid w:val="00705FAC"/>
    <w:pPr>
      <w:keepNext/>
      <w:keepLines/>
      <w:spacing w:before="200" w:after="40" w:line="240" w:lineRule="auto"/>
      <w:outlineLvl w:val="5"/>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character" w:styleId="zlenenKpr">
    <w:name w:val="FollowedHyperlink"/>
    <w:basedOn w:val="VarsaylanParagrafYazTipi"/>
    <w:uiPriority w:val="99"/>
    <w:semiHidden/>
    <w:unhideWhenUsed/>
    <w:rsid w:val="001D52E3"/>
    <w:rPr>
      <w:color w:val="954F72" w:themeColor="followedHyperlink"/>
      <w:u w:val="single"/>
    </w:rPr>
  </w:style>
  <w:style w:type="numbering" w:customStyle="1" w:styleId="ListeYok1">
    <w:name w:val="Liste Yok1"/>
    <w:next w:val="ListeYok"/>
    <w:uiPriority w:val="99"/>
    <w:semiHidden/>
    <w:unhideWhenUsed/>
    <w:rsid w:val="001B5C27"/>
  </w:style>
  <w:style w:type="paragraph" w:styleId="NormalWeb">
    <w:name w:val="Normal (Web)"/>
    <w:basedOn w:val="Normal"/>
    <w:uiPriority w:val="99"/>
    <w:unhideWhenUsed/>
    <w:rsid w:val="001B5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5C27"/>
    <w:rPr>
      <w:b/>
      <w:bCs/>
    </w:rPr>
  </w:style>
  <w:style w:type="paragraph" w:styleId="ListeParagraf">
    <w:name w:val="List Paragraph"/>
    <w:basedOn w:val="Normal"/>
    <w:uiPriority w:val="34"/>
    <w:qFormat/>
    <w:rsid w:val="001B5C27"/>
    <w:pPr>
      <w:ind w:left="720"/>
      <w:contextualSpacing/>
    </w:pPr>
    <w:rPr>
      <w:lang w:val="en-US"/>
    </w:rPr>
  </w:style>
  <w:style w:type="table" w:customStyle="1" w:styleId="TabloKlavuzu1">
    <w:name w:val="Tablo Kılavuzu1"/>
    <w:basedOn w:val="NormalTablo"/>
    <w:next w:val="TabloKlavuzu"/>
    <w:uiPriority w:val="39"/>
    <w:rsid w:val="001B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B5C27"/>
    <w:rPr>
      <w:sz w:val="16"/>
      <w:szCs w:val="16"/>
    </w:rPr>
  </w:style>
  <w:style w:type="paragraph" w:styleId="AklamaMetni">
    <w:name w:val="annotation text"/>
    <w:basedOn w:val="Normal"/>
    <w:link w:val="AklamaMetniChar"/>
    <w:uiPriority w:val="99"/>
    <w:unhideWhenUsed/>
    <w:rsid w:val="001B5C27"/>
    <w:pPr>
      <w:spacing w:line="240" w:lineRule="auto"/>
    </w:pPr>
    <w:rPr>
      <w:sz w:val="20"/>
      <w:szCs w:val="20"/>
      <w:lang w:val="en-US"/>
    </w:rPr>
  </w:style>
  <w:style w:type="character" w:customStyle="1" w:styleId="AklamaMetniChar">
    <w:name w:val="Açıklama Metni Char"/>
    <w:basedOn w:val="VarsaylanParagrafYazTipi"/>
    <w:link w:val="AklamaMetni"/>
    <w:uiPriority w:val="99"/>
    <w:rsid w:val="001B5C27"/>
    <w:rPr>
      <w:sz w:val="20"/>
      <w:szCs w:val="20"/>
      <w:lang w:val="en-US"/>
    </w:rPr>
  </w:style>
  <w:style w:type="paragraph" w:styleId="AklamaKonusu">
    <w:name w:val="annotation subject"/>
    <w:basedOn w:val="AklamaMetni"/>
    <w:next w:val="AklamaMetni"/>
    <w:link w:val="AklamaKonusuChar"/>
    <w:uiPriority w:val="99"/>
    <w:semiHidden/>
    <w:unhideWhenUsed/>
    <w:rsid w:val="001B5C27"/>
    <w:rPr>
      <w:b/>
      <w:bCs/>
    </w:rPr>
  </w:style>
  <w:style w:type="character" w:customStyle="1" w:styleId="AklamaKonusuChar">
    <w:name w:val="Açıklama Konusu Char"/>
    <w:basedOn w:val="AklamaMetniChar"/>
    <w:link w:val="AklamaKonusu"/>
    <w:uiPriority w:val="99"/>
    <w:semiHidden/>
    <w:rsid w:val="001B5C27"/>
    <w:rPr>
      <w:b/>
      <w:bCs/>
      <w:sz w:val="20"/>
      <w:szCs w:val="20"/>
      <w:lang w:val="en-US"/>
    </w:rPr>
  </w:style>
  <w:style w:type="paragraph" w:styleId="BalonMetni">
    <w:name w:val="Balloon Text"/>
    <w:basedOn w:val="Normal"/>
    <w:link w:val="BalonMetniChar"/>
    <w:uiPriority w:val="99"/>
    <w:semiHidden/>
    <w:unhideWhenUsed/>
    <w:rsid w:val="001B5C27"/>
    <w:pPr>
      <w:spacing w:after="0" w:line="240" w:lineRule="auto"/>
    </w:pPr>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1B5C27"/>
    <w:rPr>
      <w:rFonts w:ascii="Tahoma" w:hAnsi="Tahoma" w:cs="Tahoma"/>
      <w:sz w:val="16"/>
      <w:szCs w:val="16"/>
      <w:lang w:val="en-US"/>
    </w:rPr>
  </w:style>
  <w:style w:type="table" w:customStyle="1" w:styleId="TableNormal">
    <w:name w:val="Table Normal"/>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5C27"/>
    <w:pPr>
      <w:widowControl w:val="0"/>
      <w:autoSpaceDE w:val="0"/>
      <w:autoSpaceDN w:val="0"/>
      <w:spacing w:before="30" w:after="0" w:line="240" w:lineRule="auto"/>
      <w:ind w:left="26"/>
    </w:pPr>
    <w:rPr>
      <w:rFonts w:ascii="Microsoft Sans Serif" w:eastAsia="Microsoft Sans Serif" w:hAnsi="Microsoft Sans Serif" w:cs="Microsoft Sans Serif"/>
    </w:rPr>
  </w:style>
  <w:style w:type="table" w:customStyle="1" w:styleId="TableNormal2">
    <w:name w:val="Table Normal2"/>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4">
    <w:name w:val="24"/>
    <w:basedOn w:val="TableNormal1"/>
    <w:rsid w:val="007A6197"/>
    <w:rPr>
      <w:rFonts w:ascii="Times New Roman" w:eastAsia="Times New Roman" w:hAnsi="Times New Roman" w:cs="Times New Roman"/>
      <w:b/>
      <w:lang w:eastAsia="tr-TR"/>
    </w:rPr>
    <w:tblPr>
      <w:tblStyleRowBandSize w:val="1"/>
      <w:tblStyleColBandSize w:val="1"/>
    </w:tblPr>
  </w:style>
  <w:style w:type="table" w:customStyle="1" w:styleId="22">
    <w:name w:val="22"/>
    <w:basedOn w:val="TableNormal1"/>
    <w:rsid w:val="001620F9"/>
    <w:rPr>
      <w:rFonts w:ascii="Times New Roman" w:eastAsia="Times New Roman" w:hAnsi="Times New Roman" w:cs="Times New Roman"/>
      <w:b/>
      <w:lang w:eastAsia="tr-TR"/>
    </w:rPr>
    <w:tblPr>
      <w:tblStyleRowBandSize w:val="1"/>
      <w:tblStyleColBandSize w:val="1"/>
    </w:tblPr>
  </w:style>
  <w:style w:type="table" w:customStyle="1" w:styleId="21">
    <w:name w:val="21"/>
    <w:basedOn w:val="TableNormal1"/>
    <w:rsid w:val="001620F9"/>
    <w:rPr>
      <w:rFonts w:ascii="Times New Roman" w:eastAsia="Times New Roman" w:hAnsi="Times New Roman" w:cs="Times New Roman"/>
      <w:b/>
      <w:lang w:eastAsia="tr-TR"/>
    </w:rPr>
    <w:tblPr>
      <w:tblStyleRowBandSize w:val="1"/>
      <w:tblStyleColBandSize w:val="1"/>
    </w:tblPr>
  </w:style>
  <w:style w:type="table" w:customStyle="1" w:styleId="20">
    <w:name w:val="20"/>
    <w:basedOn w:val="TableNormal1"/>
    <w:rsid w:val="00D409F3"/>
    <w:rPr>
      <w:rFonts w:ascii="Times New Roman" w:eastAsia="Times New Roman" w:hAnsi="Times New Roman" w:cs="Times New Roman"/>
      <w:b/>
      <w:lang w:eastAsia="tr-TR"/>
    </w:rPr>
    <w:tblPr>
      <w:tblStyleRowBandSize w:val="1"/>
      <w:tblStyleColBandSize w:val="1"/>
    </w:tblPr>
  </w:style>
  <w:style w:type="paragraph" w:styleId="stBilgi">
    <w:name w:val="header"/>
    <w:basedOn w:val="Normal"/>
    <w:link w:val="stBilgiChar"/>
    <w:uiPriority w:val="99"/>
    <w:unhideWhenUsed/>
    <w:rsid w:val="00D409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09F3"/>
  </w:style>
  <w:style w:type="paragraph" w:styleId="AltBilgi">
    <w:name w:val="footer"/>
    <w:basedOn w:val="Normal"/>
    <w:link w:val="AltBilgiChar"/>
    <w:uiPriority w:val="99"/>
    <w:unhideWhenUsed/>
    <w:rsid w:val="00D409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09F3"/>
  </w:style>
  <w:style w:type="table" w:customStyle="1" w:styleId="19">
    <w:name w:val="19"/>
    <w:basedOn w:val="TableNormal1"/>
    <w:rsid w:val="007B432D"/>
    <w:rPr>
      <w:rFonts w:ascii="Times New Roman" w:eastAsia="Times New Roman" w:hAnsi="Times New Roman" w:cs="Times New Roman"/>
      <w:b/>
      <w:lang w:eastAsia="tr-TR"/>
    </w:rPr>
    <w:tblPr>
      <w:tblStyleRowBandSize w:val="1"/>
      <w:tblStyleColBandSize w:val="1"/>
    </w:tblPr>
  </w:style>
  <w:style w:type="table" w:customStyle="1" w:styleId="18">
    <w:name w:val="18"/>
    <w:basedOn w:val="TableNormal1"/>
    <w:rsid w:val="007B432D"/>
    <w:rPr>
      <w:rFonts w:ascii="Times New Roman" w:eastAsia="Times New Roman" w:hAnsi="Times New Roman" w:cs="Times New Roman"/>
      <w:b/>
      <w:lang w:eastAsia="tr-TR"/>
    </w:rPr>
    <w:tblPr>
      <w:tblStyleRowBandSize w:val="1"/>
      <w:tblStyleColBandSize w:val="1"/>
    </w:tblPr>
  </w:style>
  <w:style w:type="character" w:styleId="zmlenmeyenBahsetme">
    <w:name w:val="Unresolved Mention"/>
    <w:basedOn w:val="VarsaylanParagrafYazTipi"/>
    <w:uiPriority w:val="99"/>
    <w:semiHidden/>
    <w:unhideWhenUsed/>
    <w:rsid w:val="00A404D9"/>
    <w:rPr>
      <w:color w:val="605E5C"/>
      <w:shd w:val="clear" w:color="auto" w:fill="E1DFDD"/>
    </w:rPr>
  </w:style>
  <w:style w:type="character" w:customStyle="1" w:styleId="Balk2Char">
    <w:name w:val="Başlık 2 Char"/>
    <w:basedOn w:val="VarsaylanParagrafYazTipi"/>
    <w:link w:val="Balk2"/>
    <w:uiPriority w:val="9"/>
    <w:rsid w:val="00705FAC"/>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705FAC"/>
    <w:rPr>
      <w:rFonts w:ascii="Times New Roman" w:eastAsia="Times New Roman" w:hAnsi="Times New Roman" w:cs="Times New Roman"/>
      <w:b/>
      <w:sz w:val="28"/>
      <w:szCs w:val="28"/>
      <w:lang w:eastAsia="tr-TR"/>
    </w:rPr>
  </w:style>
  <w:style w:type="character" w:customStyle="1" w:styleId="Balk4Char">
    <w:name w:val="Başlık 4 Char"/>
    <w:basedOn w:val="VarsaylanParagrafYazTipi"/>
    <w:link w:val="Balk4"/>
    <w:uiPriority w:val="9"/>
    <w:semiHidden/>
    <w:rsid w:val="00705FAC"/>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uiPriority w:val="9"/>
    <w:semiHidden/>
    <w:rsid w:val="00705FAC"/>
    <w:rPr>
      <w:rFonts w:ascii="Times New Roman" w:eastAsia="Times New Roman" w:hAnsi="Times New Roman" w:cs="Times New Roman"/>
      <w:b/>
      <w:lang w:eastAsia="tr-TR"/>
    </w:rPr>
  </w:style>
  <w:style w:type="character" w:customStyle="1" w:styleId="Balk6Char">
    <w:name w:val="Başlık 6 Char"/>
    <w:basedOn w:val="VarsaylanParagrafYazTipi"/>
    <w:link w:val="Balk6"/>
    <w:uiPriority w:val="9"/>
    <w:semiHidden/>
    <w:rsid w:val="00705FAC"/>
    <w:rPr>
      <w:rFonts w:ascii="Times New Roman" w:eastAsia="Times New Roman" w:hAnsi="Times New Roman" w:cs="Times New Roman"/>
      <w:b/>
      <w:sz w:val="20"/>
      <w:szCs w:val="20"/>
      <w:lang w:eastAsia="tr-TR"/>
    </w:rPr>
  </w:style>
  <w:style w:type="paragraph" w:styleId="KonuBal">
    <w:name w:val="Title"/>
    <w:basedOn w:val="Normal"/>
    <w:next w:val="Normal"/>
    <w:link w:val="KonuBalChar"/>
    <w:uiPriority w:val="10"/>
    <w:qFormat/>
    <w:rsid w:val="00705FAC"/>
    <w:pPr>
      <w:keepNext/>
      <w:keepLines/>
      <w:spacing w:before="480" w:after="120" w:line="240" w:lineRule="auto"/>
    </w:pPr>
    <w:rPr>
      <w:rFonts w:ascii="Times New Roman" w:eastAsia="Times New Roman" w:hAnsi="Times New Roman" w:cs="Times New Roman"/>
      <w:b/>
      <w:sz w:val="72"/>
      <w:szCs w:val="72"/>
      <w:lang w:eastAsia="tr-TR"/>
    </w:rPr>
  </w:style>
  <w:style w:type="character" w:customStyle="1" w:styleId="KonuBalChar">
    <w:name w:val="Konu Başlığı Char"/>
    <w:basedOn w:val="VarsaylanParagrafYazTipi"/>
    <w:link w:val="KonuBal"/>
    <w:uiPriority w:val="10"/>
    <w:rsid w:val="00705FAC"/>
    <w:rPr>
      <w:rFonts w:ascii="Times New Roman" w:eastAsia="Times New Roman" w:hAnsi="Times New Roman" w:cs="Times New Roman"/>
      <w:b/>
      <w:sz w:val="72"/>
      <w:szCs w:val="72"/>
      <w:lang w:eastAsia="tr-TR"/>
    </w:rPr>
  </w:style>
  <w:style w:type="table" w:customStyle="1" w:styleId="Tablolar">
    <w:name w:val="Tablolar"/>
    <w:basedOn w:val="NormalTablo"/>
    <w:uiPriority w:val="99"/>
    <w:rsid w:val="00705FAC"/>
    <w:pPr>
      <w:spacing w:after="0" w:line="240" w:lineRule="auto"/>
    </w:pPr>
    <w:rPr>
      <w:rFonts w:ascii="Calibri" w:eastAsia="Calibri" w:hAnsi="Calibri" w:cs="Arial"/>
      <w:b/>
      <w:sz w:val="20"/>
      <w:szCs w:val="20"/>
      <w:lang w:eastAsia="tr-TR"/>
    </w:rPr>
    <w:tblPr>
      <w:tblInd w:w="0" w:type="nil"/>
      <w:tblCellMar>
        <w:left w:w="0" w:type="dxa"/>
        <w:right w:w="0" w:type="dxa"/>
      </w:tblCellMar>
    </w:tblPr>
  </w:style>
  <w:style w:type="paragraph" w:styleId="T2">
    <w:name w:val="toc 2"/>
    <w:basedOn w:val="Normal"/>
    <w:next w:val="Normal"/>
    <w:autoRedefine/>
    <w:uiPriority w:val="39"/>
    <w:unhideWhenUsed/>
    <w:rsid w:val="00705FAC"/>
    <w:pPr>
      <w:tabs>
        <w:tab w:val="right" w:leader="dot" w:pos="9056"/>
      </w:tabs>
      <w:spacing w:before="120" w:after="0" w:line="240" w:lineRule="auto"/>
      <w:ind w:left="240"/>
      <w:jc w:val="center"/>
    </w:pPr>
    <w:rPr>
      <w:rFonts w:eastAsiaTheme="minorEastAsia"/>
      <w:b/>
      <w:noProof/>
      <w:color w:val="000000" w:themeColor="text1"/>
      <w:sz w:val="24"/>
      <w:szCs w:val="24"/>
      <w:lang w:eastAsia="tr-TR"/>
    </w:rPr>
  </w:style>
  <w:style w:type="paragraph" w:styleId="T3">
    <w:name w:val="toc 3"/>
    <w:basedOn w:val="Normal"/>
    <w:next w:val="Normal"/>
    <w:autoRedefine/>
    <w:uiPriority w:val="39"/>
    <w:unhideWhenUsed/>
    <w:rsid w:val="00705FAC"/>
    <w:pPr>
      <w:spacing w:after="0" w:line="240" w:lineRule="auto"/>
      <w:ind w:left="480"/>
    </w:pPr>
    <w:rPr>
      <w:rFonts w:eastAsia="Times New Roman" w:cstheme="minorHAnsi"/>
      <w:sz w:val="20"/>
      <w:szCs w:val="20"/>
      <w:lang w:eastAsia="tr-TR"/>
    </w:rPr>
  </w:style>
  <w:style w:type="paragraph" w:styleId="T4">
    <w:name w:val="toc 4"/>
    <w:basedOn w:val="Normal"/>
    <w:next w:val="Normal"/>
    <w:autoRedefine/>
    <w:uiPriority w:val="39"/>
    <w:semiHidden/>
    <w:unhideWhenUsed/>
    <w:rsid w:val="00705FAC"/>
    <w:pPr>
      <w:spacing w:after="0" w:line="240" w:lineRule="auto"/>
      <w:ind w:left="720"/>
    </w:pPr>
    <w:rPr>
      <w:rFonts w:eastAsia="Times New Roman" w:cstheme="minorHAnsi"/>
      <w:sz w:val="20"/>
      <w:szCs w:val="20"/>
      <w:lang w:eastAsia="tr-TR"/>
    </w:rPr>
  </w:style>
  <w:style w:type="paragraph" w:styleId="T5">
    <w:name w:val="toc 5"/>
    <w:basedOn w:val="Normal"/>
    <w:next w:val="Normal"/>
    <w:autoRedefine/>
    <w:uiPriority w:val="39"/>
    <w:semiHidden/>
    <w:unhideWhenUsed/>
    <w:rsid w:val="00705FAC"/>
    <w:pPr>
      <w:spacing w:after="0" w:line="240" w:lineRule="auto"/>
      <w:ind w:left="960"/>
    </w:pPr>
    <w:rPr>
      <w:rFonts w:eastAsia="Times New Roman" w:cstheme="minorHAnsi"/>
      <w:sz w:val="20"/>
      <w:szCs w:val="20"/>
      <w:lang w:eastAsia="tr-TR"/>
    </w:rPr>
  </w:style>
  <w:style w:type="paragraph" w:styleId="T6">
    <w:name w:val="toc 6"/>
    <w:basedOn w:val="Normal"/>
    <w:next w:val="Normal"/>
    <w:autoRedefine/>
    <w:uiPriority w:val="39"/>
    <w:semiHidden/>
    <w:unhideWhenUsed/>
    <w:rsid w:val="00705FAC"/>
    <w:pPr>
      <w:spacing w:after="0" w:line="240" w:lineRule="auto"/>
      <w:ind w:left="1200"/>
    </w:pPr>
    <w:rPr>
      <w:rFonts w:eastAsia="Times New Roman" w:cstheme="minorHAnsi"/>
      <w:sz w:val="20"/>
      <w:szCs w:val="20"/>
      <w:lang w:eastAsia="tr-TR"/>
    </w:rPr>
  </w:style>
  <w:style w:type="paragraph" w:styleId="T7">
    <w:name w:val="toc 7"/>
    <w:basedOn w:val="Normal"/>
    <w:next w:val="Normal"/>
    <w:autoRedefine/>
    <w:uiPriority w:val="39"/>
    <w:semiHidden/>
    <w:unhideWhenUsed/>
    <w:rsid w:val="00705FAC"/>
    <w:pPr>
      <w:spacing w:after="0" w:line="240" w:lineRule="auto"/>
      <w:ind w:left="1440"/>
    </w:pPr>
    <w:rPr>
      <w:rFonts w:eastAsia="Times New Roman" w:cstheme="minorHAnsi"/>
      <w:sz w:val="20"/>
      <w:szCs w:val="20"/>
      <w:lang w:eastAsia="tr-TR"/>
    </w:rPr>
  </w:style>
  <w:style w:type="paragraph" w:styleId="T8">
    <w:name w:val="toc 8"/>
    <w:basedOn w:val="Normal"/>
    <w:next w:val="Normal"/>
    <w:autoRedefine/>
    <w:uiPriority w:val="39"/>
    <w:semiHidden/>
    <w:unhideWhenUsed/>
    <w:rsid w:val="00705FAC"/>
    <w:pPr>
      <w:spacing w:after="0" w:line="240" w:lineRule="auto"/>
      <w:ind w:left="1680"/>
    </w:pPr>
    <w:rPr>
      <w:rFonts w:eastAsia="Times New Roman" w:cstheme="minorHAnsi"/>
      <w:sz w:val="20"/>
      <w:szCs w:val="20"/>
      <w:lang w:eastAsia="tr-TR"/>
    </w:rPr>
  </w:style>
  <w:style w:type="paragraph" w:styleId="T9">
    <w:name w:val="toc 9"/>
    <w:basedOn w:val="Normal"/>
    <w:next w:val="Normal"/>
    <w:autoRedefine/>
    <w:uiPriority w:val="39"/>
    <w:semiHidden/>
    <w:unhideWhenUsed/>
    <w:rsid w:val="00705FAC"/>
    <w:pPr>
      <w:spacing w:after="0" w:line="240" w:lineRule="auto"/>
      <w:ind w:left="1920"/>
    </w:pPr>
    <w:rPr>
      <w:rFonts w:eastAsia="Times New Roman" w:cstheme="minorHAnsi"/>
      <w:sz w:val="20"/>
      <w:szCs w:val="20"/>
      <w:lang w:eastAsia="tr-TR"/>
    </w:rPr>
  </w:style>
  <w:style w:type="character" w:customStyle="1" w:styleId="zmlenmeyenBahsetme1">
    <w:name w:val="Çözümlenmeyen Bahsetme1"/>
    <w:basedOn w:val="VarsaylanParagrafYazTipi"/>
    <w:uiPriority w:val="99"/>
    <w:semiHidden/>
    <w:unhideWhenUsed/>
    <w:rsid w:val="00705FAC"/>
    <w:rPr>
      <w:color w:val="605E5C"/>
      <w:shd w:val="clear" w:color="auto" w:fill="E1DFDD"/>
    </w:rPr>
  </w:style>
  <w:style w:type="paragraph" w:customStyle="1" w:styleId="msonormal0">
    <w:name w:val="msonormal"/>
    <w:basedOn w:val="Normal"/>
    <w:rsid w:val="00705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705FAC"/>
    <w:pPr>
      <w:spacing w:after="200" w:line="240" w:lineRule="auto"/>
    </w:pPr>
    <w:rPr>
      <w:rFonts w:ascii="Times New Roman" w:eastAsia="Times New Roman" w:hAnsi="Times New Roman" w:cs="Times New Roman"/>
      <w:b/>
      <w:iCs/>
      <w:color w:val="000000" w:themeColor="text1"/>
      <w:sz w:val="24"/>
      <w:szCs w:val="18"/>
      <w:lang w:eastAsia="tr-TR"/>
    </w:rPr>
  </w:style>
  <w:style w:type="paragraph" w:customStyle="1" w:styleId="B1">
    <w:name w:val="B1"/>
    <w:basedOn w:val="Balk1"/>
    <w:qFormat/>
    <w:rsid w:val="00705FAC"/>
    <w:pPr>
      <w:spacing w:line="240" w:lineRule="auto"/>
    </w:pPr>
    <w:rPr>
      <w:rFonts w:ascii="Times New Roman" w:hAnsi="Times New Roman" w:cs="Times New Roman"/>
      <w:b/>
      <w:color w:val="000000" w:themeColor="text1"/>
      <w:sz w:val="24"/>
      <w:szCs w:val="24"/>
      <w:lang w:eastAsia="tr-TR"/>
    </w:rPr>
  </w:style>
  <w:style w:type="paragraph" w:customStyle="1" w:styleId="B2">
    <w:name w:val="B2"/>
    <w:basedOn w:val="Balk2"/>
    <w:qFormat/>
    <w:rsid w:val="00705FAC"/>
    <w:rPr>
      <w:rFonts w:ascii="Times New Roman" w:hAnsi="Times New Roman" w:cs="Times New Roman"/>
      <w:b/>
      <w:color w:val="000000" w:themeColor="text1"/>
      <w:sz w:val="24"/>
      <w:szCs w:val="24"/>
    </w:rPr>
  </w:style>
  <w:style w:type="table" w:customStyle="1" w:styleId="Tbl">
    <w:name w:val="Tbl"/>
    <w:basedOn w:val="NormalTablo"/>
    <w:uiPriority w:val="99"/>
    <w:rsid w:val="00705FAC"/>
    <w:pPr>
      <w:spacing w:after="0" w:line="240" w:lineRule="auto"/>
    </w:pPr>
    <w:rPr>
      <w:rFonts w:ascii="Times New Roman" w:eastAsia="Times New Roman" w:hAnsi="Times New Roman" w:cs="Times New Roman"/>
      <w:b/>
      <w:sz w:val="24"/>
      <w:szCs w:val="24"/>
      <w:lang w:eastAsia="tr-TR"/>
    </w:rPr>
    <w:tblPr/>
  </w:style>
  <w:style w:type="paragraph" w:styleId="ekillerTablosu">
    <w:name w:val="table of figures"/>
    <w:basedOn w:val="ResimYazs"/>
    <w:next w:val="Normal"/>
    <w:uiPriority w:val="99"/>
    <w:unhideWhenUsed/>
    <w:rsid w:val="00705FAC"/>
  </w:style>
  <w:style w:type="table" w:customStyle="1" w:styleId="TBL0">
    <w:name w:val="TBL"/>
    <w:basedOn w:val="NormalTablo"/>
    <w:uiPriority w:val="99"/>
    <w:rsid w:val="00705FAC"/>
    <w:pPr>
      <w:spacing w:after="0" w:line="240" w:lineRule="auto"/>
    </w:pPr>
    <w:rPr>
      <w:rFonts w:ascii="Times New Roman" w:eastAsia="Times New Roman" w:hAnsi="Times New Roman" w:cs="Times New Roman"/>
      <w:b/>
      <w:sz w:val="24"/>
      <w:szCs w:val="24"/>
      <w:lang w:eastAsia="tr-TR"/>
    </w:rPr>
    <w:tblPr/>
  </w:style>
  <w:style w:type="table" w:customStyle="1" w:styleId="TabloKlavuzu2">
    <w:name w:val="Tablo Kılavuzu2"/>
    <w:basedOn w:val="NormalTablo"/>
    <w:next w:val="TabloKlavuzu"/>
    <w:uiPriority w:val="39"/>
    <w:rsid w:val="00705FAC"/>
    <w:pPr>
      <w:spacing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05FAC"/>
    <w:pPr>
      <w:widowControl w:val="0"/>
      <w:autoSpaceDE w:val="0"/>
      <w:autoSpaceDN w:val="0"/>
      <w:spacing w:after="0" w:line="240" w:lineRule="auto"/>
      <w:ind w:left="110"/>
    </w:pPr>
    <w:rPr>
      <w:rFonts w:ascii="Times New Roman" w:eastAsia="Times New Roman" w:hAnsi="Times New Roman" w:cs="Times New Roman"/>
      <w:sz w:val="27"/>
      <w:szCs w:val="27"/>
    </w:rPr>
  </w:style>
  <w:style w:type="character" w:customStyle="1" w:styleId="GvdeMetniChar">
    <w:name w:val="Gövde Metni Char"/>
    <w:basedOn w:val="VarsaylanParagrafYazTipi"/>
    <w:link w:val="GvdeMetni"/>
    <w:uiPriority w:val="1"/>
    <w:rsid w:val="00705FAC"/>
    <w:rPr>
      <w:rFonts w:ascii="Times New Roman" w:eastAsia="Times New Roman" w:hAnsi="Times New Roman" w:cs="Times New Roman"/>
      <w:sz w:val="27"/>
      <w:szCs w:val="27"/>
    </w:rPr>
  </w:style>
  <w:style w:type="paragraph" w:styleId="Altyaz">
    <w:name w:val="Subtitle"/>
    <w:basedOn w:val="Normal"/>
    <w:next w:val="Normal"/>
    <w:link w:val="AltyazChar"/>
    <w:uiPriority w:val="11"/>
    <w:qFormat/>
    <w:rsid w:val="00705FAC"/>
    <w:pPr>
      <w:keepNext/>
      <w:keepLines/>
      <w:spacing w:before="360" w:after="80" w:line="240" w:lineRule="auto"/>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uiPriority w:val="11"/>
    <w:rsid w:val="00705FAC"/>
    <w:rPr>
      <w:rFonts w:ascii="Georgia" w:eastAsia="Georgia" w:hAnsi="Georgia" w:cs="Georgia"/>
      <w:i/>
      <w:color w:val="666666"/>
      <w:sz w:val="48"/>
      <w:szCs w:val="48"/>
      <w:lang w:eastAsia="tr-TR"/>
    </w:rPr>
  </w:style>
  <w:style w:type="table" w:customStyle="1" w:styleId="23">
    <w:name w:val="23"/>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7">
    <w:name w:val="17"/>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6">
    <w:name w:val="16"/>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5">
    <w:name w:val="15"/>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4">
    <w:name w:val="14"/>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3">
    <w:name w:val="13"/>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2">
    <w:name w:val="12"/>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1">
    <w:name w:val="11"/>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10">
    <w:name w:val="10"/>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9">
    <w:name w:val="9"/>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8">
    <w:name w:val="8"/>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7">
    <w:name w:val="7"/>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6">
    <w:name w:val="6"/>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5">
    <w:name w:val="5"/>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4">
    <w:name w:val="4"/>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3">
    <w:name w:val="3"/>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2">
    <w:name w:val="2"/>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
    <w:name w:val="1"/>
    <w:basedOn w:val="TableNormal1"/>
    <w:rsid w:val="00705FAC"/>
    <w:rPr>
      <w:rFonts w:ascii="Times New Roman" w:eastAsia="Times New Roman" w:hAnsi="Times New Roman" w:cs="Times New Roman"/>
      <w:b/>
      <w:lang w:eastAsia="tr-T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myo.comu.edu.tr/yonetim/kurul-ve-komisyonlar-r33.html" TargetMode="External"/><Relationship Id="rId21" Type="http://schemas.openxmlformats.org/officeDocument/2006/relationships/hyperlink" Target="https://www.mevzuat.gov.tr/mevzuat?MevzuatNo=13948&amp;MevzuatTur=7&amp;MevzuatTertip=5" TargetMode="External"/><Relationship Id="rId42" Type="http://schemas.openxmlformats.org/officeDocument/2006/relationships/hyperlink" Target="https://shmyo.comu.edu.tr/kalite-guvence-ve-ic-kontrol/mezunlarimiz-r31.html" TargetMode="External"/><Relationship Id="rId47" Type="http://schemas.openxmlformats.org/officeDocument/2006/relationships/hyperlink" Target="https://shmyo.comu.edu.tr/kalite-guvence-ve-ic-kontrol/paydaslarla-iliskiler-r66.html" TargetMode="External"/><Relationship Id="rId63" Type="http://schemas.openxmlformats.org/officeDocument/2006/relationships/hyperlink" Target="https://shmyo.comu.edu.tr/kalite-guvence-ve-ic-kontrol/paydaslarla-iliskiler-r66.html" TargetMode="External"/><Relationship Id="rId68" Type="http://schemas.openxmlformats.org/officeDocument/2006/relationships/hyperlink" Target="https://ubys.comu.edu.tr/AIS/OutcomeBasedLearning/Home/Index?id=6400&amp;culture=tr-TR" TargetMode="External"/><Relationship Id="rId84" Type="http://schemas.openxmlformats.org/officeDocument/2006/relationships/hyperlink" Target="https://www.comu.edu.tr/kampuste-yasam" TargetMode="External"/><Relationship Id="rId89" Type="http://schemas.openxmlformats.org/officeDocument/2006/relationships/hyperlink" Target="http://strateji.comu.edu.tr" TargetMode="External"/><Relationship Id="rId16" Type="http://schemas.openxmlformats.org/officeDocument/2006/relationships/hyperlink" Target="https://cdn.comu.edu.tr/cms/shmyo/files/1583-shmyo-faaliyet-raporu-2022.pdf" TargetMode="External"/><Relationship Id="rId11" Type="http://schemas.openxmlformats.org/officeDocument/2006/relationships/hyperlink" Target="https://ogrenciisleri.comu.edu.tr/egitim-ogretim-ve-sinav-yonetmeligi.html" TargetMode="External"/><Relationship Id="rId32" Type="http://schemas.openxmlformats.org/officeDocument/2006/relationships/hyperlink" Target="https://ogrenciisleri.comu.edu.tr/mevzuat-r11.html" TargetMode="External"/><Relationship Id="rId37" Type="http://schemas.openxmlformats.org/officeDocument/2006/relationships/hyperlink" Target="https://ubys.comu.edu.tr/AIS/OutcomeBasedLearning/Home/Index" TargetMode="External"/><Relationship Id="rId53" Type="http://schemas.openxmlformats.org/officeDocument/2006/relationships/hyperlink" Target="https://shmyo.comu.edu.tr/tum-programlar-2021-2025-stratejik-planlari-r67.html" TargetMode="External"/><Relationship Id="rId58" Type="http://schemas.openxmlformats.org/officeDocument/2006/relationships/hyperlink" Target="https://shmyo.comu.edu.tr/tum-programlar-2021-2025-stratejik-planlari-r67.html" TargetMode="External"/><Relationship Id="rId74" Type="http://schemas.openxmlformats.org/officeDocument/2006/relationships/hyperlink" Target="http://shmyo.comu.edu.tr/" TargetMode="External"/><Relationship Id="rId79" Type="http://schemas.openxmlformats.org/officeDocument/2006/relationships/hyperlink" Target="https://aves.comu.edu.tr"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rastirma.comu.edu.tr/bap-proje-turleri-r28.html" TargetMode="External"/><Relationship Id="rId95" Type="http://schemas.openxmlformats.org/officeDocument/2006/relationships/hyperlink" Target="https://shmyo.comu.edu.tr/personel/idari-kadro-ve-gorev-dagilimlari-r4.html" TargetMode="External"/><Relationship Id="rId22" Type="http://schemas.openxmlformats.org/officeDocument/2006/relationships/hyperlink" Target="https://erasmus.comu.edu.tr/" TargetMode="External"/><Relationship Id="rId27" Type="http://schemas.openxmlformats.org/officeDocument/2006/relationships/image" Target="media/image1.emf"/><Relationship Id="rId43" Type="http://schemas.openxmlformats.org/officeDocument/2006/relationships/hyperlink" Target="https://shmyo.comu.edu.tr/ogrenci/oryantasyon-r79.html" TargetMode="External"/><Relationship Id="rId48" Type="http://schemas.openxmlformats.org/officeDocument/2006/relationships/hyperlink" Target="https://shmyo.comu.edu.tr/kalite-guvence-ve-ic-kontrol/paydaslarla-iliskiler-r66.html" TargetMode="External"/><Relationship Id="rId64" Type="http://schemas.openxmlformats.org/officeDocument/2006/relationships/hyperlink" Target="http://shmyo.comu.edu.tr/" TargetMode="External"/><Relationship Id="rId69" Type="http://schemas.openxmlformats.org/officeDocument/2006/relationships/hyperlink" Target="https://shmyo.comu.edu.tr/yonetim/kurul-ve-komisyonlar-r33.html" TargetMode="External"/><Relationship Id="rId80" Type="http://schemas.openxmlformats.org/officeDocument/2006/relationships/hyperlink" Target="https://shmyo.comu.edu.tr/personel/akademik-kadro-r3.html" TargetMode="External"/><Relationship Id="rId85" Type="http://schemas.openxmlformats.org/officeDocument/2006/relationships/hyperlink" Target="https://lib.comu.edu.tr/" TargetMode="External"/><Relationship Id="rId12" Type="http://schemas.openxmlformats.org/officeDocument/2006/relationships/hyperlink" Target="https://shmyo.comu.edu.tr/tibbi-laboratuvar.html" TargetMode="External"/><Relationship Id="rId17" Type="http://schemas.openxmlformats.org/officeDocument/2006/relationships/hyperlink" Target="https://yokatlas.yok.gov.tr/onlisans.php?y=102750941" TargetMode="External"/><Relationship Id="rId25" Type="http://schemas.openxmlformats.org/officeDocument/2006/relationships/hyperlink" Target="http://shmyo.comu.edu.tr" TargetMode="External"/><Relationship Id="rId33" Type="http://schemas.openxmlformats.org/officeDocument/2006/relationships/hyperlink" Target="https://www.mevzuat.gov.tr/mevzuat?MevzuatNo=19649&amp;MevzuatTur=8&amp;MevzuatTertip=5" TargetMode="External"/><Relationship Id="rId38" Type="http://schemas.openxmlformats.org/officeDocument/2006/relationships/hyperlink" Target="https://shmyo.comu.edu.tr/kalite-guvence-ve-ic-kontrol/paydaslarla-iliskiler-r66.html" TargetMode="External"/><Relationship Id="rId46" Type="http://schemas.openxmlformats.org/officeDocument/2006/relationships/hyperlink" Target="http://shmyo.comu.edu.tr/" TargetMode="External"/><Relationship Id="rId59" Type="http://schemas.openxmlformats.org/officeDocument/2006/relationships/hyperlink" Target="https://shmyo.comu.edu.tr/kalite-guvence-ve-ic-kontrol/paydaslarla-iliskiler-r66.html" TargetMode="External"/><Relationship Id="rId67" Type="http://schemas.openxmlformats.org/officeDocument/2006/relationships/hyperlink" Target="http://shmyo.comu.edu.tr/" TargetMode="External"/><Relationship Id="rId20" Type="http://schemas.openxmlformats.org/officeDocument/2006/relationships/hyperlink" Target="https://www.mevzuat.gov.tr/mevzuat?MevzuatNo=8315&amp;MevzuatTur=7&amp;MevzuatTertip=5" TargetMode="External"/><Relationship Id="rId41" Type="http://schemas.openxmlformats.org/officeDocument/2006/relationships/hyperlink" Target="https://shmyo.comu.edu.tr/kalite-guvence-ve-ic-kontrol/paydaslarla-iliskiler-r66.html" TargetMode="External"/><Relationship Id="rId54" Type="http://schemas.openxmlformats.org/officeDocument/2006/relationships/hyperlink" Target="http://ogrenciisleri.comu.edu.tr/egitim-ogretim-ve-sinav-yonetm.html" TargetMode="External"/><Relationship Id="rId62" Type="http://schemas.openxmlformats.org/officeDocument/2006/relationships/hyperlink" Target="https://shmyo.comu.edu.tr/kalite-guvence-ve-ic-kontrol/iyilestirmeler-r95.html" TargetMode="External"/><Relationship Id="rId70" Type="http://schemas.openxmlformats.org/officeDocument/2006/relationships/hyperlink" Target="https://ubys.comu.edu.tr/AIS/OutcomeBasedLearning/Home/Index?id=6400&amp;culture=tr-TR" TargetMode="External"/><Relationship Id="rId75" Type="http://schemas.openxmlformats.org/officeDocument/2006/relationships/hyperlink" Target="https://shmyo.comu.edu.tr/kalite-guvence-ve-ic-kontrol/stratejik-eylem-plani-r35.html" TargetMode="External"/><Relationship Id="rId83" Type="http://schemas.openxmlformats.org/officeDocument/2006/relationships/hyperlink" Target="https://shmyo.comu.edu.tr/genel-bilgiler/tanitim-brosuru-r106.html" TargetMode="External"/><Relationship Id="rId88" Type="http://schemas.openxmlformats.org/officeDocument/2006/relationships/hyperlink" Target="http://shmyo.comu.edu.tr" TargetMode="External"/><Relationship Id="rId91" Type="http://schemas.openxmlformats.org/officeDocument/2006/relationships/hyperlink" Target="https://cabim.ulakbim.gov.tr/ubyt/"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dn.comu.edu.tr/cms/shmyo/files/1583-shmyo-faaliyet-raporu-2022.pdf" TargetMode="External"/><Relationship Id="rId23" Type="http://schemas.openxmlformats.org/officeDocument/2006/relationships/hyperlink" Target="https://shmyo.comu.edu.tr/ogrenci/oryantasyon-r79.html" TargetMode="External"/><Relationship Id="rId28" Type="http://schemas.openxmlformats.org/officeDocument/2006/relationships/image" Target="media/image2.emf"/><Relationship Id="rId36" Type="http://schemas.openxmlformats.org/officeDocument/2006/relationships/hyperlink" Target="https://shmyo.comu.edu.tr/kalite-guvence-ve-ic-kontrol/paydaslarla-iliskiler-r66.html" TargetMode="External"/><Relationship Id="rId49" Type="http://schemas.openxmlformats.org/officeDocument/2006/relationships/hyperlink" Target="http://shmyo.comu.edu.tr" TargetMode="External"/><Relationship Id="rId57" Type="http://schemas.openxmlformats.org/officeDocument/2006/relationships/hyperlink" Target="https://ubys.comu.edu.tr/AIS/OutcomeBasedLearning/Home/Index?id=6400&amp;culture=tr-TR" TargetMode="External"/><Relationship Id="rId10" Type="http://schemas.openxmlformats.org/officeDocument/2006/relationships/hyperlink" Target="https://avesis.comu.edu.tr/" TargetMode="External"/><Relationship Id="rId31" Type="http://schemas.openxmlformats.org/officeDocument/2006/relationships/hyperlink" Target="https://www.mevzuat.gov.tr/mevzuat?MevzuatNo=19649&amp;MevzuatTur=8&amp;MevzuatTertip=5" TargetMode="External"/><Relationship Id="rId44" Type="http://schemas.openxmlformats.org/officeDocument/2006/relationships/hyperlink" Target="https://cdn.comu.edu.tr/cms/shmyo/files/1612-2022-tlt-oryantasyon-egitimi-2022.pdf" TargetMode="External"/><Relationship Id="rId52" Type="http://schemas.openxmlformats.org/officeDocument/2006/relationships/hyperlink" Target="https://ubys.comu.edu.tr/AIS/OutcomeBasedLearning/Home/Index?id=GZF2k9yeVgstB67aYHyBsg!xGGx!!xGGx!&amp;culture=tr-TR" TargetMode="External"/><Relationship Id="rId60" Type="http://schemas.openxmlformats.org/officeDocument/2006/relationships/hyperlink" Target="https://shmyo.comu.edu.tr/arsiv/haberler/tibbi-laboratuvar-teknikleri-programi-ic-paydas-to-r760.html" TargetMode="External"/><Relationship Id="rId65" Type="http://schemas.openxmlformats.org/officeDocument/2006/relationships/hyperlink" Target="https://ubys.comu.edu.tr/AIS/OutcomeBasedLearning/Home/Index?id=6400&amp;culture=tr-TR" TargetMode="External"/><Relationship Id="rId73" Type="http://schemas.openxmlformats.org/officeDocument/2006/relationships/hyperlink" Target="https://ubys.comu.edu.tr/AIS/OutcomeBasedLearning/Home/Index?id=6400&amp;culture=tr-TR" TargetMode="External"/><Relationship Id="rId78" Type="http://schemas.openxmlformats.org/officeDocument/2006/relationships/hyperlink" Target="https://shmyo.comu.edu.tr/personel/akademik-kadro-r3.html" TargetMode="External"/><Relationship Id="rId81" Type="http://schemas.openxmlformats.org/officeDocument/2006/relationships/hyperlink" Target="https://aves.comu.edu.tr" TargetMode="External"/><Relationship Id="rId86" Type="http://schemas.openxmlformats.org/officeDocument/2006/relationships/hyperlink" Target="http://shmyo.comu.edu.tr/" TargetMode="External"/><Relationship Id="rId94" Type="http://schemas.openxmlformats.org/officeDocument/2006/relationships/hyperlink" Target="http://shmyo.comu.edu.tr" TargetMode="External"/><Relationship Id="rId99" Type="http://schemas.openxmlformats.org/officeDocument/2006/relationships/hyperlink" Target="https://ubys.comu.edu.tr/AIS/OutcomeBasedLearning/Home/Index?id=6400&amp;culture=tr-TR"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myo.comu.edu.tr/tibbi-laboratuvar.html" TargetMode="External"/><Relationship Id="rId13" Type="http://schemas.openxmlformats.org/officeDocument/2006/relationships/hyperlink" Target="https://ubys.comu.edu.tr/BIP/BusinessIntelligence/Home/Index" TargetMode="External"/><Relationship Id="rId18" Type="http://schemas.openxmlformats.org/officeDocument/2006/relationships/hyperlink" Target="https://ogrenciisleri.comu.edu.tr/mevzuat/mevzuat-r11.html" TargetMode="External"/><Relationship Id="rId39" Type="http://schemas.openxmlformats.org/officeDocument/2006/relationships/hyperlink" Target="https://shmyo.comu.edu.tr/genel-bilgiler/misyon-ve-vizyon-r26.html" TargetMode="External"/><Relationship Id="rId34" Type="http://schemas.openxmlformats.org/officeDocument/2006/relationships/hyperlink" Target="http://shmyo.comu.edu.tr" TargetMode="External"/><Relationship Id="rId50" Type="http://schemas.openxmlformats.org/officeDocument/2006/relationships/hyperlink" Target="https://shmyo.comu.edu.tr/tibbi-laboratuvar.html" TargetMode="External"/><Relationship Id="rId55" Type="http://schemas.openxmlformats.org/officeDocument/2006/relationships/hyperlink" Target="https://ubys.comu.edu.tr/AIS/OutcomeBasedLearning/Home/Index?id=6400&amp;culture=tr-TR" TargetMode="External"/><Relationship Id="rId76" Type="http://schemas.openxmlformats.org/officeDocument/2006/relationships/hyperlink" Target="http://shmyo.comu.edu.tr/" TargetMode="External"/><Relationship Id="rId97" Type="http://schemas.openxmlformats.org/officeDocument/2006/relationships/hyperlink" Target="https://shmyo.comu.edu.tr/yonetim/yonetim-r2.html" TargetMode="External"/><Relationship Id="rId7" Type="http://schemas.openxmlformats.org/officeDocument/2006/relationships/endnotes" Target="endnotes.xml"/><Relationship Id="rId71" Type="http://schemas.openxmlformats.org/officeDocument/2006/relationships/hyperlink" Target="https://shmyo.comu.edu.tr/tibbi-laboratuvar.html" TargetMode="External"/><Relationship Id="rId92" Type="http://schemas.openxmlformats.org/officeDocument/2006/relationships/hyperlink" Target="https://www.mevzuat.gov.tr/mevzuat?MevzuatNo=20158305&amp;MevzuatTur=3&amp;MevzuatTertip=5" TargetMode="External"/><Relationship Id="rId2" Type="http://schemas.openxmlformats.org/officeDocument/2006/relationships/numbering" Target="numbering.xml"/><Relationship Id="rId29" Type="http://schemas.openxmlformats.org/officeDocument/2006/relationships/hyperlink" Target="https://shmyo.comu.edu.tr/" TargetMode="External"/><Relationship Id="rId24" Type="http://schemas.openxmlformats.org/officeDocument/2006/relationships/hyperlink" Target="https://shmyo.comu.edu.tr/ogrenci/danisman-listesi-r85.html" TargetMode="External"/><Relationship Id="rId40" Type="http://schemas.openxmlformats.org/officeDocument/2006/relationships/hyperlink" Target="https://ubys.comu.edu.tr/AIS/OutcomeBasedLearning/Home/Index?id=6400&amp;culture=tr-TR" TargetMode="External"/><Relationship Id="rId45" Type="http://schemas.openxmlformats.org/officeDocument/2006/relationships/hyperlink" Target="https://ubys.comu.edu.tr/AIS/OutcomeBasedLearning/Home/Index?id=6400&amp;culture=tr-TR" TargetMode="External"/><Relationship Id="rId66" Type="http://schemas.openxmlformats.org/officeDocument/2006/relationships/hyperlink" Target="https://shmyo.comu.edu.tr/kalite-guvence-ve-ic-kontrol/stratejik-eylem-plani-r35.html" TargetMode="External"/><Relationship Id="rId87" Type="http://schemas.openxmlformats.org/officeDocument/2006/relationships/hyperlink" Target="http://lib.comu.edu.tr/hakkimizda/genel-tanitim.html" TargetMode="External"/><Relationship Id="rId61" Type="http://schemas.openxmlformats.org/officeDocument/2006/relationships/hyperlink" Target="https://cdn.comu.edu.tr/cms/shmyo/files/1613-tlt-mezun-ogrenci-memnuniyet-anketi.pdf" TargetMode="External"/><Relationship Id="rId82" Type="http://schemas.openxmlformats.org/officeDocument/2006/relationships/hyperlink" Target="https://personel.comu.edu.tr/arsiv/duyurular/universitemiz-ogretim-uyesi-kadrolarina-basvuru-go-r340.html" TargetMode="External"/><Relationship Id="rId19" Type="http://schemas.openxmlformats.org/officeDocument/2006/relationships/hyperlink" Target="https://www.mevzuat.gov.tr/mevzuat?MevzuatNo=19649&amp;MevzuatTur=8&amp;MevzuatTertip=5" TargetMode="External"/><Relationship Id="rId14" Type="http://schemas.openxmlformats.org/officeDocument/2006/relationships/hyperlink" Target="https://cdn.comu.edu.tr/cms/shmyo/files/1583-shmyo-faaliyet-raporu-2022.pdf" TargetMode="External"/><Relationship Id="rId30" Type="http://schemas.openxmlformats.org/officeDocument/2006/relationships/hyperlink" Target="https://ogrenciisleri.comu.edu.tr/mevzuat/mevzuat-r11.html" TargetMode="External"/><Relationship Id="rId35" Type="http://schemas.openxmlformats.org/officeDocument/2006/relationships/hyperlink" Target="https://ubys.comu.edu.tr/AIS/OutcomeBasedLearning/Home/Index?id=null&amp;culture=tr-TR" TargetMode="External"/><Relationship Id="rId56" Type="http://schemas.openxmlformats.org/officeDocument/2006/relationships/hyperlink" Target="https://ubys.comu.edu.tr/AIS/OutcomeBasedLearning/Home/Index?id=6400&amp;culture=tr-TR" TargetMode="External"/><Relationship Id="rId77" Type="http://schemas.openxmlformats.org/officeDocument/2006/relationships/hyperlink" Target="https://shmyo.comu.edu.tr/kalite-guvence-ve-ic-kontrol/stratejik-eylem-plani-r35.html" TargetMode="External"/><Relationship Id="rId100" Type="http://schemas.openxmlformats.org/officeDocument/2006/relationships/hyperlink" Target="https://shmyo.comu.edu.tr/kalite-guvence-ve-ic-kontrol/kalite-guvencesi-isleyis-takvimi-r102.html" TargetMode="External"/><Relationship Id="rId8" Type="http://schemas.openxmlformats.org/officeDocument/2006/relationships/hyperlink" Target="https://shmyo.comu.edu.tr/personel/akademik-kadro-r3.html" TargetMode="External"/><Relationship Id="rId51" Type="http://schemas.openxmlformats.org/officeDocument/2006/relationships/hyperlink" Target="https://ubys.comu.edu.tr/AIS/OutcomeBasedLearning/Home/Index?id=6400&amp;culture=tr-TR" TargetMode="External"/><Relationship Id="rId72" Type="http://schemas.openxmlformats.org/officeDocument/2006/relationships/hyperlink" Target="https://ubys.comu.edu.tr/AIS/OutcomeBasedLearning/Home/Index?id=6400&amp;culture=tr-TR" TargetMode="External"/><Relationship Id="rId93" Type="http://schemas.openxmlformats.org/officeDocument/2006/relationships/hyperlink" Target="https://arastirma.comu.edu.tr/bap-proje-turleri-r28.html" TargetMode="External"/><Relationship Id="rId98" Type="http://schemas.openxmlformats.org/officeDocument/2006/relationships/hyperlink" Target="https://shmyo.comu.edu.tr/personel/idari-kadro-ve-gorev-dagilimlari-r4.html"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B953-B164-4B7A-A7D9-D5F31C7C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52</Pages>
  <Words>21970</Words>
  <Characters>125233</Characters>
  <Application>Microsoft Office Word</Application>
  <DocSecurity>0</DocSecurity>
  <Lines>1043</Lines>
  <Paragraphs>293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Deniz Emre</cp:lastModifiedBy>
  <cp:revision>6</cp:revision>
  <dcterms:created xsi:type="dcterms:W3CDTF">2024-01-30T09:35:00Z</dcterms:created>
  <dcterms:modified xsi:type="dcterms:W3CDTF">2024-02-29T14:07:00Z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20477363e7c7eb513df5d9e79b853b41c3030bca4a170fa97427843b5eb11c4e</vt:lpwstr>
  </property>
</Properties>
</file>