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89D9" w14:textId="77777777" w:rsidR="00486B27" w:rsidRDefault="00486B27" w:rsidP="00486B27">
      <w:pPr>
        <w:jc w:val="center"/>
        <w:rPr>
          <w:b/>
          <w:bCs/>
          <w:lang w:val="tr-TR"/>
        </w:rPr>
      </w:pPr>
      <w:r w:rsidRPr="002B0F98">
        <w:rPr>
          <w:b/>
          <w:bCs/>
          <w:lang w:val="tr-TR"/>
        </w:rPr>
        <w:t>ÇANAKKALE SAĞLIK HİZMETLERİ MESLEK YÜKSEKOKULU</w:t>
      </w:r>
    </w:p>
    <w:p w14:paraId="3C3327B8" w14:textId="0B572CDF" w:rsidR="00486B27" w:rsidRPr="002B0F98" w:rsidRDefault="00486B27" w:rsidP="00486B27">
      <w:pPr>
        <w:jc w:val="center"/>
        <w:rPr>
          <w:b/>
          <w:bCs/>
          <w:spacing w:val="65"/>
          <w:lang w:val="tr-TR"/>
        </w:rPr>
      </w:pPr>
      <w:r w:rsidRPr="002B0F98">
        <w:rPr>
          <w:b/>
          <w:bCs/>
          <w:lang w:val="tr-TR"/>
        </w:rPr>
        <w:t>202</w:t>
      </w:r>
      <w:r>
        <w:rPr>
          <w:b/>
          <w:bCs/>
          <w:lang w:val="tr-TR"/>
        </w:rPr>
        <w:t>4</w:t>
      </w:r>
      <w:r w:rsidRPr="002B0F98">
        <w:rPr>
          <w:b/>
          <w:bCs/>
          <w:lang w:val="tr-TR"/>
        </w:rPr>
        <w:t>-202</w:t>
      </w:r>
      <w:r>
        <w:rPr>
          <w:b/>
          <w:bCs/>
          <w:lang w:val="tr-TR"/>
        </w:rPr>
        <w:t>8</w:t>
      </w:r>
      <w:r w:rsidRPr="002B0F98">
        <w:rPr>
          <w:b/>
          <w:bCs/>
          <w:lang w:val="tr-TR"/>
        </w:rPr>
        <w:t xml:space="preserve"> STRATEJİK PLAN HEDEFLERİ</w:t>
      </w:r>
    </w:p>
    <w:p w14:paraId="44F64E55" w14:textId="06B3D55F" w:rsidR="006109F6" w:rsidRDefault="00486B27" w:rsidP="00B012FD">
      <w:pPr>
        <w:jc w:val="center"/>
        <w:rPr>
          <w:b/>
          <w:bCs/>
          <w:lang w:val="tr-TR"/>
        </w:rPr>
      </w:pPr>
      <w:r w:rsidRPr="002B0F98">
        <w:rPr>
          <w:b/>
          <w:bCs/>
          <w:lang w:val="tr-TR"/>
        </w:rPr>
        <w:t>202</w:t>
      </w:r>
      <w:r w:rsidR="00A61592">
        <w:rPr>
          <w:b/>
          <w:bCs/>
          <w:lang w:val="tr-TR"/>
        </w:rPr>
        <w:t>4</w:t>
      </w:r>
      <w:r w:rsidRPr="002B0F98">
        <w:rPr>
          <w:b/>
          <w:bCs/>
          <w:lang w:val="tr-TR"/>
        </w:rPr>
        <w:t xml:space="preserve"> YILI İZLEME RAPORU</w:t>
      </w:r>
    </w:p>
    <w:p w14:paraId="2F1B72FF" w14:textId="77777777" w:rsidR="00D24DED" w:rsidRDefault="00D24DED" w:rsidP="00D24DED">
      <w:pPr>
        <w:rPr>
          <w:lang w:val="tr-TR"/>
        </w:rPr>
      </w:pPr>
    </w:p>
    <w:p w14:paraId="36269C24" w14:textId="0BB3D0B5" w:rsidR="00D24DED" w:rsidRDefault="00D24DED" w:rsidP="00D24DED">
      <w:pPr>
        <w:rPr>
          <w:lang w:val="tr-TR"/>
        </w:rPr>
      </w:pPr>
      <w:r w:rsidRPr="00D24DED">
        <w:rPr>
          <w:lang w:val="tr-TR"/>
        </w:rPr>
        <w:t>Üniversitemiz Kalite Güvencesi çalışmaları kapsamında Çanakkale Sağlık Hizmetleri Meslek Yüksekokulu</w:t>
      </w:r>
      <w:r>
        <w:rPr>
          <w:lang w:val="tr-TR"/>
        </w:rPr>
        <w:t xml:space="preserve">muzun </w:t>
      </w:r>
      <w:r w:rsidRPr="00D24DED">
        <w:rPr>
          <w:lang w:val="tr-TR"/>
        </w:rPr>
        <w:t>2024-2028 Stratejik Eylem</w:t>
      </w:r>
      <w:r>
        <w:rPr>
          <w:lang w:val="tr-TR"/>
        </w:rPr>
        <w:t xml:space="preserve"> </w:t>
      </w:r>
      <w:r w:rsidRPr="00D24DED">
        <w:rPr>
          <w:lang w:val="tr-TR"/>
        </w:rPr>
        <w:t>Planında yer alan stratejik amaç ve hedefler doğrultusunda oluşturulan performans göstergelerinde yer</w:t>
      </w:r>
      <w:r>
        <w:rPr>
          <w:lang w:val="tr-TR"/>
        </w:rPr>
        <w:t xml:space="preserve"> </w:t>
      </w:r>
      <w:r w:rsidRPr="00D24DED">
        <w:rPr>
          <w:lang w:val="tr-TR"/>
        </w:rPr>
        <w:t>alan 2024 yılı hedeflerinin gerçekleşmesine yönelik detayl</w:t>
      </w:r>
      <w:r>
        <w:rPr>
          <w:lang w:val="tr-TR"/>
        </w:rPr>
        <w:t>arı</w:t>
      </w:r>
      <w:r w:rsidRPr="00D24DED">
        <w:rPr>
          <w:lang w:val="tr-TR"/>
        </w:rPr>
        <w:t xml:space="preserve"> ve gerekçel</w:t>
      </w:r>
      <w:r>
        <w:rPr>
          <w:lang w:val="tr-TR"/>
        </w:rPr>
        <w:t>eri içeren</w:t>
      </w:r>
      <w:r w:rsidRPr="00D24DED">
        <w:rPr>
          <w:lang w:val="tr-TR"/>
        </w:rPr>
        <w:t xml:space="preserve"> 2024 </w:t>
      </w:r>
      <w:r>
        <w:rPr>
          <w:lang w:val="tr-TR"/>
        </w:rPr>
        <w:t>Y</w:t>
      </w:r>
      <w:r w:rsidRPr="00D24DED">
        <w:rPr>
          <w:lang w:val="tr-TR"/>
        </w:rPr>
        <w:t>ılı Birim Stratejik Plan</w:t>
      </w:r>
      <w:r>
        <w:rPr>
          <w:lang w:val="tr-TR"/>
        </w:rPr>
        <w:t xml:space="preserve"> </w:t>
      </w:r>
      <w:r w:rsidRPr="00D24DED">
        <w:rPr>
          <w:lang w:val="tr-TR"/>
        </w:rPr>
        <w:t>İzleme Raporu</w:t>
      </w:r>
      <w:r>
        <w:rPr>
          <w:lang w:val="tr-TR"/>
        </w:rPr>
        <w:t xml:space="preserve"> hazırlanmıştır. Hazırlanan tablolarda her bir performans göstergesi (PG) için 2024 yılında gerçekleşme sayıları ve kanıtlardaki ilgili kısımlar sarı renkle vurgulanmıştır.</w:t>
      </w:r>
    </w:p>
    <w:p w14:paraId="038F153F" w14:textId="42A317B8" w:rsidR="00D24DED" w:rsidRPr="00D24DED" w:rsidRDefault="00D24DED" w:rsidP="00D24DED">
      <w:pPr>
        <w:rPr>
          <w:lang w:val="tr-TR"/>
        </w:rPr>
      </w:pPr>
      <w:r>
        <w:rPr>
          <w:lang w:val="tr-TR"/>
        </w:rPr>
        <w:t xml:space="preserve">Hedeflenen </w:t>
      </w:r>
      <w:r w:rsidR="005658C5">
        <w:rPr>
          <w:lang w:val="tr-TR"/>
        </w:rPr>
        <w:t>performans göstergelerinden</w:t>
      </w:r>
      <w:r>
        <w:rPr>
          <w:lang w:val="tr-TR"/>
        </w:rPr>
        <w:t xml:space="preserve"> başarılamayanların gerekçeleri</w:t>
      </w:r>
      <w:r w:rsidR="005658C5">
        <w:rPr>
          <w:lang w:val="tr-TR"/>
        </w:rPr>
        <w:t>, kanıtların altında belirtilmiştir.</w:t>
      </w:r>
    </w:p>
    <w:tbl>
      <w:tblPr>
        <w:tblStyle w:val="TabloKlavuzu"/>
        <w:tblW w:w="9669" w:type="dxa"/>
        <w:tblLayout w:type="fixed"/>
        <w:tblLook w:val="04A0" w:firstRow="1" w:lastRow="0" w:firstColumn="1" w:lastColumn="0" w:noHBand="0" w:noVBand="1"/>
      </w:tblPr>
      <w:tblGrid>
        <w:gridCol w:w="2830"/>
        <w:gridCol w:w="854"/>
        <w:gridCol w:w="1131"/>
        <w:gridCol w:w="809"/>
        <w:gridCol w:w="1034"/>
        <w:gridCol w:w="752"/>
        <w:gridCol w:w="753"/>
        <w:gridCol w:w="753"/>
        <w:gridCol w:w="753"/>
      </w:tblGrid>
      <w:tr w:rsidR="00F17F26" w:rsidRPr="00F17F26" w14:paraId="10336233" w14:textId="77777777" w:rsidTr="00F41050">
        <w:trPr>
          <w:trHeight w:val="715"/>
        </w:trPr>
        <w:tc>
          <w:tcPr>
            <w:tcW w:w="9669" w:type="dxa"/>
            <w:gridSpan w:val="9"/>
            <w:vAlign w:val="center"/>
          </w:tcPr>
          <w:p w14:paraId="0BBDECD5" w14:textId="77777777" w:rsidR="000D5608" w:rsidRPr="00F17F26" w:rsidRDefault="000D5608" w:rsidP="00EA040B">
            <w:pPr>
              <w:spacing w:before="0" w:after="0" w:line="240" w:lineRule="auto"/>
              <w:ind w:firstLine="0"/>
              <w:jc w:val="left"/>
              <w:rPr>
                <w:color w:val="000000" w:themeColor="text1"/>
                <w:lang w:val="tr-TR"/>
              </w:rPr>
            </w:pPr>
            <w:bookmarkStart w:id="0" w:name="_Hlk161924338"/>
            <w:r w:rsidRPr="00F17F26">
              <w:rPr>
                <w:b/>
                <w:bCs/>
                <w:color w:val="000000" w:themeColor="text1"/>
                <w:lang w:val="tr-TR"/>
              </w:rPr>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3F941B1C" w14:textId="77777777" w:rsidTr="00F41050">
        <w:trPr>
          <w:trHeight w:val="697"/>
        </w:trPr>
        <w:tc>
          <w:tcPr>
            <w:tcW w:w="9669" w:type="dxa"/>
            <w:gridSpan w:val="9"/>
            <w:vAlign w:val="center"/>
          </w:tcPr>
          <w:p w14:paraId="3FB4F492" w14:textId="77777777" w:rsidR="000D5608" w:rsidRDefault="000D5608" w:rsidP="00EA040B">
            <w:pPr>
              <w:spacing w:before="0" w:after="0" w:line="240" w:lineRule="auto"/>
              <w:ind w:firstLine="0"/>
              <w:jc w:val="left"/>
              <w:rPr>
                <w:color w:val="000000" w:themeColor="text1"/>
                <w:lang w:val="tr-TR"/>
              </w:rPr>
            </w:pPr>
            <w:r w:rsidRPr="00F17F26">
              <w:rPr>
                <w:color w:val="000000" w:themeColor="text1"/>
                <w:lang w:val="tr-TR"/>
              </w:rPr>
              <w:t>H.1.1. Araştırma Geliştirme ve Ürün Geliştirme Kapasitesini Artırmak</w:t>
            </w:r>
          </w:p>
          <w:p w14:paraId="1E4B088F" w14:textId="16E5B991" w:rsidR="00D24DED" w:rsidRPr="00F17F26" w:rsidRDefault="00D24DED" w:rsidP="00EA040B">
            <w:pPr>
              <w:spacing w:before="0" w:after="0" w:line="240" w:lineRule="auto"/>
              <w:ind w:firstLine="0"/>
              <w:jc w:val="left"/>
              <w:rPr>
                <w:b/>
                <w:bCs/>
                <w:color w:val="000000" w:themeColor="text1"/>
                <w:lang w:val="tr-TR"/>
              </w:rPr>
            </w:pPr>
            <w:r>
              <w:rPr>
                <w:color w:val="000000" w:themeColor="text1"/>
                <w:lang w:val="tr-TR"/>
              </w:rPr>
              <w:t xml:space="preserve">Bu hedef için 2024 yılında başarılan </w:t>
            </w:r>
            <w:r w:rsidR="00CC2127">
              <w:rPr>
                <w:color w:val="000000" w:themeColor="text1"/>
                <w:lang w:val="tr-TR"/>
              </w:rPr>
              <w:t>oran</w:t>
            </w:r>
            <w:r>
              <w:rPr>
                <w:color w:val="000000" w:themeColor="text1"/>
                <w:lang w:val="tr-TR"/>
              </w:rPr>
              <w:t xml:space="preserve">: </w:t>
            </w:r>
            <w:r w:rsidR="00CC2127" w:rsidRPr="00CC2127">
              <w:rPr>
                <w:color w:val="000000" w:themeColor="text1"/>
                <w:highlight w:val="yellow"/>
                <w:lang w:val="tr-TR"/>
              </w:rPr>
              <w:t>%</w:t>
            </w:r>
            <w:r w:rsidR="00CC2127">
              <w:rPr>
                <w:color w:val="000000" w:themeColor="text1"/>
                <w:highlight w:val="yellow"/>
                <w:lang w:val="tr-TR"/>
              </w:rPr>
              <w:t>6</w:t>
            </w:r>
            <w:r w:rsidR="00CC2127" w:rsidRPr="00CC2127">
              <w:rPr>
                <w:color w:val="000000" w:themeColor="text1"/>
                <w:highlight w:val="yellow"/>
                <w:lang w:val="tr-TR"/>
              </w:rPr>
              <w:t>0</w:t>
            </w:r>
          </w:p>
        </w:tc>
      </w:tr>
      <w:tr w:rsidR="00F41050" w:rsidRPr="00F17F26" w14:paraId="5D9E17A9" w14:textId="77777777" w:rsidTr="00EF2508">
        <w:trPr>
          <w:trHeight w:val="1108"/>
        </w:trPr>
        <w:tc>
          <w:tcPr>
            <w:tcW w:w="2830" w:type="dxa"/>
            <w:vAlign w:val="center"/>
          </w:tcPr>
          <w:p w14:paraId="2FE0CDC0" w14:textId="77777777" w:rsidR="00486B27" w:rsidRPr="00F17F26" w:rsidRDefault="00486B27" w:rsidP="00EA040B">
            <w:pPr>
              <w:spacing w:before="0" w:after="0" w:line="240" w:lineRule="auto"/>
              <w:ind w:firstLine="0"/>
              <w:jc w:val="center"/>
              <w:rPr>
                <w:color w:val="000000" w:themeColor="text1"/>
                <w:lang w:val="tr-TR"/>
              </w:rPr>
            </w:pPr>
          </w:p>
        </w:tc>
        <w:tc>
          <w:tcPr>
            <w:tcW w:w="854" w:type="dxa"/>
            <w:vAlign w:val="center"/>
          </w:tcPr>
          <w:p w14:paraId="5E420AA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69F829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06166C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1" w:type="dxa"/>
            <w:vAlign w:val="center"/>
          </w:tcPr>
          <w:p w14:paraId="43B068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09" w:type="dxa"/>
            <w:vAlign w:val="center"/>
          </w:tcPr>
          <w:p w14:paraId="55D0D81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034" w:type="dxa"/>
            <w:vAlign w:val="center"/>
          </w:tcPr>
          <w:p w14:paraId="61B2A857" w14:textId="002A70BD" w:rsidR="00486B27" w:rsidRPr="00064BF9" w:rsidRDefault="00486B27"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1DF10034"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41A1824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6C0F271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1C5BACF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04086E0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vAlign w:val="center"/>
          </w:tcPr>
          <w:p w14:paraId="5272EA7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1D9AFB0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F41050" w:rsidRPr="00F17F26" w14:paraId="3C4E5F17" w14:textId="77777777" w:rsidTr="00EF2508">
        <w:trPr>
          <w:trHeight w:val="991"/>
        </w:trPr>
        <w:tc>
          <w:tcPr>
            <w:tcW w:w="2830" w:type="dxa"/>
            <w:vAlign w:val="center"/>
          </w:tcPr>
          <w:p w14:paraId="03452174" w14:textId="7D96C201"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1.1.1. Araştırma projelerinde yer alan öğretim elemanı sayısı (BAP)</w:t>
            </w:r>
          </w:p>
        </w:tc>
        <w:tc>
          <w:tcPr>
            <w:tcW w:w="854" w:type="dxa"/>
            <w:vAlign w:val="center"/>
          </w:tcPr>
          <w:p w14:paraId="0E211AA4"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100</w:t>
            </w:r>
          </w:p>
        </w:tc>
        <w:tc>
          <w:tcPr>
            <w:tcW w:w="1131" w:type="dxa"/>
            <w:vAlign w:val="center"/>
          </w:tcPr>
          <w:p w14:paraId="2707B23C" w14:textId="778A0CD1" w:rsidR="00486B27" w:rsidRPr="00F41050" w:rsidRDefault="00584EC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19</w:t>
            </w:r>
          </w:p>
        </w:tc>
        <w:tc>
          <w:tcPr>
            <w:tcW w:w="809" w:type="dxa"/>
            <w:vAlign w:val="center"/>
          </w:tcPr>
          <w:p w14:paraId="1794CBA1" w14:textId="67537328" w:rsidR="00486B27" w:rsidRPr="00F41050" w:rsidRDefault="00584EC0" w:rsidP="00486B27">
            <w:pPr>
              <w:spacing w:before="0" w:after="0" w:line="240" w:lineRule="auto"/>
              <w:ind w:firstLine="0"/>
              <w:jc w:val="center"/>
              <w:rPr>
                <w:color w:val="000000" w:themeColor="text1"/>
                <w:sz w:val="20"/>
                <w:szCs w:val="20"/>
                <w:lang w:val="tr-TR"/>
              </w:rPr>
            </w:pPr>
            <w:r>
              <w:rPr>
                <w:color w:val="000000" w:themeColor="text1"/>
                <w:sz w:val="20"/>
                <w:szCs w:val="20"/>
                <w:lang w:val="tr-TR"/>
              </w:rPr>
              <w:t>20</w:t>
            </w:r>
          </w:p>
        </w:tc>
        <w:tc>
          <w:tcPr>
            <w:tcW w:w="1034" w:type="dxa"/>
            <w:vAlign w:val="center"/>
          </w:tcPr>
          <w:p w14:paraId="6D4D5D89" w14:textId="239D6EC7" w:rsidR="00486B27" w:rsidRPr="00F41050" w:rsidRDefault="0064757F" w:rsidP="00486B27">
            <w:pPr>
              <w:spacing w:before="0" w:after="0" w:line="240" w:lineRule="auto"/>
              <w:ind w:firstLine="0"/>
              <w:jc w:val="center"/>
              <w:rPr>
                <w:color w:val="000000" w:themeColor="text1"/>
                <w:sz w:val="20"/>
                <w:szCs w:val="20"/>
                <w:lang w:val="tr-TR"/>
              </w:rPr>
            </w:pPr>
            <w:r>
              <w:rPr>
                <w:color w:val="000000" w:themeColor="text1"/>
                <w:sz w:val="20"/>
                <w:szCs w:val="20"/>
                <w:highlight w:val="yellow"/>
                <w:lang w:val="tr-TR"/>
              </w:rPr>
              <w:t>1</w:t>
            </w:r>
            <w:r w:rsidR="00793FFE" w:rsidRPr="00793FFE">
              <w:rPr>
                <w:color w:val="000000" w:themeColor="text1"/>
                <w:sz w:val="20"/>
                <w:szCs w:val="20"/>
                <w:highlight w:val="yellow"/>
                <w:lang w:val="tr-TR"/>
              </w:rPr>
              <w:t>2</w:t>
            </w:r>
          </w:p>
        </w:tc>
        <w:tc>
          <w:tcPr>
            <w:tcW w:w="752" w:type="dxa"/>
            <w:vAlign w:val="center"/>
          </w:tcPr>
          <w:p w14:paraId="4C0A522C" w14:textId="0F3BD16A" w:rsidR="00486B27" w:rsidRPr="00F41050" w:rsidRDefault="00584EC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21</w:t>
            </w:r>
          </w:p>
        </w:tc>
        <w:tc>
          <w:tcPr>
            <w:tcW w:w="753" w:type="dxa"/>
            <w:vAlign w:val="center"/>
          </w:tcPr>
          <w:p w14:paraId="42FF3022" w14:textId="4FBDC35F" w:rsidR="00486B27" w:rsidRPr="00F41050" w:rsidRDefault="00584EC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22</w:t>
            </w:r>
          </w:p>
        </w:tc>
        <w:tc>
          <w:tcPr>
            <w:tcW w:w="753" w:type="dxa"/>
            <w:vAlign w:val="center"/>
          </w:tcPr>
          <w:p w14:paraId="52E67380" w14:textId="3658A2B2" w:rsidR="00486B27" w:rsidRPr="00F41050" w:rsidRDefault="00584EC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23</w:t>
            </w:r>
          </w:p>
        </w:tc>
        <w:tc>
          <w:tcPr>
            <w:tcW w:w="753" w:type="dxa"/>
            <w:vAlign w:val="center"/>
          </w:tcPr>
          <w:p w14:paraId="6DE9C599" w14:textId="6CCFDAE1" w:rsidR="00486B27" w:rsidRPr="00F41050" w:rsidRDefault="00584EC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24</w:t>
            </w:r>
          </w:p>
        </w:tc>
      </w:tr>
      <w:tr w:rsidR="00B012FD" w:rsidRPr="00F17F26" w14:paraId="4F5537C1" w14:textId="77777777" w:rsidTr="00E55863">
        <w:trPr>
          <w:trHeight w:val="414"/>
        </w:trPr>
        <w:tc>
          <w:tcPr>
            <w:tcW w:w="9669" w:type="dxa"/>
            <w:gridSpan w:val="9"/>
            <w:vAlign w:val="center"/>
          </w:tcPr>
          <w:p w14:paraId="0847299B" w14:textId="77777777" w:rsidR="0064757F" w:rsidRDefault="00916C75" w:rsidP="00EA040B">
            <w:pPr>
              <w:spacing w:before="0" w:after="0" w:line="240" w:lineRule="auto"/>
              <w:ind w:firstLine="0"/>
              <w:jc w:val="left"/>
              <w:rPr>
                <w:color w:val="000000" w:themeColor="text1"/>
                <w:lang w:val="tr-TR"/>
              </w:rPr>
            </w:pPr>
            <w:r>
              <w:rPr>
                <w:color w:val="000000" w:themeColor="text1"/>
                <w:lang w:val="tr-TR"/>
              </w:rPr>
              <w:t>Kanıtlar</w:t>
            </w:r>
            <w:r w:rsidR="00D97CB5">
              <w:rPr>
                <w:color w:val="000000" w:themeColor="text1"/>
                <w:lang w:val="tr-TR"/>
              </w:rPr>
              <w:t xml:space="preserve"> </w:t>
            </w:r>
          </w:p>
          <w:p w14:paraId="1680B482" w14:textId="32C69B78" w:rsidR="00916C75" w:rsidRDefault="00D97CB5" w:rsidP="00EA040B">
            <w:pPr>
              <w:spacing w:before="0" w:after="0" w:line="240" w:lineRule="auto"/>
              <w:ind w:firstLine="0"/>
              <w:jc w:val="left"/>
              <w:rPr>
                <w:color w:val="000000" w:themeColor="text1"/>
                <w:lang w:val="tr-TR"/>
              </w:rPr>
            </w:pPr>
            <w:r>
              <w:rPr>
                <w:color w:val="000000" w:themeColor="text1"/>
                <w:lang w:val="tr-TR"/>
              </w:rPr>
              <w:t>(</w:t>
            </w:r>
            <w:r w:rsidR="0064757F">
              <w:rPr>
                <w:color w:val="000000" w:themeColor="text1"/>
                <w:lang w:val="tr-TR"/>
              </w:rPr>
              <w:t xml:space="preserve">En az 1 </w:t>
            </w:r>
            <w:r w:rsidR="00064BF9">
              <w:rPr>
                <w:color w:val="000000" w:themeColor="text1"/>
                <w:lang w:val="tr-TR"/>
              </w:rPr>
              <w:t>BAP proje</w:t>
            </w:r>
            <w:r w:rsidR="0064757F">
              <w:rPr>
                <w:color w:val="000000" w:themeColor="text1"/>
                <w:lang w:val="tr-TR"/>
              </w:rPr>
              <w:t>sinde görev alan her öğretim elemanı için bir sıra numarası verilmiştir</w:t>
            </w:r>
            <w:r>
              <w:rPr>
                <w:color w:val="000000" w:themeColor="text1"/>
                <w:lang w:val="tr-TR"/>
              </w:rPr>
              <w:t>)</w:t>
            </w:r>
          </w:p>
          <w:p w14:paraId="2AB163E8" w14:textId="77777777" w:rsidR="00BA0BE0" w:rsidRDefault="00BA0BE0" w:rsidP="00EA040B">
            <w:pPr>
              <w:spacing w:before="0" w:after="0" w:line="240" w:lineRule="auto"/>
              <w:ind w:firstLine="0"/>
              <w:jc w:val="left"/>
              <w:rPr>
                <w:color w:val="000000" w:themeColor="text1"/>
                <w:lang w:val="tr-TR"/>
              </w:rPr>
            </w:pPr>
          </w:p>
          <w:p w14:paraId="272E5A0A" w14:textId="77777777" w:rsidR="00BA0BE0" w:rsidRPr="0064757F"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highlight w:val="yellow"/>
                <w:lang w:val="tr-TR" w:eastAsia="tr-TR"/>
              </w:rPr>
              <w:t>Berber N.</w:t>
            </w:r>
            <w:r w:rsidRPr="0064757F">
              <w:rPr>
                <w:rFonts w:eastAsia="Times New Roman"/>
                <w:color w:val="auto"/>
                <w:sz w:val="22"/>
                <w:szCs w:val="22"/>
                <w:lang w:val="tr-TR" w:eastAsia="tr-TR"/>
              </w:rPr>
              <w:t xml:space="preserve"> (Yürütücü), İzoksazol Türevi Bileşiklerin Tasarımı Ve Sentezi, Yükseköğretim Kurumları Destekli Proje, Bitiş tarihi: 2024.</w:t>
            </w:r>
          </w:p>
          <w:p w14:paraId="55BB1BC9" w14:textId="77777777"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p>
          <w:p w14:paraId="3840FDFC" w14:textId="69263C35" w:rsidR="00BA0BE0" w:rsidRPr="0064757F" w:rsidRDefault="00BA0BE0">
            <w:pPr>
              <w:widowControl w:val="0"/>
              <w:numPr>
                <w:ilvl w:val="0"/>
                <w:numId w:val="5"/>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highlight w:val="yellow"/>
                <w:lang w:val="tr-TR" w:eastAsia="tr-TR"/>
              </w:rPr>
              <w:t>Canbolat F</w:t>
            </w:r>
            <w:r w:rsidRPr="0064757F">
              <w:rPr>
                <w:rFonts w:eastAsia="Times New Roman"/>
                <w:color w:val="auto"/>
                <w:sz w:val="22"/>
                <w:szCs w:val="22"/>
                <w:lang w:val="tr-TR" w:eastAsia="tr-TR"/>
              </w:rPr>
              <w:t>. (Yürütücü), Valproik Asit ve Kuersetin Yüklü Kitosan Nanopartikülünün Hazırlanması, Karakterizasyonu ve İn Vitro Uygulamaları, Yükseköğretim Kurumları Destekli Proje, Bitiş tarihi: 2024.</w:t>
            </w:r>
          </w:p>
          <w:p w14:paraId="305C89E9" w14:textId="390A5769" w:rsidR="00BA0BE0" w:rsidRPr="0064757F" w:rsidRDefault="00BA0BE0"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highlight w:val="yellow"/>
                <w:lang w:val="tr-TR" w:eastAsia="tr-TR"/>
              </w:rPr>
              <w:t>Canbolat F</w:t>
            </w:r>
            <w:r w:rsidRPr="0064757F">
              <w:rPr>
                <w:rFonts w:eastAsia="Times New Roman"/>
                <w:color w:val="auto"/>
                <w:sz w:val="22"/>
                <w:szCs w:val="22"/>
                <w:lang w:val="tr-TR" w:eastAsia="tr-TR"/>
              </w:rPr>
              <w:t>. (Araştırmacı), Yeşil Sentez Yolu ile Nasturtium officinale L Kullanılarak Elde Edilen Altın Nanopartiküllerin Karakterizasyonu Biyolojik Aktivitesi ve Antikanser Etkisi, Yükseköğretim Kurumları Destekli Proje, Bitiş tarihi: 2024.</w:t>
            </w:r>
          </w:p>
          <w:p w14:paraId="69236F8E" w14:textId="610B623D" w:rsidR="00BA0BE0" w:rsidRPr="0064757F" w:rsidRDefault="00BA0BE0"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highlight w:val="yellow"/>
                <w:lang w:val="tr-TR" w:eastAsia="tr-TR"/>
              </w:rPr>
              <w:t>Canbolat F</w:t>
            </w:r>
            <w:r w:rsidRPr="0064757F">
              <w:rPr>
                <w:rFonts w:eastAsia="Times New Roman"/>
                <w:color w:val="auto"/>
                <w:sz w:val="22"/>
                <w:szCs w:val="22"/>
                <w:lang w:val="tr-TR" w:eastAsia="tr-TR"/>
              </w:rPr>
              <w:t>. (Yürütücü), Doğal Olarak Yetişen Bazı Yenilebilir Mantar Türlerinin Antioksidan Kapasitesi ve Ağır Metal Analizlerinin Gerçekleştirilmesi Karsinojenik ve Karsinojenik Olmayan Risk Değerlendirilmesi, Yükseköğretim Kurumları Destekli Proje, 2024- devam ediyor</w:t>
            </w:r>
            <w:r w:rsidR="0064757F" w:rsidRPr="0064757F">
              <w:rPr>
                <w:rFonts w:eastAsia="Times New Roman"/>
                <w:color w:val="auto"/>
                <w:sz w:val="22"/>
                <w:szCs w:val="22"/>
                <w:lang w:val="tr-TR" w:eastAsia="tr-TR"/>
              </w:rPr>
              <w:t>.</w:t>
            </w:r>
          </w:p>
          <w:p w14:paraId="65956B9B" w14:textId="77777777"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p>
          <w:p w14:paraId="0F7B9878" w14:textId="77777777" w:rsidR="00BA0BE0" w:rsidRPr="0064757F"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Bilici A. (Yürütücü), Selçuk Zorer Ö., </w:t>
            </w:r>
            <w:r w:rsidRPr="0064757F">
              <w:rPr>
                <w:rFonts w:eastAsia="Times New Roman"/>
                <w:color w:val="auto"/>
                <w:sz w:val="22"/>
                <w:szCs w:val="22"/>
                <w:highlight w:val="yellow"/>
                <w:lang w:val="tr-TR" w:eastAsia="tr-TR"/>
              </w:rPr>
              <w:t>Emre D.</w:t>
            </w:r>
            <w:r w:rsidRPr="0064757F">
              <w:rPr>
                <w:rFonts w:eastAsia="Times New Roman"/>
                <w:color w:val="auto"/>
                <w:sz w:val="22"/>
                <w:szCs w:val="22"/>
                <w:lang w:val="tr-TR" w:eastAsia="tr-TR"/>
              </w:rPr>
              <w:t xml:space="preserve"> Sulu çözeltiden uranyum VI adsorpsiyonu için kompozit adsorbent geliştirilmesi, Yükseköğretim Kurumları Destekli Proje, 2023 - Devam Ediyor.</w:t>
            </w:r>
          </w:p>
          <w:p w14:paraId="1CFE863C" w14:textId="77777777"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p>
          <w:p w14:paraId="1394ED11" w14:textId="77777777" w:rsidR="00BA0BE0" w:rsidRPr="0064757F"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Hacıoğlu Doğru N. (Yürütücü), Demir N., </w:t>
            </w:r>
            <w:r w:rsidRPr="0064757F">
              <w:rPr>
                <w:rFonts w:eastAsia="Times New Roman"/>
                <w:color w:val="auto"/>
                <w:sz w:val="22"/>
                <w:szCs w:val="22"/>
                <w:highlight w:val="yellow"/>
                <w:lang w:val="tr-TR" w:eastAsia="tr-TR"/>
              </w:rPr>
              <w:t>Karakaş İ.</w:t>
            </w:r>
            <w:r w:rsidRPr="0064757F">
              <w:rPr>
                <w:rFonts w:eastAsia="Times New Roman"/>
                <w:color w:val="auto"/>
                <w:sz w:val="22"/>
                <w:szCs w:val="22"/>
                <w:lang w:val="tr-TR" w:eastAsia="tr-TR"/>
              </w:rPr>
              <w:t xml:space="preserve"> Çanakkale ili zeytin karasu ve pirina atıklarının endüstriyel valorizasyon potansiyelleri, Yükseköğretim Kurumları Destekli Proje, 2024 – 2024.</w:t>
            </w:r>
          </w:p>
          <w:p w14:paraId="7E5E9442" w14:textId="6E61A57B" w:rsidR="00BA0BE0" w:rsidRPr="0064757F" w:rsidRDefault="00BA0BE0"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lang w:val="tr-TR" w:eastAsia="tr-TR"/>
              </w:rPr>
              <w:t xml:space="preserve">Hacıoğlu Doğru N. (Yürütücü), </w:t>
            </w:r>
            <w:r w:rsidRPr="0064757F">
              <w:rPr>
                <w:rFonts w:eastAsia="Times New Roman"/>
                <w:color w:val="auto"/>
                <w:sz w:val="22"/>
                <w:szCs w:val="22"/>
                <w:highlight w:val="yellow"/>
                <w:lang w:val="tr-TR" w:eastAsia="tr-TR"/>
              </w:rPr>
              <w:t>Karakaş İ.</w:t>
            </w:r>
            <w:r w:rsidRPr="0064757F">
              <w:rPr>
                <w:rFonts w:eastAsia="Times New Roman"/>
                <w:color w:val="auto"/>
                <w:sz w:val="22"/>
                <w:szCs w:val="22"/>
                <w:lang w:val="tr-TR" w:eastAsia="tr-TR"/>
              </w:rPr>
              <w:t xml:space="preserve"> Gökçeada tuz gölü lagünü mikroorganizma çeşitliliğinin metabarkodlama ile belirlenmesi ve biyoteknolojik potansiyelinin araştırılması, Yükseköğretim </w:t>
            </w:r>
            <w:r w:rsidRPr="0064757F">
              <w:rPr>
                <w:rFonts w:eastAsia="Times New Roman"/>
                <w:color w:val="auto"/>
                <w:sz w:val="22"/>
                <w:szCs w:val="22"/>
                <w:lang w:val="tr-TR" w:eastAsia="tr-TR"/>
              </w:rPr>
              <w:lastRenderedPageBreak/>
              <w:t>Kurumları Destekli Proje, 2024 - Devam Ediyor.</w:t>
            </w:r>
          </w:p>
          <w:p w14:paraId="7101FE2F" w14:textId="77777777"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p>
          <w:p w14:paraId="1947C3F2" w14:textId="71ADAFEA"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Organik Bir Mikrokirletici Olan Melaminin İnsan Periferal Lenfositlerinde Genotoksik Potansiyelinin Araştırılması (Doç. Dr. Hayal </w:t>
            </w:r>
            <w:r w:rsidRPr="0064757F">
              <w:rPr>
                <w:rFonts w:eastAsia="Times New Roman"/>
                <w:color w:val="auto"/>
                <w:sz w:val="22"/>
                <w:szCs w:val="22"/>
                <w:highlight w:val="yellow"/>
                <w:lang w:val="tr-TR" w:eastAsia="tr-TR"/>
              </w:rPr>
              <w:t>Çobanoğlu</w:t>
            </w:r>
            <w:r w:rsidRPr="0064757F">
              <w:rPr>
                <w:rFonts w:eastAsia="Times New Roman"/>
                <w:color w:val="auto"/>
                <w:sz w:val="22"/>
                <w:szCs w:val="22"/>
                <w:lang w:val="tr-TR" w:eastAsia="tr-TR"/>
              </w:rPr>
              <w:t>, Yürütücü, FBA-2023-4285)</w:t>
            </w:r>
          </w:p>
          <w:p w14:paraId="7134D3C8" w14:textId="0FB1B130"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lang w:val="tr-TR" w:eastAsia="tr-TR"/>
              </w:rPr>
              <w:t xml:space="preserve">Melaminin Sucul Ortamdaki Toksikolojik Etkilerinin İncelenmesi (Doç. Dr. Hayal </w:t>
            </w:r>
            <w:r w:rsidRPr="0064757F">
              <w:rPr>
                <w:rFonts w:eastAsia="Times New Roman"/>
                <w:color w:val="auto"/>
                <w:sz w:val="22"/>
                <w:szCs w:val="22"/>
                <w:highlight w:val="yellow"/>
                <w:lang w:val="tr-TR" w:eastAsia="tr-TR"/>
              </w:rPr>
              <w:t>Çobanoğlu</w:t>
            </w:r>
            <w:r w:rsidRPr="0064757F">
              <w:rPr>
                <w:rFonts w:eastAsia="Times New Roman"/>
                <w:color w:val="auto"/>
                <w:sz w:val="22"/>
                <w:szCs w:val="22"/>
                <w:lang w:val="tr-TR" w:eastAsia="tr-TR"/>
              </w:rPr>
              <w:t xml:space="preserve">, Araştırmacı, FBA-2022-4175) </w:t>
            </w:r>
          </w:p>
          <w:p w14:paraId="12AD9AB1" w14:textId="19D4B1B2"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Normal Adet Siklusları Olan Kadınlar İle Menopozal Kadınlar Arasındaki Oksidatif Stres Düzeylerinin Karşılaştırılması- Hızlı Destek Projesi- THD-2024-4763-(Doç. Dr. Suat </w:t>
            </w:r>
            <w:r w:rsidRPr="0064757F">
              <w:rPr>
                <w:rFonts w:eastAsia="Times New Roman"/>
                <w:color w:val="auto"/>
                <w:sz w:val="22"/>
                <w:szCs w:val="22"/>
                <w:highlight w:val="yellow"/>
                <w:lang w:val="tr-TR" w:eastAsia="tr-TR"/>
              </w:rPr>
              <w:t>Çakına</w:t>
            </w:r>
            <w:r w:rsidRPr="0064757F">
              <w:rPr>
                <w:rFonts w:eastAsia="Times New Roman"/>
                <w:color w:val="auto"/>
                <w:sz w:val="22"/>
                <w:szCs w:val="22"/>
                <w:lang w:val="tr-TR" w:eastAsia="tr-TR"/>
              </w:rPr>
              <w:t>, Yürütücü)</w:t>
            </w:r>
          </w:p>
          <w:p w14:paraId="291435AB" w14:textId="69799329"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lang w:val="tr-TR" w:eastAsia="tr-TR"/>
              </w:rPr>
              <w:t xml:space="preserve">Polikistik Over Sendromlu Kadınlarda Serum Leptin Düzeyi ve 2548 GA Leptin Gen Polimorfizmi İlişkisi- Bağımsız Araştırma Projesi- TSA-2024-4758- (Doç. Dr. Suat </w:t>
            </w:r>
            <w:r w:rsidRPr="0064757F">
              <w:rPr>
                <w:rFonts w:eastAsia="Times New Roman"/>
                <w:color w:val="auto"/>
                <w:sz w:val="22"/>
                <w:szCs w:val="22"/>
                <w:highlight w:val="yellow"/>
                <w:lang w:val="tr-TR" w:eastAsia="tr-TR"/>
              </w:rPr>
              <w:t>Çakına</w:t>
            </w:r>
            <w:r w:rsidRPr="0064757F">
              <w:rPr>
                <w:rFonts w:eastAsia="Times New Roman"/>
                <w:color w:val="auto"/>
                <w:sz w:val="22"/>
                <w:szCs w:val="22"/>
                <w:lang w:val="tr-TR" w:eastAsia="tr-TR"/>
              </w:rPr>
              <w:t>, Yürütücü)</w:t>
            </w:r>
          </w:p>
          <w:p w14:paraId="075BB1E6" w14:textId="75400FC1"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lang w:val="tr-TR" w:eastAsia="tr-TR"/>
              </w:rPr>
              <w:t xml:space="preserve">Migren hastalarında SOD2 Ala16Val polimorfizmi ile serum lipit peroksidasyonu arasındaki ilişki- Bağımsız Araştırma Projesi- TSA-2024-4524-(Doç. Dr. Suat </w:t>
            </w:r>
            <w:r w:rsidRPr="0064757F">
              <w:rPr>
                <w:rFonts w:eastAsia="Times New Roman"/>
                <w:color w:val="auto"/>
                <w:sz w:val="22"/>
                <w:szCs w:val="22"/>
                <w:highlight w:val="yellow"/>
                <w:lang w:val="tr-TR" w:eastAsia="tr-TR"/>
              </w:rPr>
              <w:t>Çakına</w:t>
            </w:r>
            <w:r w:rsidRPr="0064757F">
              <w:rPr>
                <w:rFonts w:eastAsia="Times New Roman"/>
                <w:color w:val="auto"/>
                <w:sz w:val="22"/>
                <w:szCs w:val="22"/>
                <w:lang w:val="tr-TR" w:eastAsia="tr-TR"/>
              </w:rPr>
              <w:t>, Araştırmacı)</w:t>
            </w:r>
          </w:p>
          <w:p w14:paraId="63C470B0" w14:textId="788F6254"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SBA-2024-4717, Grupla Psikolojik Danışmada Orman Odaklı Yaşantıların Kullanımı ve Psikolojik Sağlığa Etkilerinin Çok Boyutlu İncelenmesi: Terapötik Bir Model Geliştirme Çalışması, Bağımsız Araştırma Projesi, Başlangıç Tarihi: 02.09.2024 (Dr. Öğr. Üyesi İbrahim </w:t>
            </w:r>
            <w:r w:rsidRPr="0064757F">
              <w:rPr>
                <w:rFonts w:eastAsia="Times New Roman"/>
                <w:color w:val="auto"/>
                <w:sz w:val="22"/>
                <w:szCs w:val="22"/>
                <w:highlight w:val="yellow"/>
                <w:lang w:val="tr-TR" w:eastAsia="tr-TR"/>
              </w:rPr>
              <w:t>Uysal</w:t>
            </w:r>
            <w:r w:rsidRPr="0064757F">
              <w:rPr>
                <w:rFonts w:eastAsia="Times New Roman"/>
                <w:color w:val="auto"/>
                <w:sz w:val="22"/>
                <w:szCs w:val="22"/>
                <w:lang w:val="tr-TR" w:eastAsia="tr-TR"/>
              </w:rPr>
              <w:t>, Araştırmacı)</w:t>
            </w:r>
          </w:p>
          <w:p w14:paraId="0223E942" w14:textId="29D35947"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TSA-2022-4196, Sıçanlarda VSL3 probiyotiğinin epikardiyal yağ dokusu ve aortik elastisite parametreleri üzerindeki etkileri”, (Dr. Öğr. Üyesi Nuray </w:t>
            </w:r>
            <w:r w:rsidRPr="0064757F">
              <w:rPr>
                <w:rFonts w:eastAsia="Times New Roman"/>
                <w:color w:val="auto"/>
                <w:sz w:val="22"/>
                <w:szCs w:val="22"/>
                <w:highlight w:val="yellow"/>
                <w:lang w:val="tr-TR" w:eastAsia="tr-TR"/>
              </w:rPr>
              <w:t>Yıldırım</w:t>
            </w:r>
            <w:r w:rsidRPr="0064757F">
              <w:rPr>
                <w:rFonts w:eastAsia="Times New Roman"/>
                <w:color w:val="auto"/>
                <w:sz w:val="22"/>
                <w:szCs w:val="22"/>
                <w:lang w:val="tr-TR" w:eastAsia="tr-TR"/>
              </w:rPr>
              <w:t>, Aşatırmacı), 2022-2024.</w:t>
            </w:r>
          </w:p>
          <w:p w14:paraId="36B829DF" w14:textId="01FCE90C"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FBA-2024-4798: “Antibiyotiklerle kombine edilen karvakrol ve sinnemaldehitin nozokomiyal patojenlere karşı sinerjik antimikrobiyal ve antibiyofilm aktivitesinin belirlenmesi”</w:t>
            </w:r>
            <w:r>
              <w:rPr>
                <w:rFonts w:eastAsia="Times New Roman"/>
                <w:color w:val="auto"/>
                <w:sz w:val="22"/>
                <w:szCs w:val="22"/>
                <w:lang w:val="tr-TR" w:eastAsia="tr-TR"/>
              </w:rPr>
              <w:t xml:space="preserve"> </w:t>
            </w:r>
            <w:r w:rsidRPr="0064757F">
              <w:rPr>
                <w:rFonts w:eastAsia="Times New Roman"/>
                <w:color w:val="auto"/>
                <w:sz w:val="22"/>
                <w:szCs w:val="22"/>
                <w:lang w:val="tr-TR" w:eastAsia="tr-TR"/>
              </w:rPr>
              <w:t xml:space="preserve">(Dr. Öğr. Üyesi Mehzat </w:t>
            </w:r>
            <w:r w:rsidRPr="0064757F">
              <w:rPr>
                <w:rFonts w:eastAsia="Times New Roman"/>
                <w:color w:val="auto"/>
                <w:sz w:val="22"/>
                <w:szCs w:val="22"/>
                <w:highlight w:val="yellow"/>
                <w:lang w:val="tr-TR" w:eastAsia="tr-TR"/>
              </w:rPr>
              <w:t>Altun</w:t>
            </w:r>
            <w:r w:rsidRPr="0064757F">
              <w:rPr>
                <w:rFonts w:eastAsia="Times New Roman"/>
                <w:color w:val="auto"/>
                <w:sz w:val="22"/>
                <w:szCs w:val="22"/>
                <w:lang w:val="tr-TR" w:eastAsia="tr-TR"/>
              </w:rPr>
              <w:t>, Yürütücü).</w:t>
            </w:r>
          </w:p>
          <w:p w14:paraId="522B1FE3" w14:textId="4073B316"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FBA-2024-4590: CA3 ile Doketaksel'in Üçlü Negatif Meme Kanseri Üzerindeki Sinerjistik Etkisinin Araştırılması. (Dr. Öğr. Üyesi Özlem </w:t>
            </w:r>
            <w:r w:rsidRPr="0064757F">
              <w:rPr>
                <w:rFonts w:eastAsia="Times New Roman"/>
                <w:color w:val="auto"/>
                <w:sz w:val="22"/>
                <w:szCs w:val="22"/>
                <w:highlight w:val="yellow"/>
                <w:lang w:val="tr-TR" w:eastAsia="tr-TR"/>
              </w:rPr>
              <w:t>Erol Tınaztepe</w:t>
            </w:r>
            <w:r w:rsidRPr="0064757F">
              <w:rPr>
                <w:rFonts w:eastAsia="Times New Roman"/>
                <w:color w:val="auto"/>
                <w:sz w:val="22"/>
                <w:szCs w:val="22"/>
                <w:lang w:val="tr-TR" w:eastAsia="tr-TR"/>
              </w:rPr>
              <w:t>, Yürütücü).</w:t>
            </w:r>
          </w:p>
          <w:p w14:paraId="5B732A12" w14:textId="2084C544" w:rsidR="0064757F" w:rsidRPr="0064757F" w:rsidRDefault="0064757F" w:rsidP="0064757F">
            <w:pPr>
              <w:widowControl w:val="0"/>
              <w:spacing w:before="0" w:after="0" w:line="240" w:lineRule="auto"/>
              <w:ind w:left="284" w:firstLine="0"/>
              <w:rPr>
                <w:rFonts w:eastAsia="Times New Roman"/>
                <w:color w:val="auto"/>
                <w:sz w:val="22"/>
                <w:szCs w:val="22"/>
                <w:lang w:val="tr-TR" w:eastAsia="tr-TR"/>
              </w:rPr>
            </w:pPr>
            <w:r w:rsidRPr="0064757F">
              <w:rPr>
                <w:rFonts w:eastAsia="Times New Roman"/>
                <w:color w:val="auto"/>
                <w:sz w:val="22"/>
                <w:szCs w:val="22"/>
                <w:lang w:val="tr-TR" w:eastAsia="tr-TR"/>
              </w:rPr>
              <w:t xml:space="preserve">FLÖAP-2024-4844: Üçlü Negatif Meme Kanserinde CDK4/6 ve YAP1 İnhibisyonunun Kombine Etkisinin Araştırılması. (Dr. Öğr. Üyesi Özlem </w:t>
            </w:r>
            <w:r w:rsidRPr="0064757F">
              <w:rPr>
                <w:rFonts w:eastAsia="Times New Roman"/>
                <w:color w:val="auto"/>
                <w:sz w:val="22"/>
                <w:szCs w:val="22"/>
                <w:highlight w:val="yellow"/>
                <w:lang w:val="tr-TR" w:eastAsia="tr-TR"/>
              </w:rPr>
              <w:t>Erol Tınaztepe</w:t>
            </w:r>
            <w:r w:rsidRPr="0064757F">
              <w:rPr>
                <w:rFonts w:eastAsia="Times New Roman"/>
                <w:color w:val="auto"/>
                <w:sz w:val="22"/>
                <w:szCs w:val="22"/>
                <w:lang w:val="tr-TR" w:eastAsia="tr-TR"/>
              </w:rPr>
              <w:t>, Yürütücü).</w:t>
            </w:r>
          </w:p>
          <w:p w14:paraId="6C21CFE0" w14:textId="3D73C1AC" w:rsidR="0064757F" w:rsidRPr="0064757F"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COMU BAP-FHD-2024-4945 Ayakkabılardan İzole Edilen Mikrofunguslara Karşı Çay Ağacı (Melaleuca alternifolia Maiden &amp; Betche, Cheel) Yağının Antifungal Aktivitesinin Belirlenmesi (Dr. Öğr. Üyesi Gülçin </w:t>
            </w:r>
            <w:r w:rsidRPr="0064757F">
              <w:rPr>
                <w:rFonts w:eastAsia="Times New Roman"/>
                <w:color w:val="auto"/>
                <w:sz w:val="22"/>
                <w:szCs w:val="22"/>
                <w:highlight w:val="yellow"/>
                <w:lang w:val="tr-TR" w:eastAsia="tr-TR"/>
              </w:rPr>
              <w:t>Özcan Ateş</w:t>
            </w:r>
            <w:r w:rsidRPr="0064757F">
              <w:rPr>
                <w:rFonts w:eastAsia="Times New Roman"/>
                <w:color w:val="auto"/>
                <w:sz w:val="22"/>
                <w:szCs w:val="22"/>
                <w:lang w:val="tr-TR" w:eastAsia="tr-TR"/>
              </w:rPr>
              <w:t>)</w:t>
            </w:r>
          </w:p>
          <w:p w14:paraId="18281C5B" w14:textId="07B8D40F" w:rsidR="0064757F" w:rsidRPr="0016082A" w:rsidRDefault="0064757F" w:rsidP="0064757F">
            <w:pPr>
              <w:widowControl w:val="0"/>
              <w:numPr>
                <w:ilvl w:val="0"/>
                <w:numId w:val="5"/>
              </w:numPr>
              <w:spacing w:before="0" w:after="0" w:line="240" w:lineRule="auto"/>
              <w:ind w:left="284" w:hanging="284"/>
              <w:rPr>
                <w:rFonts w:eastAsia="Times New Roman"/>
                <w:color w:val="auto"/>
                <w:sz w:val="22"/>
                <w:szCs w:val="22"/>
                <w:lang w:val="tr-TR" w:eastAsia="tr-TR"/>
              </w:rPr>
            </w:pPr>
            <w:r w:rsidRPr="0064757F">
              <w:rPr>
                <w:rFonts w:eastAsia="Times New Roman"/>
                <w:color w:val="auto"/>
                <w:sz w:val="22"/>
                <w:szCs w:val="22"/>
                <w:lang w:val="tr-TR" w:eastAsia="tr-TR"/>
              </w:rPr>
              <w:t xml:space="preserve">Sefalosporin türü Seftazidim ve Sefazolin antibiyotiklerinin genotoksik ve sitotoksik etkisinin insan lenfositlerinde in vitro değerlendirilmesi. FBA-2022-4131. Ahmet Ali </w:t>
            </w:r>
            <w:r w:rsidRPr="0064757F">
              <w:rPr>
                <w:rFonts w:eastAsia="Times New Roman"/>
                <w:color w:val="auto"/>
                <w:sz w:val="22"/>
                <w:szCs w:val="22"/>
                <w:highlight w:val="yellow"/>
                <w:lang w:val="tr-TR" w:eastAsia="tr-TR"/>
              </w:rPr>
              <w:t>Berber</w:t>
            </w:r>
            <w:r w:rsidRPr="0064757F">
              <w:rPr>
                <w:rFonts w:eastAsia="Times New Roman"/>
                <w:color w:val="auto"/>
                <w:sz w:val="22"/>
                <w:szCs w:val="22"/>
                <w:lang w:val="tr-TR" w:eastAsia="tr-TR"/>
              </w:rPr>
              <w:t xml:space="preserve"> (Yürütücü)</w:t>
            </w:r>
          </w:p>
          <w:p w14:paraId="56373E63" w14:textId="77777777" w:rsidR="00BA0BE0" w:rsidRPr="00BA0BE0" w:rsidRDefault="00BA0BE0" w:rsidP="00BA0BE0">
            <w:pPr>
              <w:widowControl w:val="0"/>
              <w:spacing w:before="0" w:after="0" w:line="240" w:lineRule="auto"/>
              <w:ind w:left="284" w:firstLine="0"/>
              <w:rPr>
                <w:rFonts w:eastAsia="Times New Roman"/>
                <w:color w:val="auto"/>
                <w:sz w:val="20"/>
                <w:szCs w:val="20"/>
                <w:lang w:val="tr-TR" w:eastAsia="tr-TR"/>
              </w:rPr>
            </w:pPr>
          </w:p>
          <w:p w14:paraId="1F6B9009" w14:textId="4FC6E05C" w:rsidR="00BA0BE0" w:rsidRDefault="008336D1" w:rsidP="00BA0BE0">
            <w:pPr>
              <w:widowControl w:val="0"/>
              <w:spacing w:before="0" w:after="0" w:line="240" w:lineRule="auto"/>
              <w:ind w:firstLine="0"/>
              <w:rPr>
                <w:rFonts w:eastAsia="Times New Roman"/>
                <w:color w:val="auto"/>
                <w:sz w:val="20"/>
                <w:szCs w:val="20"/>
                <w:lang w:val="tr-TR" w:eastAsia="tr-TR"/>
              </w:rPr>
            </w:pPr>
            <w:r w:rsidRPr="00CF06A1">
              <w:rPr>
                <w:rFonts w:eastAsia="Times New Roman"/>
                <w:b/>
                <w:bCs/>
                <w:color w:val="auto"/>
                <w:sz w:val="20"/>
                <w:szCs w:val="20"/>
                <w:lang w:val="tr-TR" w:eastAsia="tr-TR"/>
              </w:rPr>
              <w:t>Hedefin başarılamama gerek</w:t>
            </w:r>
            <w:r w:rsidR="00F74211" w:rsidRPr="00CF06A1">
              <w:rPr>
                <w:rFonts w:eastAsia="Times New Roman"/>
                <w:b/>
                <w:bCs/>
                <w:color w:val="auto"/>
                <w:sz w:val="20"/>
                <w:szCs w:val="20"/>
                <w:lang w:val="tr-TR" w:eastAsia="tr-TR"/>
              </w:rPr>
              <w:t>ç</w:t>
            </w:r>
            <w:r w:rsidRPr="00CF06A1">
              <w:rPr>
                <w:rFonts w:eastAsia="Times New Roman"/>
                <w:b/>
                <w:bCs/>
                <w:color w:val="auto"/>
                <w:sz w:val="20"/>
                <w:szCs w:val="20"/>
                <w:lang w:val="tr-TR" w:eastAsia="tr-TR"/>
              </w:rPr>
              <w:t>esi</w:t>
            </w:r>
            <w:r w:rsidR="00CC2127" w:rsidRPr="00CF06A1">
              <w:rPr>
                <w:rFonts w:eastAsia="Times New Roman"/>
                <w:b/>
                <w:bCs/>
                <w:color w:val="auto"/>
                <w:sz w:val="20"/>
                <w:szCs w:val="20"/>
                <w:lang w:val="tr-TR" w:eastAsia="tr-TR"/>
              </w:rPr>
              <w:t>:</w:t>
            </w:r>
            <w:r w:rsidR="00CC2127">
              <w:rPr>
                <w:rFonts w:eastAsia="Times New Roman"/>
                <w:color w:val="auto"/>
                <w:sz w:val="20"/>
                <w:szCs w:val="20"/>
                <w:lang w:val="tr-TR" w:eastAsia="tr-TR"/>
              </w:rPr>
              <w:t xml:space="preserve"> MYO bünyesinde 12 öğretim elemanının görev aldığı, toplam 19 adet BSP projesi bulunması, oldukça yüksek bir performanstır ancak, 2024 Hedefi olarak 20 seçilerek, aşırı yüksek bir hedef seçildiği anlaşılmıştır. Sonraki stratejik plan hazırlığında, bu gösterge için gerçekleştirilmesi mümkün bir hedef seçilmesi </w:t>
            </w:r>
            <w:r w:rsidR="006F1914">
              <w:rPr>
                <w:rFonts w:eastAsia="Times New Roman"/>
                <w:color w:val="auto"/>
                <w:sz w:val="20"/>
                <w:szCs w:val="20"/>
                <w:lang w:val="tr-TR" w:eastAsia="tr-TR"/>
              </w:rPr>
              <w:t xml:space="preserve">amacıyla, MYO’da görev yapan “öğretim üyesi” sayısına göre bir değer seçilmesi </w:t>
            </w:r>
            <w:r w:rsidR="00CC2127">
              <w:rPr>
                <w:rFonts w:eastAsia="Times New Roman"/>
                <w:color w:val="auto"/>
                <w:sz w:val="20"/>
                <w:szCs w:val="20"/>
                <w:lang w:val="tr-TR" w:eastAsia="tr-TR"/>
              </w:rPr>
              <w:t>uygun olacaktır.</w:t>
            </w:r>
            <w:r w:rsidR="00D220EB">
              <w:rPr>
                <w:rFonts w:eastAsia="Times New Roman"/>
                <w:color w:val="auto"/>
                <w:sz w:val="20"/>
                <w:szCs w:val="20"/>
                <w:lang w:val="tr-TR" w:eastAsia="tr-TR"/>
              </w:rPr>
              <w:t xml:space="preserve"> Ayrıca, bazı öğretim üyeleri tarafından BAP yerine TÜBİTAK projesi tercih edildiğinden, bu göstergenin değeri düşük kalmıştır.</w:t>
            </w:r>
          </w:p>
          <w:p w14:paraId="71AE85F0" w14:textId="482D6D0B" w:rsidR="00CC2127" w:rsidRPr="00BA0BE0" w:rsidRDefault="00CC2127" w:rsidP="00BA0BE0">
            <w:pPr>
              <w:widowControl w:val="0"/>
              <w:spacing w:before="0" w:after="0" w:line="240" w:lineRule="auto"/>
              <w:ind w:firstLine="0"/>
              <w:rPr>
                <w:rFonts w:eastAsia="Times New Roman"/>
                <w:color w:val="auto"/>
                <w:sz w:val="20"/>
                <w:szCs w:val="20"/>
                <w:lang w:val="tr-TR" w:eastAsia="tr-TR"/>
              </w:rPr>
            </w:pPr>
          </w:p>
        </w:tc>
      </w:tr>
    </w:tbl>
    <w:p w14:paraId="55163235" w14:textId="77777777" w:rsidR="000D5608" w:rsidRDefault="000D5608" w:rsidP="000D5608">
      <w:pPr>
        <w:ind w:firstLine="0"/>
        <w:rPr>
          <w:color w:val="000000" w:themeColor="text1"/>
          <w:lang w:val="tr-TR"/>
        </w:rPr>
      </w:pPr>
    </w:p>
    <w:p w14:paraId="3F08EF38" w14:textId="77777777" w:rsidR="00704422" w:rsidRPr="00F17F26" w:rsidRDefault="00704422" w:rsidP="000D5608">
      <w:pPr>
        <w:ind w:firstLine="0"/>
        <w:rPr>
          <w:color w:val="000000" w:themeColor="text1"/>
          <w:lang w:val="tr-TR"/>
        </w:rPr>
      </w:pPr>
    </w:p>
    <w:tbl>
      <w:tblPr>
        <w:tblStyle w:val="TabloKlavuzu"/>
        <w:tblW w:w="9669" w:type="dxa"/>
        <w:tblLayout w:type="fixed"/>
        <w:tblLook w:val="04A0" w:firstRow="1" w:lastRow="0" w:firstColumn="1" w:lastColumn="0" w:noHBand="0" w:noVBand="1"/>
      </w:tblPr>
      <w:tblGrid>
        <w:gridCol w:w="2822"/>
        <w:gridCol w:w="6"/>
        <w:gridCol w:w="851"/>
        <w:gridCol w:w="1136"/>
        <w:gridCol w:w="709"/>
        <w:gridCol w:w="141"/>
        <w:gridCol w:w="851"/>
        <w:gridCol w:w="142"/>
        <w:gridCol w:w="646"/>
        <w:gridCol w:w="62"/>
        <w:gridCol w:w="44"/>
        <w:gridCol w:w="682"/>
        <w:gridCol w:w="71"/>
        <w:gridCol w:w="54"/>
        <w:gridCol w:w="663"/>
        <w:gridCol w:w="36"/>
        <w:gridCol w:w="10"/>
        <w:gridCol w:w="743"/>
      </w:tblGrid>
      <w:tr w:rsidR="00F17F26" w:rsidRPr="00F17F26" w14:paraId="7C9D4463" w14:textId="77777777" w:rsidTr="00F41050">
        <w:trPr>
          <w:trHeight w:val="715"/>
        </w:trPr>
        <w:tc>
          <w:tcPr>
            <w:tcW w:w="9669" w:type="dxa"/>
            <w:gridSpan w:val="18"/>
            <w:vAlign w:val="center"/>
          </w:tcPr>
          <w:p w14:paraId="46671BAB" w14:textId="77777777" w:rsidR="000D5608" w:rsidRPr="00F17F26" w:rsidRDefault="000D5608" w:rsidP="00EA040B">
            <w:pPr>
              <w:spacing w:before="0" w:after="0" w:line="240" w:lineRule="auto"/>
              <w:ind w:firstLine="0"/>
              <w:jc w:val="left"/>
              <w:rPr>
                <w:color w:val="000000" w:themeColor="text1"/>
                <w:lang w:val="tr-TR"/>
              </w:rPr>
            </w:pPr>
            <w:r w:rsidRPr="00F17F26">
              <w:rPr>
                <w:b/>
                <w:bCs/>
                <w:color w:val="000000" w:themeColor="text1"/>
                <w:lang w:val="tr-TR"/>
              </w:rPr>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42F338C4" w14:textId="77777777" w:rsidTr="00F41050">
        <w:trPr>
          <w:trHeight w:val="697"/>
        </w:trPr>
        <w:tc>
          <w:tcPr>
            <w:tcW w:w="9669" w:type="dxa"/>
            <w:gridSpan w:val="18"/>
            <w:vAlign w:val="center"/>
          </w:tcPr>
          <w:p w14:paraId="45BCB5FB" w14:textId="77777777" w:rsidR="000D5608"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H.1.2. Katma Değer Yaratan Araştırma Çıktılarını Artırmak</w:t>
            </w:r>
          </w:p>
          <w:tbl>
            <w:tblPr>
              <w:tblW w:w="4418" w:type="dxa"/>
              <w:tblCellMar>
                <w:left w:w="70" w:type="dxa"/>
                <w:right w:w="70" w:type="dxa"/>
              </w:tblCellMar>
              <w:tblLook w:val="04A0" w:firstRow="1" w:lastRow="0" w:firstColumn="1" w:lastColumn="0" w:noHBand="0" w:noVBand="1"/>
            </w:tblPr>
            <w:tblGrid>
              <w:gridCol w:w="1160"/>
              <w:gridCol w:w="1000"/>
              <w:gridCol w:w="983"/>
              <w:gridCol w:w="1275"/>
            </w:tblGrid>
            <w:tr w:rsidR="00704422" w:rsidRPr="00704422" w14:paraId="1392A85E" w14:textId="77777777" w:rsidTr="006C180E">
              <w:trPr>
                <w:trHeight w:val="525"/>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80D7E"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Hedefe Etkisi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5A9A6DCB"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Hedef</w:t>
                  </w:r>
                </w:p>
              </w:tc>
              <w:tc>
                <w:tcPr>
                  <w:tcW w:w="983" w:type="dxa"/>
                  <w:tcBorders>
                    <w:top w:val="single" w:sz="4" w:space="0" w:color="auto"/>
                    <w:left w:val="nil"/>
                    <w:bottom w:val="single" w:sz="4" w:space="0" w:color="auto"/>
                    <w:right w:val="single" w:sz="4" w:space="0" w:color="auto"/>
                  </w:tcBorders>
                  <w:shd w:val="clear" w:color="auto" w:fill="auto"/>
                  <w:vAlign w:val="bottom"/>
                  <w:hideMark/>
                </w:tcPr>
                <w:p w14:paraId="7172E879"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Başarılan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604D6117"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%Başarı x Ağırlık oranı</w:t>
                  </w:r>
                </w:p>
              </w:tc>
            </w:tr>
            <w:tr w:rsidR="00704422" w:rsidRPr="00704422" w14:paraId="1F37B336" w14:textId="77777777" w:rsidTr="006C180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C51DF08"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35</w:t>
                  </w:r>
                </w:p>
              </w:tc>
              <w:tc>
                <w:tcPr>
                  <w:tcW w:w="1000" w:type="dxa"/>
                  <w:tcBorders>
                    <w:top w:val="nil"/>
                    <w:left w:val="nil"/>
                    <w:bottom w:val="single" w:sz="4" w:space="0" w:color="auto"/>
                    <w:right w:val="single" w:sz="4" w:space="0" w:color="auto"/>
                  </w:tcBorders>
                  <w:shd w:val="clear" w:color="auto" w:fill="auto"/>
                  <w:vAlign w:val="bottom"/>
                  <w:hideMark/>
                </w:tcPr>
                <w:p w14:paraId="6BE641A5"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12</w:t>
                  </w:r>
                </w:p>
              </w:tc>
              <w:tc>
                <w:tcPr>
                  <w:tcW w:w="983" w:type="dxa"/>
                  <w:tcBorders>
                    <w:top w:val="nil"/>
                    <w:left w:val="nil"/>
                    <w:bottom w:val="single" w:sz="4" w:space="0" w:color="auto"/>
                    <w:right w:val="single" w:sz="4" w:space="0" w:color="auto"/>
                  </w:tcBorders>
                  <w:shd w:val="clear" w:color="auto" w:fill="auto"/>
                  <w:vAlign w:val="bottom"/>
                  <w:hideMark/>
                </w:tcPr>
                <w:p w14:paraId="7B714E00"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22</w:t>
                  </w:r>
                </w:p>
              </w:tc>
              <w:tc>
                <w:tcPr>
                  <w:tcW w:w="1275" w:type="dxa"/>
                  <w:tcBorders>
                    <w:top w:val="nil"/>
                    <w:left w:val="nil"/>
                    <w:bottom w:val="single" w:sz="4" w:space="0" w:color="auto"/>
                    <w:right w:val="single" w:sz="4" w:space="0" w:color="auto"/>
                  </w:tcBorders>
                  <w:shd w:val="clear" w:color="auto" w:fill="auto"/>
                  <w:vAlign w:val="bottom"/>
                  <w:hideMark/>
                </w:tcPr>
                <w:p w14:paraId="44CA47F7" w14:textId="67FA6676"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64</w:t>
                  </w:r>
                  <w:r>
                    <w:rPr>
                      <w:rFonts w:eastAsia="Times New Roman"/>
                      <w:sz w:val="20"/>
                      <w:szCs w:val="20"/>
                      <w:lang w:val="tr-TR" w:eastAsia="tr-TR"/>
                    </w:rPr>
                    <w:t>,</w:t>
                  </w:r>
                  <w:r w:rsidRPr="00704422">
                    <w:rPr>
                      <w:rFonts w:eastAsia="Times New Roman"/>
                      <w:sz w:val="20"/>
                      <w:szCs w:val="20"/>
                      <w:lang w:val="tr-TR" w:eastAsia="tr-TR"/>
                    </w:rPr>
                    <w:t>2</w:t>
                  </w:r>
                </w:p>
              </w:tc>
            </w:tr>
            <w:tr w:rsidR="00704422" w:rsidRPr="00704422" w14:paraId="71A358E1" w14:textId="77777777" w:rsidTr="006C180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6E2E859"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35</w:t>
                  </w:r>
                </w:p>
              </w:tc>
              <w:tc>
                <w:tcPr>
                  <w:tcW w:w="1000" w:type="dxa"/>
                  <w:tcBorders>
                    <w:top w:val="nil"/>
                    <w:left w:val="nil"/>
                    <w:bottom w:val="single" w:sz="4" w:space="0" w:color="auto"/>
                    <w:right w:val="single" w:sz="4" w:space="0" w:color="auto"/>
                  </w:tcBorders>
                  <w:shd w:val="clear" w:color="auto" w:fill="auto"/>
                  <w:vAlign w:val="bottom"/>
                  <w:hideMark/>
                </w:tcPr>
                <w:p w14:paraId="39F86DFB"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120</w:t>
                  </w:r>
                </w:p>
              </w:tc>
              <w:tc>
                <w:tcPr>
                  <w:tcW w:w="983" w:type="dxa"/>
                  <w:tcBorders>
                    <w:top w:val="nil"/>
                    <w:left w:val="nil"/>
                    <w:bottom w:val="single" w:sz="4" w:space="0" w:color="auto"/>
                    <w:right w:val="single" w:sz="4" w:space="0" w:color="auto"/>
                  </w:tcBorders>
                  <w:shd w:val="clear" w:color="auto" w:fill="auto"/>
                  <w:vAlign w:val="bottom"/>
                  <w:hideMark/>
                </w:tcPr>
                <w:p w14:paraId="0AA01340"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217</w:t>
                  </w:r>
                </w:p>
              </w:tc>
              <w:tc>
                <w:tcPr>
                  <w:tcW w:w="1275" w:type="dxa"/>
                  <w:tcBorders>
                    <w:top w:val="nil"/>
                    <w:left w:val="nil"/>
                    <w:bottom w:val="single" w:sz="4" w:space="0" w:color="auto"/>
                    <w:right w:val="single" w:sz="4" w:space="0" w:color="auto"/>
                  </w:tcBorders>
                  <w:shd w:val="clear" w:color="auto" w:fill="auto"/>
                  <w:vAlign w:val="bottom"/>
                  <w:hideMark/>
                </w:tcPr>
                <w:p w14:paraId="3A0F224B" w14:textId="1909A769"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63</w:t>
                  </w:r>
                  <w:r>
                    <w:rPr>
                      <w:rFonts w:eastAsia="Times New Roman"/>
                      <w:sz w:val="20"/>
                      <w:szCs w:val="20"/>
                      <w:lang w:val="tr-TR" w:eastAsia="tr-TR"/>
                    </w:rPr>
                    <w:t>,</w:t>
                  </w:r>
                  <w:r w:rsidRPr="00704422">
                    <w:rPr>
                      <w:rFonts w:eastAsia="Times New Roman"/>
                      <w:sz w:val="20"/>
                      <w:szCs w:val="20"/>
                      <w:lang w:val="tr-TR" w:eastAsia="tr-TR"/>
                    </w:rPr>
                    <w:t>3</w:t>
                  </w:r>
                </w:p>
              </w:tc>
            </w:tr>
            <w:tr w:rsidR="00704422" w:rsidRPr="00704422" w14:paraId="35F1B3CC" w14:textId="77777777" w:rsidTr="006C180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295B470"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30</w:t>
                  </w:r>
                </w:p>
              </w:tc>
              <w:tc>
                <w:tcPr>
                  <w:tcW w:w="1000" w:type="dxa"/>
                  <w:tcBorders>
                    <w:top w:val="nil"/>
                    <w:left w:val="nil"/>
                    <w:bottom w:val="single" w:sz="4" w:space="0" w:color="auto"/>
                    <w:right w:val="single" w:sz="4" w:space="0" w:color="auto"/>
                  </w:tcBorders>
                  <w:shd w:val="clear" w:color="auto" w:fill="auto"/>
                  <w:vAlign w:val="bottom"/>
                  <w:hideMark/>
                </w:tcPr>
                <w:p w14:paraId="6437FA89"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w:t>
                  </w:r>
                </w:p>
              </w:tc>
              <w:tc>
                <w:tcPr>
                  <w:tcW w:w="983" w:type="dxa"/>
                  <w:tcBorders>
                    <w:top w:val="nil"/>
                    <w:left w:val="nil"/>
                    <w:bottom w:val="single" w:sz="4" w:space="0" w:color="auto"/>
                    <w:right w:val="single" w:sz="4" w:space="0" w:color="auto"/>
                  </w:tcBorders>
                  <w:shd w:val="clear" w:color="auto" w:fill="auto"/>
                  <w:vAlign w:val="bottom"/>
                  <w:hideMark/>
                </w:tcPr>
                <w:p w14:paraId="52934F68"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13</w:t>
                  </w:r>
                </w:p>
              </w:tc>
              <w:tc>
                <w:tcPr>
                  <w:tcW w:w="1275" w:type="dxa"/>
                  <w:tcBorders>
                    <w:top w:val="nil"/>
                    <w:left w:val="nil"/>
                    <w:bottom w:val="single" w:sz="4" w:space="0" w:color="auto"/>
                    <w:right w:val="single" w:sz="4" w:space="0" w:color="auto"/>
                  </w:tcBorders>
                  <w:shd w:val="clear" w:color="auto" w:fill="auto"/>
                  <w:vAlign w:val="bottom"/>
                  <w:hideMark/>
                </w:tcPr>
                <w:p w14:paraId="785A295C" w14:textId="10B501B6"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65</w:t>
                  </w:r>
                  <w:r>
                    <w:rPr>
                      <w:rFonts w:eastAsia="Times New Roman"/>
                      <w:sz w:val="20"/>
                      <w:szCs w:val="20"/>
                      <w:lang w:val="tr-TR" w:eastAsia="tr-TR"/>
                    </w:rPr>
                    <w:t>,</w:t>
                  </w:r>
                  <w:r w:rsidRPr="00704422">
                    <w:rPr>
                      <w:rFonts w:eastAsia="Times New Roman"/>
                      <w:sz w:val="20"/>
                      <w:szCs w:val="20"/>
                      <w:lang w:val="tr-TR" w:eastAsia="tr-TR"/>
                    </w:rPr>
                    <w:t>0</w:t>
                  </w:r>
                </w:p>
              </w:tc>
            </w:tr>
            <w:tr w:rsidR="00704422" w:rsidRPr="00704422" w14:paraId="05C442B8" w14:textId="77777777" w:rsidTr="006C180E">
              <w:trPr>
                <w:trHeight w:val="300"/>
              </w:trPr>
              <w:tc>
                <w:tcPr>
                  <w:tcW w:w="31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029C09" w14:textId="77777777" w:rsid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Hedefin gerçekleşme oranı (%)</w:t>
                  </w:r>
                </w:p>
                <w:p w14:paraId="148B58E0" w14:textId="7228D13E" w:rsidR="008336D1" w:rsidRPr="00704422" w:rsidRDefault="008336D1" w:rsidP="00704422">
                  <w:pPr>
                    <w:spacing w:before="0" w:after="0" w:line="240" w:lineRule="auto"/>
                    <w:ind w:firstLine="0"/>
                    <w:jc w:val="right"/>
                    <w:rPr>
                      <w:rFonts w:eastAsia="Times New Roman"/>
                      <w:b/>
                      <w:bCs/>
                      <w:sz w:val="20"/>
                      <w:szCs w:val="20"/>
                      <w:lang w:val="tr-TR" w:eastAsia="tr-TR"/>
                    </w:rPr>
                  </w:pPr>
                  <w:r w:rsidRPr="008336D1">
                    <w:rPr>
                      <w:rFonts w:eastAsia="Times New Roman"/>
                      <w:b/>
                      <w:bCs/>
                      <w:sz w:val="20"/>
                      <w:szCs w:val="20"/>
                      <w:highlight w:val="yellow"/>
                      <w:lang w:val="tr-TR" w:eastAsia="tr-TR"/>
                    </w:rPr>
                    <w:t>&gt;%100</w:t>
                  </w:r>
                </w:p>
              </w:tc>
              <w:tc>
                <w:tcPr>
                  <w:tcW w:w="1275" w:type="dxa"/>
                  <w:tcBorders>
                    <w:top w:val="nil"/>
                    <w:left w:val="nil"/>
                    <w:bottom w:val="single" w:sz="4" w:space="0" w:color="auto"/>
                    <w:right w:val="single" w:sz="4" w:space="0" w:color="auto"/>
                  </w:tcBorders>
                  <w:shd w:val="clear" w:color="auto" w:fill="auto"/>
                  <w:vAlign w:val="bottom"/>
                  <w:hideMark/>
                </w:tcPr>
                <w:p w14:paraId="40DD52F4" w14:textId="66239AC5" w:rsidR="00704422" w:rsidRP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192</w:t>
                  </w:r>
                  <w:r>
                    <w:rPr>
                      <w:rFonts w:eastAsia="Times New Roman"/>
                      <w:b/>
                      <w:bCs/>
                      <w:sz w:val="20"/>
                      <w:szCs w:val="20"/>
                      <w:lang w:val="tr-TR" w:eastAsia="tr-TR"/>
                    </w:rPr>
                    <w:t>,</w:t>
                  </w:r>
                  <w:r w:rsidRPr="00704422">
                    <w:rPr>
                      <w:rFonts w:eastAsia="Times New Roman"/>
                      <w:b/>
                      <w:bCs/>
                      <w:sz w:val="20"/>
                      <w:szCs w:val="20"/>
                      <w:lang w:val="tr-TR" w:eastAsia="tr-TR"/>
                    </w:rPr>
                    <w:t>5</w:t>
                  </w:r>
                </w:p>
              </w:tc>
            </w:tr>
          </w:tbl>
          <w:p w14:paraId="75A4E028" w14:textId="77777777" w:rsidR="00704422" w:rsidRDefault="00704422" w:rsidP="00EA040B">
            <w:pPr>
              <w:spacing w:before="0" w:after="0" w:line="240" w:lineRule="auto"/>
              <w:ind w:firstLine="0"/>
              <w:jc w:val="left"/>
              <w:rPr>
                <w:b/>
                <w:bCs/>
                <w:color w:val="000000" w:themeColor="text1"/>
                <w:lang w:val="tr-TR"/>
              </w:rPr>
            </w:pPr>
          </w:p>
          <w:p w14:paraId="38557EEE" w14:textId="7C1F09F7" w:rsidR="008336D1" w:rsidRPr="00F17F26" w:rsidRDefault="008336D1" w:rsidP="00EA040B">
            <w:pPr>
              <w:spacing w:before="0" w:after="0" w:line="240" w:lineRule="auto"/>
              <w:ind w:firstLine="0"/>
              <w:jc w:val="left"/>
              <w:rPr>
                <w:b/>
                <w:bCs/>
                <w:color w:val="000000" w:themeColor="text1"/>
                <w:lang w:val="tr-TR"/>
              </w:rPr>
            </w:pPr>
          </w:p>
        </w:tc>
      </w:tr>
      <w:tr w:rsidR="00EF2508" w:rsidRPr="00F17F26" w14:paraId="38C2569B" w14:textId="77777777" w:rsidTr="00B4048B">
        <w:trPr>
          <w:trHeight w:val="980"/>
        </w:trPr>
        <w:tc>
          <w:tcPr>
            <w:tcW w:w="2828" w:type="dxa"/>
            <w:gridSpan w:val="2"/>
            <w:vAlign w:val="center"/>
          </w:tcPr>
          <w:p w14:paraId="07D59BE9" w14:textId="77777777" w:rsidR="00486B27" w:rsidRPr="00F17F26" w:rsidRDefault="00486B27" w:rsidP="00EA040B">
            <w:pPr>
              <w:spacing w:before="0" w:after="0" w:line="240" w:lineRule="auto"/>
              <w:ind w:firstLine="0"/>
              <w:jc w:val="center"/>
              <w:rPr>
                <w:color w:val="000000" w:themeColor="text1"/>
                <w:lang w:val="tr-TR"/>
              </w:rPr>
            </w:pPr>
          </w:p>
        </w:tc>
        <w:tc>
          <w:tcPr>
            <w:tcW w:w="851" w:type="dxa"/>
            <w:vAlign w:val="center"/>
          </w:tcPr>
          <w:p w14:paraId="28CAF1E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0CAF87A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44F4163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6305222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gridSpan w:val="2"/>
            <w:vAlign w:val="center"/>
          </w:tcPr>
          <w:p w14:paraId="25DDB6A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gridSpan w:val="2"/>
            <w:vAlign w:val="center"/>
          </w:tcPr>
          <w:p w14:paraId="56FD359F" w14:textId="5881DDF3"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gridSpan w:val="3"/>
            <w:vAlign w:val="center"/>
          </w:tcPr>
          <w:p w14:paraId="4AFEF8B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32986A2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gridSpan w:val="2"/>
            <w:vAlign w:val="center"/>
          </w:tcPr>
          <w:p w14:paraId="1C2D6D0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15BC7FF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gridSpan w:val="3"/>
            <w:vAlign w:val="center"/>
          </w:tcPr>
          <w:p w14:paraId="7B86A33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gridSpan w:val="2"/>
            <w:vAlign w:val="center"/>
          </w:tcPr>
          <w:p w14:paraId="773139F1"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3688CA3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214CD0E0" w14:textId="77777777" w:rsidTr="00B4048B">
        <w:trPr>
          <w:trHeight w:val="300"/>
        </w:trPr>
        <w:tc>
          <w:tcPr>
            <w:tcW w:w="2828" w:type="dxa"/>
            <w:gridSpan w:val="2"/>
            <w:vAlign w:val="center"/>
          </w:tcPr>
          <w:p w14:paraId="11AF1A28" w14:textId="48F32DB6"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1.2.</w:t>
            </w:r>
            <w:r>
              <w:rPr>
                <w:color w:val="000000" w:themeColor="text1"/>
                <w:lang w:val="tr-TR"/>
              </w:rPr>
              <w:t>1</w:t>
            </w:r>
            <w:r w:rsidRPr="00F17F26">
              <w:rPr>
                <w:color w:val="000000" w:themeColor="text1"/>
                <w:lang w:val="tr-TR"/>
              </w:rPr>
              <w:t xml:space="preserve"> Öğretim elemanlarının WOS’ta endekslenen bilimsel yayın sayısı</w:t>
            </w:r>
          </w:p>
        </w:tc>
        <w:tc>
          <w:tcPr>
            <w:tcW w:w="851" w:type="dxa"/>
            <w:vAlign w:val="center"/>
          </w:tcPr>
          <w:p w14:paraId="058B1EEA" w14:textId="3697D8B9"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35</w:t>
            </w:r>
          </w:p>
        </w:tc>
        <w:tc>
          <w:tcPr>
            <w:tcW w:w="1136" w:type="dxa"/>
            <w:vAlign w:val="center"/>
          </w:tcPr>
          <w:p w14:paraId="452DBB31" w14:textId="26AB0991"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11</w:t>
            </w:r>
          </w:p>
        </w:tc>
        <w:tc>
          <w:tcPr>
            <w:tcW w:w="850" w:type="dxa"/>
            <w:gridSpan w:val="2"/>
            <w:vAlign w:val="center"/>
          </w:tcPr>
          <w:p w14:paraId="7FAA5892" w14:textId="75919FB0"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12</w:t>
            </w:r>
          </w:p>
        </w:tc>
        <w:tc>
          <w:tcPr>
            <w:tcW w:w="993" w:type="dxa"/>
            <w:gridSpan w:val="2"/>
            <w:vAlign w:val="center"/>
          </w:tcPr>
          <w:p w14:paraId="06732BE2" w14:textId="116D2D2B" w:rsidR="00486B27" w:rsidRPr="00F41050" w:rsidRDefault="009530BB" w:rsidP="00EA040B">
            <w:pPr>
              <w:spacing w:before="0" w:after="0" w:line="240" w:lineRule="auto"/>
              <w:ind w:firstLine="0"/>
              <w:jc w:val="center"/>
              <w:rPr>
                <w:color w:val="000000" w:themeColor="text1"/>
                <w:sz w:val="20"/>
                <w:szCs w:val="20"/>
                <w:lang w:val="tr-TR"/>
              </w:rPr>
            </w:pPr>
            <w:r>
              <w:rPr>
                <w:color w:val="000000" w:themeColor="text1"/>
                <w:sz w:val="20"/>
                <w:szCs w:val="20"/>
                <w:highlight w:val="yellow"/>
                <w:lang w:val="tr-TR"/>
              </w:rPr>
              <w:t>22</w:t>
            </w:r>
          </w:p>
        </w:tc>
        <w:tc>
          <w:tcPr>
            <w:tcW w:w="752" w:type="dxa"/>
            <w:gridSpan w:val="3"/>
            <w:vAlign w:val="center"/>
          </w:tcPr>
          <w:p w14:paraId="0B6731DB" w14:textId="22356BDE"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13</w:t>
            </w:r>
          </w:p>
        </w:tc>
        <w:tc>
          <w:tcPr>
            <w:tcW w:w="753" w:type="dxa"/>
            <w:gridSpan w:val="2"/>
            <w:vAlign w:val="center"/>
          </w:tcPr>
          <w:p w14:paraId="10F04D3E" w14:textId="6E76D206"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14</w:t>
            </w:r>
          </w:p>
        </w:tc>
        <w:tc>
          <w:tcPr>
            <w:tcW w:w="753" w:type="dxa"/>
            <w:gridSpan w:val="3"/>
            <w:vAlign w:val="center"/>
          </w:tcPr>
          <w:p w14:paraId="6DCFFD37" w14:textId="4BFE3F09"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15</w:t>
            </w:r>
          </w:p>
        </w:tc>
        <w:tc>
          <w:tcPr>
            <w:tcW w:w="753" w:type="dxa"/>
            <w:gridSpan w:val="2"/>
            <w:vAlign w:val="center"/>
          </w:tcPr>
          <w:p w14:paraId="5F3221F0" w14:textId="3E4720B0" w:rsidR="00486B27" w:rsidRPr="00F41050" w:rsidRDefault="00A50C4A"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16</w:t>
            </w:r>
          </w:p>
        </w:tc>
      </w:tr>
      <w:tr w:rsidR="00916C75" w:rsidRPr="00F17F26" w14:paraId="7D4647EF" w14:textId="77777777" w:rsidTr="003658EF">
        <w:trPr>
          <w:trHeight w:val="300"/>
        </w:trPr>
        <w:tc>
          <w:tcPr>
            <w:tcW w:w="9669" w:type="dxa"/>
            <w:gridSpan w:val="18"/>
            <w:vAlign w:val="center"/>
          </w:tcPr>
          <w:p w14:paraId="35726278" w14:textId="2474229E" w:rsidR="00D97CB5" w:rsidRDefault="00D97CB5" w:rsidP="00D97CB5">
            <w:pPr>
              <w:spacing w:before="0" w:after="0" w:line="240" w:lineRule="auto"/>
              <w:ind w:firstLine="0"/>
              <w:jc w:val="left"/>
              <w:rPr>
                <w:color w:val="000000" w:themeColor="text1"/>
                <w:lang w:val="tr-TR"/>
              </w:rPr>
            </w:pPr>
            <w:r>
              <w:rPr>
                <w:color w:val="000000" w:themeColor="text1"/>
                <w:lang w:val="tr-TR"/>
              </w:rPr>
              <w:t>Kanıtlar (</w:t>
            </w:r>
            <w:r w:rsidRPr="00F17F26">
              <w:rPr>
                <w:color w:val="000000" w:themeColor="text1"/>
                <w:lang w:val="tr-TR"/>
              </w:rPr>
              <w:t>WOS’ta endekslenen bilimsel yayın</w:t>
            </w:r>
            <w:r>
              <w:rPr>
                <w:color w:val="000000" w:themeColor="text1"/>
                <w:lang w:val="tr-TR"/>
              </w:rPr>
              <w:t xml:space="preserve"> künyeleri)</w:t>
            </w:r>
          </w:p>
          <w:p w14:paraId="4BC15857" w14:textId="77777777" w:rsidR="001129CB" w:rsidRDefault="001129CB" w:rsidP="00D97CB5">
            <w:pPr>
              <w:spacing w:before="0" w:after="0" w:line="240" w:lineRule="auto"/>
              <w:ind w:firstLine="0"/>
              <w:jc w:val="left"/>
              <w:rPr>
                <w:color w:val="000000" w:themeColor="text1"/>
                <w:lang w:val="tr-TR"/>
              </w:rPr>
            </w:pPr>
          </w:p>
          <w:p w14:paraId="7D9D3D9A" w14:textId="275155C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lang w:eastAsia="tr-TR"/>
              </w:rPr>
              <w:t xml:space="preserve">Yayintas, O. T., Demir, N., </w:t>
            </w:r>
            <w:r w:rsidRPr="009530BB">
              <w:rPr>
                <w:rFonts w:eastAsia="Times New Roman"/>
                <w:color w:val="auto"/>
                <w:sz w:val="20"/>
                <w:szCs w:val="20"/>
                <w:highlight w:val="yellow"/>
                <w:lang w:eastAsia="tr-TR"/>
              </w:rPr>
              <w:t>Canbolat, F.</w:t>
            </w:r>
            <w:r w:rsidRPr="009530BB">
              <w:rPr>
                <w:rFonts w:eastAsia="Times New Roman"/>
                <w:color w:val="auto"/>
                <w:sz w:val="20"/>
                <w:szCs w:val="20"/>
                <w:lang w:eastAsia="tr-TR"/>
              </w:rPr>
              <w:t xml:space="preserve">, Ayna, T. K., &amp; Pehlivan, M., (2024). Characterization, biological activity, and anticancer effect of green-synthesized gold nanoparticles using Nasturtium officinale L..  BMC Complementary Medicine and Therapies, vol.24, no.1. </w:t>
            </w:r>
          </w:p>
          <w:p w14:paraId="145129E5" w14:textId="76547D9E"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Canbolat, F.,</w:t>
            </w:r>
            <w:r w:rsidRPr="009530BB">
              <w:rPr>
                <w:rFonts w:eastAsia="Times New Roman"/>
                <w:color w:val="auto"/>
                <w:sz w:val="20"/>
                <w:szCs w:val="20"/>
                <w:lang w:eastAsia="tr-TR"/>
              </w:rPr>
              <w:t xml:space="preserve"> Acar, İ., Tezel, R. N., (2024). Development of chitosan nanoparticle loaded with Tricholoma fracticum extract and evaluation of in vitro antioxidant activity. International Journal of Food Science and Technology, vol.59, no.10, 7971-7986.</w:t>
            </w:r>
          </w:p>
          <w:p w14:paraId="08C0EDDE"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lang w:eastAsia="tr-TR"/>
              </w:rPr>
              <w:t xml:space="preserve">Çelikmen, M. F., Sarikaya, S., Özüçelik, D. N., </w:t>
            </w:r>
            <w:r w:rsidRPr="009530BB">
              <w:rPr>
                <w:rFonts w:eastAsia="Times New Roman"/>
                <w:color w:val="auto"/>
                <w:sz w:val="20"/>
                <w:szCs w:val="20"/>
                <w:highlight w:val="yellow"/>
                <w:lang w:eastAsia="tr-TR"/>
              </w:rPr>
              <w:t>Canbolat, F</w:t>
            </w:r>
            <w:r w:rsidRPr="009530BB">
              <w:rPr>
                <w:rFonts w:eastAsia="Times New Roman"/>
                <w:color w:val="auto"/>
                <w:sz w:val="20"/>
                <w:szCs w:val="20"/>
                <w:lang w:eastAsia="tr-TR"/>
              </w:rPr>
              <w:t>., Sümer, E., Keleş, E. Ç.,  ... Çelikmen, D. S. M.(2024). Comparison of Normal saline, Activated Charcoal and Intravenous Lipid Emulsion in a Rat Model of Colchicine Overdose: Experimental Study.  Indian Journal of Pharmaceutical Education and Research , vol.58, no.3, 794-801.</w:t>
            </w:r>
          </w:p>
          <w:p w14:paraId="6C720F8C"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Canbolat, F</w:t>
            </w:r>
            <w:r w:rsidRPr="009530BB">
              <w:rPr>
                <w:rFonts w:eastAsia="Times New Roman"/>
                <w:color w:val="auto"/>
                <w:sz w:val="20"/>
                <w:szCs w:val="20"/>
                <w:lang w:eastAsia="tr-TR"/>
              </w:rPr>
              <w:t>., Demir, N., Yayıntas, O. T., Pehlivan, M., Eldem, A., Ayna, T. K., ... Senel, M.(2024). Chitosan Nanoparticles Loaded with Quercetin and Valproic Acid: A Novel Approach for Enhancing Antioxidant Activity against Oxidative Stress in the SH-SY5Y Human Neuroblastoma Cell Line.  Biomedicines , vol.12, no.2.</w:t>
            </w:r>
          </w:p>
          <w:p w14:paraId="6ECB6D03"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Canbolat, F.,</w:t>
            </w:r>
            <w:r w:rsidRPr="009530BB">
              <w:rPr>
                <w:rFonts w:eastAsia="Times New Roman"/>
                <w:color w:val="auto"/>
                <w:sz w:val="20"/>
                <w:szCs w:val="20"/>
                <w:lang w:eastAsia="tr-TR"/>
              </w:rPr>
              <w:t xml:space="preserve"> Kantarci-Carsibasi, N., Isik, S., Shamshir, S. R. M.,  &amp; Girgin, M., (2024). Identification of the Candidate mGlu2 Allosteric Modulator THRX-195518 through In Silico Method and Evaluation of Its Neuroprotective Potential against Glutamate-Induced Neurotoxicity in SH-SY5Y Cell Line.  Current Issues in Molecular Biology , vol.46, no.1, 788-807. </w:t>
            </w:r>
          </w:p>
          <w:p w14:paraId="0D21EF60"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Emre, D.,</w:t>
            </w:r>
            <w:r w:rsidRPr="009530BB">
              <w:rPr>
                <w:rFonts w:eastAsia="Times New Roman"/>
                <w:color w:val="auto"/>
                <w:sz w:val="20"/>
                <w:szCs w:val="20"/>
                <w:lang w:eastAsia="tr-TR"/>
              </w:rPr>
              <w:t xml:space="preserve"> Denizhan, N., Ozkan-Ariksoysal, D., Bilici, A., Sonkaya, Ö., Algi, F.</w:t>
            </w:r>
            <w:proofErr w:type="gramStart"/>
            <w:r w:rsidRPr="009530BB">
              <w:rPr>
                <w:rFonts w:eastAsia="Times New Roman"/>
                <w:color w:val="auto"/>
                <w:sz w:val="20"/>
                <w:szCs w:val="20"/>
                <w:lang w:eastAsia="tr-TR"/>
              </w:rPr>
              <w:t>,  ...</w:t>
            </w:r>
            <w:proofErr w:type="gramEnd"/>
            <w:r w:rsidRPr="009530BB">
              <w:rPr>
                <w:rFonts w:eastAsia="Times New Roman"/>
                <w:color w:val="auto"/>
                <w:sz w:val="20"/>
                <w:szCs w:val="20"/>
                <w:lang w:eastAsia="tr-TR"/>
              </w:rPr>
              <w:t xml:space="preserve"> Yilmaz, S. (2024). Graphene quantum dots-polyfluorene hybrid nanobiosensor for mitomycin C-DNA interaction sensing.  Materıals Scıence &amp; Engıneerıng B: Solıd-State Materıals For Advanced Technology, vol.299, 116944.                </w:t>
            </w:r>
          </w:p>
          <w:p w14:paraId="69E8DCE9"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lang w:eastAsia="tr-TR"/>
              </w:rPr>
              <w:t xml:space="preserve">Zenkin, K., Durmuş, S., </w:t>
            </w:r>
            <w:r w:rsidRPr="009530BB">
              <w:rPr>
                <w:rFonts w:eastAsia="Times New Roman"/>
                <w:color w:val="auto"/>
                <w:sz w:val="20"/>
                <w:szCs w:val="20"/>
                <w:highlight w:val="yellow"/>
                <w:lang w:eastAsia="tr-TR"/>
              </w:rPr>
              <w:t>Emre, D.,</w:t>
            </w:r>
            <w:r w:rsidRPr="009530BB">
              <w:rPr>
                <w:rFonts w:eastAsia="Times New Roman"/>
                <w:color w:val="auto"/>
                <w:sz w:val="20"/>
                <w:szCs w:val="20"/>
                <w:lang w:eastAsia="tr-TR"/>
              </w:rPr>
              <w:t xml:space="preserve"> Bilici, A.,  &amp; Yılmaz, S., (2024). Salvia officinalis leaf extract-stabilized NiO NPs, ZnO NPs, and NiO@ZnO nanocomposite: Green hydrothermal synthesis, characterization and supercapacitor application.  Biomass Conversion and Biorefinery. https://doi.org/10.1007/s13399-024-05808-7 </w:t>
            </w:r>
          </w:p>
          <w:p w14:paraId="256FC8D6" w14:textId="7777777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Emre, D</w:t>
            </w:r>
            <w:r w:rsidRPr="009530BB">
              <w:rPr>
                <w:rFonts w:eastAsia="Times New Roman"/>
                <w:color w:val="auto"/>
                <w:sz w:val="20"/>
                <w:szCs w:val="20"/>
                <w:lang w:eastAsia="tr-TR"/>
              </w:rPr>
              <w:t>., Zorer, Ö. S., Bilici, A., Budak, E., Yilmaz, S., Kilic, N. C.,  ... Sogut, E. G.(2024). Adsorption of uranium (VI) from aqueous solutions using boron nitride/polyindole composite adsorbent.  Journal Of Applied Polymer Scıence, vol.141, no.4, 1-14.</w:t>
            </w:r>
          </w:p>
          <w:p w14:paraId="4C788CB0" w14:textId="1E35E3ED"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lang w:eastAsia="tr-TR"/>
              </w:rPr>
              <w:t xml:space="preserve">Hacıoğlu Doğru, N., Hürkan, K., </w:t>
            </w:r>
            <w:r w:rsidRPr="009530BB">
              <w:rPr>
                <w:rFonts w:eastAsia="Times New Roman"/>
                <w:color w:val="auto"/>
                <w:sz w:val="20"/>
                <w:szCs w:val="20"/>
                <w:highlight w:val="yellow"/>
                <w:lang w:eastAsia="tr-TR"/>
              </w:rPr>
              <w:t>Karakaş, İ.,</w:t>
            </w:r>
            <w:r w:rsidRPr="009530BB">
              <w:rPr>
                <w:rFonts w:eastAsia="Times New Roman"/>
                <w:color w:val="auto"/>
                <w:sz w:val="20"/>
                <w:szCs w:val="20"/>
                <w:lang w:eastAsia="tr-TR"/>
              </w:rPr>
              <w:t xml:space="preserve"> (2024). Microbial Diversity of Olive Karasu Waste by Metabarcoding Determination.  Biology Bulletin, vol.1, no.1, 1-12.                </w:t>
            </w:r>
          </w:p>
          <w:p w14:paraId="47BA18B3" w14:textId="1EF8A4F7" w:rsidR="00104BEE"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lang w:eastAsia="tr-TR"/>
              </w:rPr>
              <w:t xml:space="preserve">Şimşek, Ö., Demir, N., Erdener, D., </w:t>
            </w:r>
            <w:r w:rsidRPr="009530BB">
              <w:rPr>
                <w:rFonts w:eastAsia="Times New Roman"/>
                <w:color w:val="auto"/>
                <w:sz w:val="20"/>
                <w:szCs w:val="20"/>
                <w:highlight w:val="yellow"/>
                <w:lang w:eastAsia="tr-TR"/>
              </w:rPr>
              <w:t>Karakaş, İ.,</w:t>
            </w:r>
            <w:r w:rsidRPr="009530BB">
              <w:rPr>
                <w:rFonts w:eastAsia="Times New Roman"/>
                <w:color w:val="auto"/>
                <w:sz w:val="20"/>
                <w:szCs w:val="20"/>
                <w:lang w:eastAsia="tr-TR"/>
              </w:rPr>
              <w:t xml:space="preserve"> Hacıoğlu Doğru, N., (2024). Synthesis of Silver Nanoparticles Using Porella pinnata L. Extract and Evaluation of Biological Activity.  Biology Bulletin, vol.1, 1-19. </w:t>
            </w:r>
          </w:p>
          <w:p w14:paraId="0C3253E0" w14:textId="43DD5C97" w:rsidR="00D97CB5" w:rsidRPr="009530BB" w:rsidRDefault="00104BEE"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rFonts w:eastAsia="Times New Roman"/>
                <w:color w:val="auto"/>
                <w:sz w:val="20"/>
                <w:szCs w:val="20"/>
                <w:highlight w:val="yellow"/>
                <w:lang w:eastAsia="tr-TR"/>
              </w:rPr>
              <w:t>Karakaş, İ.,</w:t>
            </w:r>
            <w:r w:rsidRPr="009530BB">
              <w:rPr>
                <w:rFonts w:eastAsia="Times New Roman"/>
                <w:color w:val="auto"/>
                <w:sz w:val="20"/>
                <w:szCs w:val="20"/>
                <w:lang w:eastAsia="tr-TR"/>
              </w:rPr>
              <w:t xml:space="preserve"> Hacıoğlu Doğru, N., Gül, Ç., Tosunoğlu, M., (2024). Determination of Pathogenicity of Bacteria Isolated from Some Aquatic Amphibian and Reptile Species.  Biology Bulletin, vol.51, no.4, 932-941. </w:t>
            </w:r>
          </w:p>
          <w:p w14:paraId="655C8CA1" w14:textId="72CC3420" w:rsidR="009530BB" w:rsidRPr="009530BB" w:rsidRDefault="009530BB" w:rsidP="009530BB">
            <w:pPr>
              <w:pStyle w:val="ListeParagraf"/>
              <w:numPr>
                <w:ilvl w:val="0"/>
                <w:numId w:val="6"/>
              </w:numPr>
              <w:spacing w:before="0" w:line="240" w:lineRule="auto"/>
              <w:ind w:left="448" w:hanging="357"/>
              <w:contextualSpacing w:val="0"/>
              <w:rPr>
                <w:rFonts w:eastAsia="Helvetica"/>
                <w:color w:val="000000" w:themeColor="text1"/>
                <w:sz w:val="20"/>
                <w:szCs w:val="20"/>
                <w:shd w:val="clear" w:color="auto" w:fill="FFFFFF"/>
              </w:rPr>
            </w:pPr>
            <w:r w:rsidRPr="009530BB">
              <w:rPr>
                <w:b/>
                <w:bCs/>
                <w:sz w:val="20"/>
                <w:szCs w:val="20"/>
                <w:highlight w:val="yellow"/>
              </w:rPr>
              <w:t>Çobanoğlu</w:t>
            </w:r>
            <w:r w:rsidRPr="009530BB">
              <w:rPr>
                <w:rFonts w:eastAsia="Helvetica"/>
                <w:b/>
                <w:bCs/>
                <w:color w:val="000000" w:themeColor="text1"/>
                <w:sz w:val="20"/>
                <w:szCs w:val="20"/>
                <w:shd w:val="clear" w:color="auto" w:fill="FFFFFF"/>
              </w:rPr>
              <w:t>, H.</w:t>
            </w:r>
            <w:r w:rsidRPr="009530BB">
              <w:rPr>
                <w:rFonts w:eastAsia="Helvetica"/>
                <w:color w:val="000000" w:themeColor="text1"/>
                <w:sz w:val="20"/>
                <w:szCs w:val="20"/>
                <w:shd w:val="clear" w:color="auto" w:fill="FFFFFF"/>
              </w:rPr>
              <w:t xml:space="preserve"> Çayır, A. (2024). </w:t>
            </w:r>
            <w:r w:rsidRPr="009530BB">
              <w:rPr>
                <w:rFonts w:eastAsia="Helvetica"/>
                <w:bCs/>
                <w:color w:val="000000" w:themeColor="text1"/>
                <w:sz w:val="20"/>
                <w:szCs w:val="20"/>
                <w:shd w:val="clear" w:color="auto" w:fill="FFFFFF"/>
              </w:rPr>
              <w:t>Occupational exposure to radiation among health workers: Genome integrity and predictors of exposure</w:t>
            </w:r>
            <w:r w:rsidRPr="009530BB">
              <w:rPr>
                <w:rFonts w:eastAsia="Helvetica"/>
                <w:color w:val="000000" w:themeColor="text1"/>
                <w:sz w:val="20"/>
                <w:szCs w:val="20"/>
                <w:shd w:val="clear" w:color="auto" w:fill="FFFFFF"/>
              </w:rPr>
              <w:t>. Mutation Research - Genetic Toxicology And Environmental Mutagenesis, 893, 1-7.</w:t>
            </w:r>
          </w:p>
          <w:p w14:paraId="2A8BFB58" w14:textId="37335DC1" w:rsidR="009530BB" w:rsidRPr="009530BB" w:rsidRDefault="009530BB" w:rsidP="009530BB">
            <w:pPr>
              <w:pStyle w:val="ListeParagraf"/>
              <w:numPr>
                <w:ilvl w:val="0"/>
                <w:numId w:val="6"/>
              </w:numPr>
              <w:spacing w:before="0" w:line="240" w:lineRule="auto"/>
              <w:ind w:left="448" w:hanging="357"/>
              <w:contextualSpacing w:val="0"/>
              <w:rPr>
                <w:rFonts w:eastAsia="Helvetica"/>
                <w:color w:val="000000" w:themeColor="text1"/>
                <w:sz w:val="20"/>
                <w:szCs w:val="20"/>
                <w:shd w:val="clear" w:color="auto" w:fill="FFFFFF"/>
              </w:rPr>
            </w:pPr>
            <w:r w:rsidRPr="009530BB">
              <w:rPr>
                <w:b/>
                <w:bCs/>
                <w:sz w:val="20"/>
                <w:szCs w:val="20"/>
                <w:highlight w:val="yellow"/>
              </w:rPr>
              <w:t>Çakır</w:t>
            </w:r>
            <w:r w:rsidRPr="009530BB">
              <w:rPr>
                <w:rFonts w:eastAsia="Helvetica"/>
                <w:b/>
                <w:bCs/>
                <w:color w:val="000000" w:themeColor="text1"/>
                <w:sz w:val="20"/>
                <w:szCs w:val="20"/>
                <w:shd w:val="clear" w:color="auto" w:fill="FFFFFF"/>
              </w:rPr>
              <w:t>, S.</w:t>
            </w:r>
            <w:r w:rsidRPr="009530BB">
              <w:rPr>
                <w:rFonts w:eastAsia="Helvetica"/>
                <w:color w:val="000000" w:themeColor="text1"/>
                <w:sz w:val="20"/>
                <w:szCs w:val="20"/>
                <w:shd w:val="clear" w:color="auto" w:fill="FFFFFF"/>
              </w:rPr>
              <w:t xml:space="preserve"> Effect of Boric Acid on Metabolic Peptides and Some Biochemical Parameters in Experimental Diabetic Rats. </w:t>
            </w:r>
            <w:r w:rsidRPr="009530BB">
              <w:rPr>
                <w:rFonts w:eastAsia="Helvetica"/>
                <w:i/>
                <w:iCs/>
                <w:color w:val="000000" w:themeColor="text1"/>
                <w:sz w:val="20"/>
                <w:szCs w:val="20"/>
                <w:shd w:val="clear" w:color="auto" w:fill="FFFFFF"/>
              </w:rPr>
              <w:t>Biol Trace Elem Res</w:t>
            </w:r>
            <w:r w:rsidRPr="009530BB">
              <w:rPr>
                <w:rFonts w:eastAsia="Helvetica"/>
                <w:color w:val="000000" w:themeColor="text1"/>
                <w:sz w:val="20"/>
                <w:szCs w:val="20"/>
                <w:shd w:val="clear" w:color="auto" w:fill="FFFFFF"/>
              </w:rPr>
              <w:t xml:space="preserve"> 202, 1001–1008 (2024). </w:t>
            </w:r>
          </w:p>
          <w:p w14:paraId="5736264D" w14:textId="482567AF" w:rsidR="009530BB" w:rsidRPr="009530BB" w:rsidRDefault="009530BB" w:rsidP="009530BB">
            <w:pPr>
              <w:pStyle w:val="ListeParagraf"/>
              <w:numPr>
                <w:ilvl w:val="0"/>
                <w:numId w:val="6"/>
              </w:numPr>
              <w:spacing w:before="0" w:line="240" w:lineRule="auto"/>
              <w:ind w:left="448" w:hanging="357"/>
              <w:contextualSpacing w:val="0"/>
              <w:rPr>
                <w:color w:val="000000" w:themeColor="text1"/>
                <w:sz w:val="20"/>
                <w:szCs w:val="20"/>
              </w:rPr>
            </w:pPr>
            <w:r w:rsidRPr="009530BB">
              <w:rPr>
                <w:b/>
                <w:bCs/>
                <w:sz w:val="20"/>
                <w:szCs w:val="20"/>
                <w:highlight w:val="yellow"/>
              </w:rPr>
              <w:t>Çakına</w:t>
            </w:r>
            <w:r w:rsidRPr="009530BB">
              <w:rPr>
                <w:b/>
                <w:bCs/>
                <w:color w:val="000000" w:themeColor="text1"/>
                <w:sz w:val="20"/>
                <w:szCs w:val="20"/>
                <w:shd w:val="clear" w:color="auto" w:fill="FFFFFF"/>
              </w:rPr>
              <w:t>, S.,</w:t>
            </w:r>
            <w:r w:rsidRPr="009530BB">
              <w:rPr>
                <w:color w:val="000000" w:themeColor="text1"/>
                <w:sz w:val="20"/>
                <w:szCs w:val="20"/>
                <w:shd w:val="clear" w:color="auto" w:fill="FFFFFF"/>
              </w:rPr>
              <w:t xml:space="preserve"> İrkin, L. C., &amp; Öztürk, Ş., (2024). Protective Effects of Curcumin and Resveratrol on Kidney Tissue on Cadmium-induced Oxidative Stress in Rats. </w:t>
            </w:r>
            <w:r w:rsidRPr="009530BB">
              <w:rPr>
                <w:i/>
                <w:iCs/>
                <w:color w:val="000000" w:themeColor="text1"/>
                <w:sz w:val="20"/>
                <w:szCs w:val="20"/>
                <w:shd w:val="clear" w:color="auto" w:fill="FFFFFF"/>
              </w:rPr>
              <w:t>Gazi Medical Journal</w:t>
            </w:r>
            <w:r w:rsidRPr="009530BB">
              <w:rPr>
                <w:color w:val="000000" w:themeColor="text1"/>
                <w:sz w:val="20"/>
                <w:szCs w:val="20"/>
                <w:shd w:val="clear" w:color="auto" w:fill="FFFFFF"/>
              </w:rPr>
              <w:t>, vol.35, no.2, 145-148.</w:t>
            </w:r>
          </w:p>
          <w:p w14:paraId="53682ED0" w14:textId="2DF4F97E" w:rsidR="009530BB" w:rsidRPr="009530BB" w:rsidRDefault="009530BB" w:rsidP="009530BB">
            <w:pPr>
              <w:pStyle w:val="ListeParagraf"/>
              <w:numPr>
                <w:ilvl w:val="0"/>
                <w:numId w:val="6"/>
              </w:numPr>
              <w:spacing w:before="0" w:line="240" w:lineRule="auto"/>
              <w:ind w:left="448" w:hanging="357"/>
              <w:contextualSpacing w:val="0"/>
              <w:rPr>
                <w:color w:val="000000" w:themeColor="text1"/>
                <w:sz w:val="20"/>
                <w:szCs w:val="20"/>
              </w:rPr>
            </w:pPr>
            <w:r w:rsidRPr="009530BB">
              <w:rPr>
                <w:color w:val="000000" w:themeColor="text1"/>
                <w:sz w:val="20"/>
                <w:szCs w:val="20"/>
              </w:rPr>
              <w:t xml:space="preserve">Korkmaz, G., Toraman, Ç., Tekin, M., &amp; </w:t>
            </w:r>
            <w:r w:rsidRPr="009530BB">
              <w:rPr>
                <w:b/>
                <w:bCs/>
                <w:sz w:val="20"/>
                <w:szCs w:val="20"/>
                <w:highlight w:val="yellow"/>
              </w:rPr>
              <w:t>Uysal</w:t>
            </w:r>
            <w:r w:rsidRPr="009530BB">
              <w:rPr>
                <w:b/>
                <w:bCs/>
                <w:color w:val="000000" w:themeColor="text1"/>
                <w:sz w:val="20"/>
                <w:szCs w:val="20"/>
              </w:rPr>
              <w:t>, İ</w:t>
            </w:r>
            <w:r w:rsidRPr="009530BB">
              <w:rPr>
                <w:color w:val="000000" w:themeColor="text1"/>
                <w:sz w:val="20"/>
                <w:szCs w:val="20"/>
              </w:rPr>
              <w:t>. (2024). Being a physician: What messages have medical students received during the first month of medical school experience?. </w:t>
            </w:r>
            <w:r w:rsidRPr="009530BB">
              <w:rPr>
                <w:i/>
                <w:iCs/>
                <w:color w:val="000000" w:themeColor="text1"/>
                <w:sz w:val="20"/>
                <w:szCs w:val="20"/>
              </w:rPr>
              <w:t>BMC Medical Education</w:t>
            </w:r>
            <w:r w:rsidRPr="009530BB">
              <w:rPr>
                <w:color w:val="000000" w:themeColor="text1"/>
                <w:sz w:val="20"/>
                <w:szCs w:val="20"/>
              </w:rPr>
              <w:t>, </w:t>
            </w:r>
            <w:r w:rsidRPr="009530BB">
              <w:rPr>
                <w:i/>
                <w:iCs/>
                <w:color w:val="000000" w:themeColor="text1"/>
                <w:sz w:val="20"/>
                <w:szCs w:val="20"/>
              </w:rPr>
              <w:t>24</w:t>
            </w:r>
            <w:r w:rsidRPr="009530BB">
              <w:rPr>
                <w:color w:val="000000" w:themeColor="text1"/>
                <w:sz w:val="20"/>
                <w:szCs w:val="20"/>
              </w:rPr>
              <w:t>(1), 1141.</w:t>
            </w:r>
          </w:p>
          <w:p w14:paraId="5ED8CF68" w14:textId="77777777" w:rsidR="009530BB" w:rsidRPr="009530BB" w:rsidRDefault="009530BB" w:rsidP="009530BB">
            <w:pPr>
              <w:pStyle w:val="ListeParagraf"/>
              <w:numPr>
                <w:ilvl w:val="0"/>
                <w:numId w:val="6"/>
              </w:numPr>
              <w:spacing w:before="0" w:line="240" w:lineRule="auto"/>
              <w:ind w:left="448" w:hanging="357"/>
              <w:contextualSpacing w:val="0"/>
              <w:rPr>
                <w:color w:val="000000" w:themeColor="text1"/>
                <w:sz w:val="20"/>
                <w:szCs w:val="20"/>
              </w:rPr>
            </w:pPr>
            <w:r w:rsidRPr="009530BB">
              <w:rPr>
                <w:b/>
                <w:bCs/>
                <w:sz w:val="20"/>
                <w:szCs w:val="20"/>
                <w:highlight w:val="yellow"/>
              </w:rPr>
              <w:lastRenderedPageBreak/>
              <w:t>Uysal</w:t>
            </w:r>
            <w:r w:rsidRPr="009530BB">
              <w:rPr>
                <w:b/>
                <w:bCs/>
                <w:color w:val="000000" w:themeColor="text1"/>
                <w:sz w:val="20"/>
                <w:szCs w:val="20"/>
              </w:rPr>
              <w:t>, İ.</w:t>
            </w:r>
            <w:r w:rsidRPr="009530BB">
              <w:rPr>
                <w:color w:val="000000" w:themeColor="text1"/>
                <w:sz w:val="20"/>
                <w:szCs w:val="20"/>
              </w:rPr>
              <w:t>, Korkmaz, G., &amp; Toraman, Ç. (2024). The relationship between ambulance team’s professional commitment, occupational anxiety, and resilience levels. </w:t>
            </w:r>
            <w:r w:rsidRPr="009530BB">
              <w:rPr>
                <w:i/>
                <w:iCs/>
                <w:color w:val="000000" w:themeColor="text1"/>
                <w:sz w:val="20"/>
                <w:szCs w:val="20"/>
              </w:rPr>
              <w:t>BMC health services research</w:t>
            </w:r>
            <w:r w:rsidRPr="009530BB">
              <w:rPr>
                <w:color w:val="000000" w:themeColor="text1"/>
                <w:sz w:val="20"/>
                <w:szCs w:val="20"/>
              </w:rPr>
              <w:t>, </w:t>
            </w:r>
            <w:r w:rsidRPr="009530BB">
              <w:rPr>
                <w:i/>
                <w:iCs/>
                <w:color w:val="000000" w:themeColor="text1"/>
                <w:sz w:val="20"/>
                <w:szCs w:val="20"/>
              </w:rPr>
              <w:t>24</w:t>
            </w:r>
            <w:r w:rsidRPr="009530BB">
              <w:rPr>
                <w:color w:val="000000" w:themeColor="text1"/>
                <w:sz w:val="20"/>
                <w:szCs w:val="20"/>
              </w:rPr>
              <w:t>(1), 716.</w:t>
            </w:r>
          </w:p>
          <w:p w14:paraId="3E99AD8F" w14:textId="24B3FAB2" w:rsidR="009530BB" w:rsidRPr="009530BB" w:rsidRDefault="009530BB" w:rsidP="009530BB">
            <w:pPr>
              <w:pStyle w:val="ListeParagraf"/>
              <w:numPr>
                <w:ilvl w:val="0"/>
                <w:numId w:val="6"/>
              </w:numPr>
              <w:spacing w:before="0" w:line="240" w:lineRule="auto"/>
              <w:ind w:left="448" w:hanging="357"/>
              <w:contextualSpacing w:val="0"/>
              <w:rPr>
                <w:color w:val="222222"/>
                <w:sz w:val="20"/>
                <w:szCs w:val="20"/>
                <w:shd w:val="clear" w:color="auto" w:fill="FFFFFF"/>
              </w:rPr>
            </w:pPr>
            <w:r w:rsidRPr="009530BB">
              <w:rPr>
                <w:color w:val="222222"/>
                <w:sz w:val="20"/>
                <w:szCs w:val="20"/>
                <w:shd w:val="clear" w:color="auto" w:fill="FFFFFF"/>
              </w:rPr>
              <w:t xml:space="preserve">Toprak, V., Özdemir, İ., </w:t>
            </w:r>
            <w:r w:rsidRPr="009530BB">
              <w:rPr>
                <w:b/>
                <w:bCs/>
                <w:sz w:val="20"/>
                <w:szCs w:val="20"/>
                <w:highlight w:val="yellow"/>
              </w:rPr>
              <w:t>Öztürk</w:t>
            </w:r>
            <w:r w:rsidRPr="009530BB">
              <w:rPr>
                <w:b/>
                <w:bCs/>
                <w:color w:val="222222"/>
                <w:sz w:val="20"/>
                <w:szCs w:val="20"/>
                <w:shd w:val="clear" w:color="auto" w:fill="FFFFFF"/>
              </w:rPr>
              <w:t>, Ş</w:t>
            </w:r>
            <w:r w:rsidRPr="009530BB">
              <w:rPr>
                <w:color w:val="222222"/>
                <w:sz w:val="20"/>
                <w:szCs w:val="20"/>
                <w:shd w:val="clear" w:color="auto" w:fill="FFFFFF"/>
              </w:rPr>
              <w:t>., Yanar, O., Kizildemir, Y. Z., &amp; Tuncer, M. C. (2024). Modulation of FOXP3 Gene Expression in OVCAR3 Cells Following Rosmarinic Acid and Doxorubicin</w:t>
            </w:r>
            <w:r>
              <w:rPr>
                <w:color w:val="222222"/>
                <w:sz w:val="20"/>
                <w:szCs w:val="20"/>
                <w:shd w:val="clear" w:color="auto" w:fill="FFFFFF"/>
              </w:rPr>
              <w:t xml:space="preserve"> </w:t>
            </w:r>
            <w:r w:rsidRPr="009530BB">
              <w:rPr>
                <w:color w:val="222222"/>
                <w:sz w:val="20"/>
                <w:szCs w:val="20"/>
                <w:shd w:val="clear" w:color="auto" w:fill="FFFFFF"/>
              </w:rPr>
              <w:t>Exposure. </w:t>
            </w:r>
            <w:r w:rsidRPr="009530BB">
              <w:rPr>
                <w:i/>
                <w:iCs/>
                <w:color w:val="222222"/>
                <w:sz w:val="20"/>
                <w:szCs w:val="20"/>
                <w:shd w:val="clear" w:color="auto" w:fill="FFFFFF"/>
              </w:rPr>
              <w:t>Pharmaceuticals</w:t>
            </w:r>
            <w:r w:rsidRPr="009530BB">
              <w:rPr>
                <w:color w:val="222222"/>
                <w:sz w:val="20"/>
                <w:szCs w:val="20"/>
                <w:shd w:val="clear" w:color="auto" w:fill="FFFFFF"/>
              </w:rPr>
              <w:t>, </w:t>
            </w:r>
            <w:r w:rsidRPr="009530BB">
              <w:rPr>
                <w:i/>
                <w:iCs/>
                <w:color w:val="222222"/>
                <w:sz w:val="20"/>
                <w:szCs w:val="20"/>
                <w:shd w:val="clear" w:color="auto" w:fill="FFFFFF"/>
              </w:rPr>
              <w:t>17</w:t>
            </w:r>
            <w:r w:rsidRPr="009530BB">
              <w:rPr>
                <w:color w:val="222222"/>
                <w:sz w:val="20"/>
                <w:szCs w:val="20"/>
                <w:shd w:val="clear" w:color="auto" w:fill="FFFFFF"/>
              </w:rPr>
              <w:t>(12), 1606.</w:t>
            </w:r>
          </w:p>
          <w:p w14:paraId="28A42C8E" w14:textId="56488AB6" w:rsidR="009530BB" w:rsidRPr="009530BB" w:rsidRDefault="009530BB" w:rsidP="009530BB">
            <w:pPr>
              <w:widowControl w:val="0"/>
              <w:numPr>
                <w:ilvl w:val="0"/>
                <w:numId w:val="6"/>
              </w:numPr>
              <w:spacing w:before="0" w:line="240" w:lineRule="auto"/>
              <w:ind w:left="448" w:hanging="357"/>
              <w:rPr>
                <w:sz w:val="20"/>
                <w:szCs w:val="20"/>
              </w:rPr>
            </w:pPr>
            <w:r w:rsidRPr="009530BB">
              <w:rPr>
                <w:sz w:val="20"/>
                <w:szCs w:val="20"/>
              </w:rPr>
              <w:t>Sarı, U., Zaman, F., Özdemir, İ</w:t>
            </w:r>
            <w:r w:rsidRPr="009530BB">
              <w:rPr>
                <w:b/>
                <w:bCs/>
                <w:sz w:val="20"/>
                <w:szCs w:val="20"/>
              </w:rPr>
              <w:t xml:space="preserve">., </w:t>
            </w:r>
            <w:r w:rsidRPr="009530BB">
              <w:rPr>
                <w:b/>
                <w:bCs/>
                <w:sz w:val="20"/>
                <w:szCs w:val="20"/>
                <w:highlight w:val="yellow"/>
              </w:rPr>
              <w:t>Öztürk</w:t>
            </w:r>
            <w:r w:rsidRPr="009530BB">
              <w:rPr>
                <w:b/>
                <w:bCs/>
                <w:sz w:val="20"/>
                <w:szCs w:val="20"/>
              </w:rPr>
              <w:t>, Ş</w:t>
            </w:r>
            <w:r w:rsidRPr="009530BB">
              <w:rPr>
                <w:sz w:val="20"/>
                <w:szCs w:val="20"/>
              </w:rPr>
              <w:t>., &amp; Tuncer, M. C. (2024). Gallic Acid Induces HeLa Cell Lines Apoptosis via the P53/Bax Signaling Pathway. </w:t>
            </w:r>
            <w:r w:rsidRPr="009530BB">
              <w:rPr>
                <w:i/>
                <w:iCs/>
                <w:sz w:val="20"/>
                <w:szCs w:val="20"/>
              </w:rPr>
              <w:t>Biomedicines</w:t>
            </w:r>
            <w:r w:rsidRPr="009530BB">
              <w:rPr>
                <w:sz w:val="20"/>
                <w:szCs w:val="20"/>
              </w:rPr>
              <w:t>, </w:t>
            </w:r>
            <w:r w:rsidRPr="009530BB">
              <w:rPr>
                <w:i/>
                <w:iCs/>
                <w:sz w:val="20"/>
                <w:szCs w:val="20"/>
              </w:rPr>
              <w:t>12</w:t>
            </w:r>
            <w:r w:rsidRPr="009530BB">
              <w:rPr>
                <w:sz w:val="20"/>
                <w:szCs w:val="20"/>
              </w:rPr>
              <w:t>(11), 2632.</w:t>
            </w:r>
          </w:p>
          <w:p w14:paraId="3D4E02C0" w14:textId="7C09F08C" w:rsidR="009530BB" w:rsidRPr="009530BB" w:rsidRDefault="009530BB" w:rsidP="009530BB">
            <w:pPr>
              <w:widowControl w:val="0"/>
              <w:numPr>
                <w:ilvl w:val="0"/>
                <w:numId w:val="6"/>
              </w:numPr>
              <w:spacing w:before="0" w:line="240" w:lineRule="auto"/>
              <w:ind w:left="448" w:hanging="357"/>
              <w:rPr>
                <w:sz w:val="20"/>
                <w:szCs w:val="20"/>
              </w:rPr>
            </w:pPr>
            <w:r w:rsidRPr="009530BB">
              <w:rPr>
                <w:sz w:val="20"/>
                <w:szCs w:val="20"/>
              </w:rPr>
              <w:t xml:space="preserve">Özdemir, İ., Zaman, F., Baş, D. D., Sari, U., </w:t>
            </w:r>
            <w:r w:rsidRPr="009530BB">
              <w:rPr>
                <w:b/>
                <w:bCs/>
                <w:sz w:val="20"/>
                <w:szCs w:val="20"/>
                <w:highlight w:val="yellow"/>
              </w:rPr>
              <w:t>Öztürk</w:t>
            </w:r>
            <w:r w:rsidRPr="009530BB">
              <w:rPr>
                <w:b/>
                <w:bCs/>
                <w:sz w:val="20"/>
                <w:szCs w:val="20"/>
              </w:rPr>
              <w:t>, Ş.,</w:t>
            </w:r>
            <w:r w:rsidRPr="009530BB">
              <w:rPr>
                <w:sz w:val="20"/>
                <w:szCs w:val="20"/>
              </w:rPr>
              <w:t xml:space="preserve"> &amp; Tuncer, M. C. Inhibitory effect of Curcumin on a cervical cancer cell line via the RAS/RAF signaling pathway. </w:t>
            </w:r>
            <w:r w:rsidRPr="009530BB">
              <w:rPr>
                <w:i/>
                <w:iCs/>
                <w:sz w:val="20"/>
                <w:szCs w:val="20"/>
              </w:rPr>
              <w:t>Histology and histopathology</w:t>
            </w:r>
            <w:r w:rsidRPr="009530BB">
              <w:rPr>
                <w:sz w:val="20"/>
                <w:szCs w:val="20"/>
              </w:rPr>
              <w:t>, 18797.</w:t>
            </w:r>
          </w:p>
          <w:p w14:paraId="74CC5E4E" w14:textId="59A997C3" w:rsidR="009530BB" w:rsidRPr="009530BB" w:rsidRDefault="009530BB" w:rsidP="009530BB">
            <w:pPr>
              <w:widowControl w:val="0"/>
              <w:numPr>
                <w:ilvl w:val="0"/>
                <w:numId w:val="6"/>
              </w:numPr>
              <w:spacing w:before="0" w:line="240" w:lineRule="auto"/>
              <w:ind w:left="448" w:hanging="357"/>
              <w:rPr>
                <w:sz w:val="20"/>
                <w:szCs w:val="20"/>
              </w:rPr>
            </w:pPr>
            <w:r w:rsidRPr="009530BB">
              <w:rPr>
                <w:sz w:val="20"/>
                <w:szCs w:val="20"/>
              </w:rPr>
              <w:t xml:space="preserve">Karaosmanoğlu, Ö., Kamalak, Z., Özdemir, İ., </w:t>
            </w:r>
            <w:r w:rsidRPr="009530BB">
              <w:rPr>
                <w:b/>
                <w:bCs/>
                <w:sz w:val="20"/>
                <w:szCs w:val="20"/>
                <w:highlight w:val="yellow"/>
              </w:rPr>
              <w:t>Öztürk</w:t>
            </w:r>
            <w:r w:rsidRPr="009530BB">
              <w:rPr>
                <w:b/>
                <w:bCs/>
                <w:sz w:val="20"/>
                <w:szCs w:val="20"/>
              </w:rPr>
              <w:t>, Ş.</w:t>
            </w:r>
            <w:r w:rsidRPr="009530BB">
              <w:rPr>
                <w:sz w:val="20"/>
                <w:szCs w:val="20"/>
              </w:rPr>
              <w:t>, &amp; Tuncer, M. C. (2024). Apoptotic effect of thymoquinone on OVCAR3 cells via the P53 and CASP3 activation. </w:t>
            </w:r>
            <w:r w:rsidRPr="009530BB">
              <w:rPr>
                <w:i/>
                <w:iCs/>
                <w:sz w:val="20"/>
                <w:szCs w:val="20"/>
              </w:rPr>
              <w:t>Acta Cirúrgica Brasileira</w:t>
            </w:r>
            <w:r w:rsidRPr="009530BB">
              <w:rPr>
                <w:sz w:val="20"/>
                <w:szCs w:val="20"/>
              </w:rPr>
              <w:t>, </w:t>
            </w:r>
            <w:r w:rsidRPr="009530BB">
              <w:rPr>
                <w:i/>
                <w:iCs/>
                <w:sz w:val="20"/>
                <w:szCs w:val="20"/>
              </w:rPr>
              <w:t>39</w:t>
            </w:r>
            <w:r w:rsidRPr="009530BB">
              <w:rPr>
                <w:sz w:val="20"/>
                <w:szCs w:val="20"/>
              </w:rPr>
              <w:t>, e399224.</w:t>
            </w:r>
          </w:p>
          <w:p w14:paraId="5F4ADF61" w14:textId="5CFCD2F3" w:rsidR="009530BB" w:rsidRPr="009530BB" w:rsidRDefault="009530BB" w:rsidP="009530BB">
            <w:pPr>
              <w:widowControl w:val="0"/>
              <w:numPr>
                <w:ilvl w:val="0"/>
                <w:numId w:val="6"/>
              </w:numPr>
              <w:spacing w:before="0" w:line="240" w:lineRule="auto"/>
              <w:ind w:left="448" w:hanging="357"/>
              <w:rPr>
                <w:sz w:val="20"/>
                <w:szCs w:val="20"/>
              </w:rPr>
            </w:pPr>
            <w:r w:rsidRPr="009530BB">
              <w:rPr>
                <w:b/>
                <w:bCs/>
                <w:sz w:val="20"/>
                <w:szCs w:val="20"/>
                <w:highlight w:val="yellow"/>
              </w:rPr>
              <w:t>Öztürk</w:t>
            </w:r>
            <w:r w:rsidRPr="009530BB">
              <w:rPr>
                <w:b/>
                <w:bCs/>
                <w:sz w:val="20"/>
                <w:szCs w:val="20"/>
              </w:rPr>
              <w:t>, Ş.,</w:t>
            </w:r>
            <w:r w:rsidRPr="009530BB">
              <w:rPr>
                <w:sz w:val="20"/>
                <w:szCs w:val="20"/>
              </w:rPr>
              <w:t xml:space="preserve"> &amp; İrkin, L. C. (2024). Protective effect of Spirulina in the ovary of rats against Doxorubicin toxicity. </w:t>
            </w:r>
            <w:r w:rsidRPr="009530BB">
              <w:rPr>
                <w:i/>
                <w:iCs/>
                <w:sz w:val="20"/>
                <w:szCs w:val="20"/>
              </w:rPr>
              <w:t>Revista Cientifica de la Facultade de Veterinaria</w:t>
            </w:r>
            <w:r w:rsidRPr="009530BB">
              <w:rPr>
                <w:sz w:val="20"/>
                <w:szCs w:val="20"/>
              </w:rPr>
              <w:t>, </w:t>
            </w:r>
            <w:r w:rsidRPr="009530BB">
              <w:rPr>
                <w:i/>
                <w:iCs/>
                <w:sz w:val="20"/>
                <w:szCs w:val="20"/>
              </w:rPr>
              <w:t>34</w:t>
            </w:r>
            <w:r w:rsidRPr="009530BB">
              <w:rPr>
                <w:sz w:val="20"/>
                <w:szCs w:val="20"/>
              </w:rPr>
              <w:t>(1).</w:t>
            </w:r>
          </w:p>
          <w:p w14:paraId="60F3003A" w14:textId="5D5FA701" w:rsidR="009530BB" w:rsidRPr="009530BB" w:rsidRDefault="009530BB" w:rsidP="009530BB">
            <w:pPr>
              <w:widowControl w:val="0"/>
              <w:numPr>
                <w:ilvl w:val="0"/>
                <w:numId w:val="6"/>
              </w:numPr>
              <w:spacing w:before="0" w:line="240" w:lineRule="auto"/>
              <w:ind w:left="448" w:hanging="357"/>
              <w:rPr>
                <w:rFonts w:eastAsia="Times New Roman"/>
                <w:color w:val="auto"/>
                <w:sz w:val="20"/>
                <w:szCs w:val="20"/>
                <w:lang w:eastAsia="tr-TR"/>
              </w:rPr>
            </w:pPr>
            <w:r w:rsidRPr="009530BB">
              <w:rPr>
                <w:sz w:val="20"/>
                <w:szCs w:val="20"/>
              </w:rPr>
              <w:t xml:space="preserve">Cakina, S., İrkin, L. C., &amp; </w:t>
            </w:r>
            <w:r w:rsidRPr="009530BB">
              <w:rPr>
                <w:b/>
                <w:bCs/>
                <w:sz w:val="20"/>
                <w:szCs w:val="20"/>
                <w:highlight w:val="yellow"/>
              </w:rPr>
              <w:t>Öztürk</w:t>
            </w:r>
            <w:r w:rsidRPr="009530BB">
              <w:rPr>
                <w:b/>
                <w:bCs/>
                <w:sz w:val="20"/>
                <w:szCs w:val="20"/>
              </w:rPr>
              <w:t>, Ş.</w:t>
            </w:r>
            <w:r w:rsidRPr="009530BB">
              <w:rPr>
                <w:sz w:val="20"/>
                <w:szCs w:val="20"/>
              </w:rPr>
              <w:t xml:space="preserve"> (2024). Protective Effects of Curcumin and Resveratrol on Kidney Tissue on Cadmium-induced Oxidative Stress in Rats. </w:t>
            </w:r>
            <w:r w:rsidRPr="009530BB">
              <w:rPr>
                <w:i/>
                <w:iCs/>
                <w:color w:val="000000" w:themeColor="text1"/>
                <w:sz w:val="20"/>
                <w:szCs w:val="20"/>
                <w:shd w:val="clear" w:color="auto" w:fill="FFFFFF"/>
              </w:rPr>
              <w:t>Gazi Medical Journal</w:t>
            </w:r>
            <w:r w:rsidRPr="009530BB">
              <w:rPr>
                <w:sz w:val="20"/>
                <w:szCs w:val="20"/>
              </w:rPr>
              <w:t>, </w:t>
            </w:r>
            <w:r w:rsidRPr="009530BB">
              <w:rPr>
                <w:i/>
                <w:iCs/>
                <w:sz w:val="20"/>
                <w:szCs w:val="20"/>
              </w:rPr>
              <w:t>35</w:t>
            </w:r>
            <w:r w:rsidRPr="009530BB">
              <w:rPr>
                <w:sz w:val="20"/>
                <w:szCs w:val="20"/>
              </w:rPr>
              <w:t>(2), 145-148.</w:t>
            </w:r>
          </w:p>
          <w:p w14:paraId="03415AD5" w14:textId="77777777" w:rsidR="00916C75" w:rsidRPr="00F41050" w:rsidRDefault="00916C75" w:rsidP="00B10D68">
            <w:pPr>
              <w:spacing w:before="0" w:after="0" w:line="240" w:lineRule="auto"/>
              <w:ind w:firstLine="0"/>
              <w:rPr>
                <w:color w:val="000000" w:themeColor="text1"/>
                <w:sz w:val="20"/>
                <w:szCs w:val="20"/>
                <w:lang w:val="tr-TR"/>
              </w:rPr>
            </w:pPr>
          </w:p>
        </w:tc>
      </w:tr>
      <w:tr w:rsidR="004B4EEA" w:rsidRPr="00F17F26" w14:paraId="1B38AB4E" w14:textId="77777777" w:rsidTr="00B4048B">
        <w:trPr>
          <w:trHeight w:val="776"/>
        </w:trPr>
        <w:tc>
          <w:tcPr>
            <w:tcW w:w="2828" w:type="dxa"/>
            <w:gridSpan w:val="2"/>
            <w:vAlign w:val="center"/>
          </w:tcPr>
          <w:p w14:paraId="45A8FB96" w14:textId="77777777" w:rsidR="004B4EEA" w:rsidRPr="00F17F26" w:rsidRDefault="004B4EEA" w:rsidP="004B4EEA">
            <w:pPr>
              <w:spacing w:before="0" w:after="0" w:line="240" w:lineRule="auto"/>
              <w:ind w:firstLine="0"/>
              <w:jc w:val="left"/>
              <w:rPr>
                <w:color w:val="000000" w:themeColor="text1"/>
                <w:lang w:val="tr-TR"/>
              </w:rPr>
            </w:pPr>
          </w:p>
        </w:tc>
        <w:tc>
          <w:tcPr>
            <w:tcW w:w="851" w:type="dxa"/>
            <w:vAlign w:val="center"/>
          </w:tcPr>
          <w:p w14:paraId="48CB7518"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4057E818"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7EC8874D" w14:textId="076FBA69"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6DFB7EB2" w14:textId="644F11E1"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gridSpan w:val="2"/>
            <w:vAlign w:val="center"/>
          </w:tcPr>
          <w:p w14:paraId="643857E4" w14:textId="486DC65F"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gridSpan w:val="2"/>
            <w:vAlign w:val="center"/>
          </w:tcPr>
          <w:p w14:paraId="6090AEF3" w14:textId="365FF7FD" w:rsidR="004B4EEA" w:rsidRDefault="004B4EEA" w:rsidP="004B4EEA">
            <w:pPr>
              <w:spacing w:before="0" w:after="0" w:line="240" w:lineRule="auto"/>
              <w:ind w:firstLine="0"/>
              <w:jc w:val="center"/>
              <w:rPr>
                <w:color w:val="000000" w:themeColor="text1"/>
                <w:sz w:val="20"/>
                <w:szCs w:val="20"/>
                <w:highlight w:val="yellow"/>
                <w:lang w:val="tr-TR"/>
              </w:rPr>
            </w:pPr>
            <w:r w:rsidRPr="00D97CB5">
              <w:rPr>
                <w:color w:val="000000" w:themeColor="text1"/>
                <w:sz w:val="20"/>
                <w:szCs w:val="20"/>
                <w:highlight w:val="yellow"/>
                <w:lang w:val="tr-TR"/>
              </w:rPr>
              <w:t>2024 Başarılan</w:t>
            </w:r>
          </w:p>
        </w:tc>
        <w:tc>
          <w:tcPr>
            <w:tcW w:w="708" w:type="dxa"/>
            <w:gridSpan w:val="2"/>
            <w:vAlign w:val="center"/>
          </w:tcPr>
          <w:p w14:paraId="1AB977B5"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29949A6A" w14:textId="58322994"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851" w:type="dxa"/>
            <w:gridSpan w:val="4"/>
            <w:vAlign w:val="center"/>
          </w:tcPr>
          <w:p w14:paraId="1771EFE7"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44F48AD5" w14:textId="090D424B"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09" w:type="dxa"/>
            <w:gridSpan w:val="3"/>
            <w:vAlign w:val="center"/>
          </w:tcPr>
          <w:p w14:paraId="747EDB4D" w14:textId="5CB4F4C3"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43" w:type="dxa"/>
            <w:vAlign w:val="center"/>
          </w:tcPr>
          <w:p w14:paraId="251EBB8D"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41B01594" w14:textId="270DDA7A"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137BA6F2" w14:textId="77777777" w:rsidTr="00B4048B">
        <w:trPr>
          <w:trHeight w:val="1021"/>
        </w:trPr>
        <w:tc>
          <w:tcPr>
            <w:tcW w:w="2828" w:type="dxa"/>
            <w:gridSpan w:val="2"/>
            <w:vAlign w:val="center"/>
          </w:tcPr>
          <w:p w14:paraId="1AF5EF4E" w14:textId="50BC92B5"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1.2.</w:t>
            </w:r>
            <w:r>
              <w:rPr>
                <w:color w:val="000000" w:themeColor="text1"/>
                <w:lang w:val="tr-TR"/>
              </w:rPr>
              <w:t>2</w:t>
            </w:r>
            <w:r w:rsidRPr="00F17F26">
              <w:rPr>
                <w:color w:val="000000" w:themeColor="text1"/>
                <w:lang w:val="tr-TR"/>
              </w:rPr>
              <w:t xml:space="preserve"> Üniversite adresli bilimsel yayınlara</w:t>
            </w:r>
          </w:p>
          <w:p w14:paraId="67EA3337"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WOS’ta yapılan atıf sayısı</w:t>
            </w:r>
          </w:p>
        </w:tc>
        <w:tc>
          <w:tcPr>
            <w:tcW w:w="851" w:type="dxa"/>
            <w:vAlign w:val="center"/>
          </w:tcPr>
          <w:p w14:paraId="1EBBA172" w14:textId="46C5F705"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35</w:t>
            </w:r>
          </w:p>
        </w:tc>
        <w:tc>
          <w:tcPr>
            <w:tcW w:w="1136" w:type="dxa"/>
            <w:vAlign w:val="center"/>
          </w:tcPr>
          <w:p w14:paraId="1F2D4B70" w14:textId="1C6DDB80" w:rsidR="00486B27" w:rsidRPr="00F41050" w:rsidRDefault="00563E96"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120</w:t>
            </w:r>
          </w:p>
        </w:tc>
        <w:tc>
          <w:tcPr>
            <w:tcW w:w="850" w:type="dxa"/>
            <w:gridSpan w:val="2"/>
            <w:vAlign w:val="center"/>
          </w:tcPr>
          <w:p w14:paraId="381CEFCD" w14:textId="3D8A8655" w:rsidR="00486B27" w:rsidRPr="00F41050" w:rsidRDefault="00563E96"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120</w:t>
            </w:r>
          </w:p>
        </w:tc>
        <w:tc>
          <w:tcPr>
            <w:tcW w:w="993" w:type="dxa"/>
            <w:gridSpan w:val="2"/>
            <w:vAlign w:val="center"/>
          </w:tcPr>
          <w:p w14:paraId="27B3C3EF" w14:textId="6D6A9089" w:rsidR="00486B27" w:rsidRPr="00F41050" w:rsidRDefault="009530BB" w:rsidP="00EA040B">
            <w:pPr>
              <w:spacing w:before="0" w:after="0" w:line="240" w:lineRule="auto"/>
              <w:ind w:firstLine="0"/>
              <w:jc w:val="center"/>
              <w:rPr>
                <w:color w:val="000000" w:themeColor="text1"/>
                <w:sz w:val="20"/>
                <w:szCs w:val="20"/>
                <w:lang w:val="tr-TR"/>
              </w:rPr>
            </w:pPr>
            <w:r>
              <w:rPr>
                <w:color w:val="000000" w:themeColor="text1"/>
                <w:sz w:val="20"/>
                <w:szCs w:val="20"/>
                <w:highlight w:val="yellow"/>
                <w:lang w:val="tr-TR"/>
              </w:rPr>
              <w:t>217</w:t>
            </w:r>
          </w:p>
        </w:tc>
        <w:tc>
          <w:tcPr>
            <w:tcW w:w="708" w:type="dxa"/>
            <w:gridSpan w:val="2"/>
            <w:vAlign w:val="center"/>
          </w:tcPr>
          <w:p w14:paraId="36705CCD" w14:textId="34280A46" w:rsidR="00486B27" w:rsidRPr="00F41050" w:rsidRDefault="00563E96"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125</w:t>
            </w:r>
          </w:p>
        </w:tc>
        <w:tc>
          <w:tcPr>
            <w:tcW w:w="851" w:type="dxa"/>
            <w:gridSpan w:val="4"/>
            <w:vAlign w:val="center"/>
          </w:tcPr>
          <w:p w14:paraId="0FA4E810" w14:textId="1A1F1CC2" w:rsidR="00486B27" w:rsidRPr="00F41050" w:rsidRDefault="00563E96"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130</w:t>
            </w:r>
          </w:p>
        </w:tc>
        <w:tc>
          <w:tcPr>
            <w:tcW w:w="709" w:type="dxa"/>
            <w:gridSpan w:val="3"/>
            <w:vAlign w:val="center"/>
          </w:tcPr>
          <w:p w14:paraId="44675B25" w14:textId="1D08E271" w:rsidR="00486B27" w:rsidRPr="00F41050" w:rsidRDefault="00563E96"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135</w:t>
            </w:r>
          </w:p>
        </w:tc>
        <w:tc>
          <w:tcPr>
            <w:tcW w:w="743" w:type="dxa"/>
            <w:vAlign w:val="center"/>
          </w:tcPr>
          <w:p w14:paraId="4C207029" w14:textId="37923DEA"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w:t>
            </w:r>
            <w:r w:rsidR="00563E96">
              <w:rPr>
                <w:color w:val="000000" w:themeColor="text1"/>
                <w:sz w:val="20"/>
                <w:szCs w:val="20"/>
                <w:lang w:val="tr-TR"/>
              </w:rPr>
              <w:t>40</w:t>
            </w:r>
          </w:p>
        </w:tc>
      </w:tr>
      <w:tr w:rsidR="00916C75" w:rsidRPr="00F17F26" w14:paraId="1C71C548" w14:textId="77777777" w:rsidTr="00AC0DB8">
        <w:trPr>
          <w:trHeight w:val="1021"/>
        </w:trPr>
        <w:tc>
          <w:tcPr>
            <w:tcW w:w="9669" w:type="dxa"/>
            <w:gridSpan w:val="18"/>
            <w:vAlign w:val="center"/>
          </w:tcPr>
          <w:p w14:paraId="50080C81" w14:textId="16B80A36" w:rsidR="00D97CB5" w:rsidRDefault="00D97CB5" w:rsidP="00D97CB5">
            <w:pPr>
              <w:spacing w:before="0" w:after="0" w:line="240" w:lineRule="auto"/>
              <w:ind w:firstLine="0"/>
              <w:jc w:val="left"/>
              <w:rPr>
                <w:color w:val="000000" w:themeColor="text1"/>
                <w:lang w:val="tr-TR"/>
              </w:rPr>
            </w:pPr>
            <w:r>
              <w:rPr>
                <w:color w:val="000000" w:themeColor="text1"/>
                <w:lang w:val="tr-TR"/>
              </w:rPr>
              <w:t>Kanıtlar (</w:t>
            </w:r>
            <w:r w:rsidR="00EE00E9">
              <w:rPr>
                <w:color w:val="000000" w:themeColor="text1"/>
                <w:lang w:val="tr-TR"/>
              </w:rPr>
              <w:t>Ö</w:t>
            </w:r>
            <w:r w:rsidRPr="00F17F26">
              <w:rPr>
                <w:color w:val="000000" w:themeColor="text1"/>
                <w:lang w:val="tr-TR"/>
              </w:rPr>
              <w:t>ğretim eleman</w:t>
            </w:r>
            <w:r w:rsidR="00EE00E9">
              <w:rPr>
                <w:color w:val="000000" w:themeColor="text1"/>
                <w:lang w:val="tr-TR"/>
              </w:rPr>
              <w:t>lar</w:t>
            </w:r>
            <w:r>
              <w:rPr>
                <w:color w:val="000000" w:themeColor="text1"/>
                <w:lang w:val="tr-TR"/>
              </w:rPr>
              <w:t>ı</w:t>
            </w:r>
            <w:r w:rsidR="00EE00E9">
              <w:rPr>
                <w:color w:val="000000" w:themeColor="text1"/>
                <w:lang w:val="tr-TR"/>
              </w:rPr>
              <w:t>nın</w:t>
            </w:r>
            <w:r>
              <w:rPr>
                <w:color w:val="000000" w:themeColor="text1"/>
                <w:lang w:val="tr-TR"/>
              </w:rPr>
              <w:t xml:space="preserve"> </w:t>
            </w:r>
            <w:r w:rsidRPr="00D97CB5">
              <w:rPr>
                <w:color w:val="000000" w:themeColor="text1"/>
                <w:lang w:val="tr-TR"/>
              </w:rPr>
              <w:t xml:space="preserve">WOS’ta </w:t>
            </w:r>
            <w:r>
              <w:rPr>
                <w:color w:val="000000" w:themeColor="text1"/>
                <w:lang w:val="tr-TR"/>
              </w:rPr>
              <w:t xml:space="preserve">2024 yılında </w:t>
            </w:r>
            <w:r w:rsidRPr="00D97CB5">
              <w:rPr>
                <w:color w:val="000000" w:themeColor="text1"/>
                <w:lang w:val="tr-TR"/>
              </w:rPr>
              <w:t>yapılan atıf sayı</w:t>
            </w:r>
            <w:r w:rsidR="00EE00E9">
              <w:rPr>
                <w:color w:val="000000" w:themeColor="text1"/>
                <w:lang w:val="tr-TR"/>
              </w:rPr>
              <w:t>ları</w:t>
            </w:r>
            <w:r>
              <w:rPr>
                <w:color w:val="000000" w:themeColor="text1"/>
                <w:lang w:val="tr-TR"/>
              </w:rPr>
              <w:t>)</w:t>
            </w:r>
          </w:p>
          <w:p w14:paraId="33C5D4F1"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Doç. Dr. Hayal ÇOBANOĞLU: 60</w:t>
            </w:r>
          </w:p>
          <w:p w14:paraId="4787032F"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Öğr. Gör. Deniz EMRE: 23</w:t>
            </w:r>
          </w:p>
          <w:p w14:paraId="2191EF8D"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Nuray YILDIRIM: 17</w:t>
            </w:r>
          </w:p>
          <w:p w14:paraId="769FC704"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Özlem EROL TINAZTEPE: 17</w:t>
            </w:r>
          </w:p>
          <w:p w14:paraId="6AA2D9A4"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Selcen ÇAKIR: 15</w:t>
            </w:r>
          </w:p>
          <w:p w14:paraId="048445B8"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Doç. Dr. Şamil ÖZTÜRK: 14</w:t>
            </w:r>
          </w:p>
          <w:p w14:paraId="61734EDA"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Doç. Dr. Nurcan BERBER: 12</w:t>
            </w:r>
          </w:p>
          <w:p w14:paraId="1FA4E514"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Mehzat ALTUN: 12</w:t>
            </w:r>
          </w:p>
          <w:p w14:paraId="13F4E89D"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Doç. Dr.  Suat ÇAKINA: 10</w:t>
            </w:r>
          </w:p>
          <w:p w14:paraId="358C994A"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Fadime CANBOLAT: 10</w:t>
            </w:r>
          </w:p>
          <w:p w14:paraId="6DE185F2"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Gülçin ÖZCAN ATEŞ: 9</w:t>
            </w:r>
          </w:p>
          <w:p w14:paraId="7FDC7B7D"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İbrahim UYSAL: 7</w:t>
            </w:r>
          </w:p>
          <w:p w14:paraId="487A5DE0" w14:textId="77777777" w:rsidR="00B14BC5" w:rsidRP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Dr. Öğr. Üyesi Özge Nur TÜRKERİ: 6</w:t>
            </w:r>
          </w:p>
          <w:p w14:paraId="6FB3864E" w14:textId="197030C5" w:rsidR="00B14BC5" w:rsidRDefault="00B14BC5" w:rsidP="00B14BC5">
            <w:pPr>
              <w:pStyle w:val="ListeParagraf"/>
              <w:numPr>
                <w:ilvl w:val="3"/>
                <w:numId w:val="6"/>
              </w:numPr>
              <w:spacing w:before="0" w:after="0" w:line="240" w:lineRule="auto"/>
              <w:ind w:left="454"/>
              <w:jc w:val="left"/>
              <w:rPr>
                <w:color w:val="000000" w:themeColor="text1"/>
                <w:sz w:val="20"/>
                <w:szCs w:val="20"/>
                <w:lang w:val="tr-TR"/>
              </w:rPr>
            </w:pPr>
            <w:r w:rsidRPr="00B14BC5">
              <w:rPr>
                <w:color w:val="000000" w:themeColor="text1"/>
                <w:sz w:val="20"/>
                <w:szCs w:val="20"/>
                <w:lang w:val="tr-TR"/>
              </w:rPr>
              <w:t>Doç. Dr. Ahmet Ali BERBER: 5</w:t>
            </w:r>
          </w:p>
          <w:p w14:paraId="03CE4D22" w14:textId="6CBF9F02" w:rsidR="00D97CB5" w:rsidRPr="00D97CB5" w:rsidRDefault="00D97CB5" w:rsidP="00D97CB5">
            <w:pPr>
              <w:spacing w:before="0" w:after="0" w:line="240" w:lineRule="auto"/>
              <w:ind w:firstLine="0"/>
              <w:jc w:val="left"/>
              <w:rPr>
                <w:color w:val="000000" w:themeColor="text1"/>
                <w:lang w:val="tr-TR"/>
              </w:rPr>
            </w:pPr>
          </w:p>
        </w:tc>
      </w:tr>
      <w:tr w:rsidR="004B4EEA" w:rsidRPr="00F17F26" w14:paraId="49D5BDF0" w14:textId="77777777" w:rsidTr="00B4048B">
        <w:trPr>
          <w:trHeight w:val="300"/>
        </w:trPr>
        <w:tc>
          <w:tcPr>
            <w:tcW w:w="2828" w:type="dxa"/>
            <w:gridSpan w:val="2"/>
            <w:vAlign w:val="center"/>
          </w:tcPr>
          <w:p w14:paraId="1321F817" w14:textId="77777777" w:rsidR="004B4EEA" w:rsidRPr="00F17F26" w:rsidRDefault="004B4EEA" w:rsidP="004B4EEA">
            <w:pPr>
              <w:spacing w:before="0" w:after="0" w:line="240" w:lineRule="auto"/>
              <w:ind w:firstLine="0"/>
              <w:jc w:val="left"/>
              <w:rPr>
                <w:color w:val="000000" w:themeColor="text1"/>
                <w:lang w:val="tr-TR"/>
              </w:rPr>
            </w:pPr>
          </w:p>
        </w:tc>
        <w:tc>
          <w:tcPr>
            <w:tcW w:w="851" w:type="dxa"/>
            <w:vAlign w:val="center"/>
          </w:tcPr>
          <w:p w14:paraId="799E514E"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49A22854"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19373DAF" w14:textId="6CF1F641"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7746264E" w14:textId="1981105B"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gridSpan w:val="2"/>
            <w:vAlign w:val="center"/>
          </w:tcPr>
          <w:p w14:paraId="59388654" w14:textId="075D268A"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gridSpan w:val="2"/>
            <w:vAlign w:val="center"/>
          </w:tcPr>
          <w:p w14:paraId="6886386D" w14:textId="1B9C2772" w:rsidR="004B4EEA" w:rsidRPr="000636E7" w:rsidRDefault="004B4EEA" w:rsidP="004B4EEA">
            <w:pPr>
              <w:spacing w:before="0" w:after="0" w:line="240" w:lineRule="auto"/>
              <w:ind w:firstLine="0"/>
              <w:jc w:val="center"/>
              <w:rPr>
                <w:color w:val="000000" w:themeColor="text1"/>
                <w:sz w:val="20"/>
                <w:szCs w:val="20"/>
                <w:highlight w:val="yellow"/>
                <w:lang w:val="tr-TR"/>
              </w:rPr>
            </w:pPr>
            <w:r w:rsidRPr="00D97CB5">
              <w:rPr>
                <w:color w:val="000000" w:themeColor="text1"/>
                <w:sz w:val="20"/>
                <w:szCs w:val="20"/>
                <w:highlight w:val="yellow"/>
                <w:lang w:val="tr-TR"/>
              </w:rPr>
              <w:t>2024 Başarılan</w:t>
            </w:r>
          </w:p>
        </w:tc>
        <w:tc>
          <w:tcPr>
            <w:tcW w:w="708" w:type="dxa"/>
            <w:gridSpan w:val="2"/>
            <w:vAlign w:val="center"/>
          </w:tcPr>
          <w:p w14:paraId="50A1F371"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002FADBB" w14:textId="70050446"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851" w:type="dxa"/>
            <w:gridSpan w:val="4"/>
            <w:vAlign w:val="center"/>
          </w:tcPr>
          <w:p w14:paraId="0B81E38D"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40288346" w14:textId="11033DEA"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09" w:type="dxa"/>
            <w:gridSpan w:val="3"/>
            <w:vAlign w:val="center"/>
          </w:tcPr>
          <w:p w14:paraId="6D40F1F0" w14:textId="446AFB7F"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43" w:type="dxa"/>
            <w:vAlign w:val="center"/>
          </w:tcPr>
          <w:p w14:paraId="573F0789" w14:textId="77777777"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6F8E86C9" w14:textId="2810E8CA" w:rsidR="004B4EEA"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B4EEA" w:rsidRPr="00F17F26" w14:paraId="053FF00D" w14:textId="77777777" w:rsidTr="00B4048B">
        <w:trPr>
          <w:trHeight w:val="300"/>
        </w:trPr>
        <w:tc>
          <w:tcPr>
            <w:tcW w:w="2828" w:type="dxa"/>
            <w:gridSpan w:val="2"/>
            <w:vAlign w:val="center"/>
          </w:tcPr>
          <w:p w14:paraId="2F9A85DB" w14:textId="73B0D648" w:rsidR="004B4EEA" w:rsidRPr="00F17F26" w:rsidRDefault="004B4EEA" w:rsidP="004B4EEA">
            <w:pPr>
              <w:spacing w:before="0" w:after="0" w:line="240" w:lineRule="auto"/>
              <w:ind w:firstLine="0"/>
              <w:jc w:val="left"/>
              <w:rPr>
                <w:color w:val="000000" w:themeColor="text1"/>
                <w:lang w:val="tr-TR"/>
              </w:rPr>
            </w:pPr>
            <w:r w:rsidRPr="00F17F26">
              <w:rPr>
                <w:color w:val="000000" w:themeColor="text1"/>
                <w:lang w:val="tr-TR"/>
              </w:rPr>
              <w:t>PG 1.2.</w:t>
            </w:r>
            <w:r>
              <w:rPr>
                <w:color w:val="000000" w:themeColor="text1"/>
                <w:lang w:val="tr-TR"/>
              </w:rPr>
              <w:t>3</w:t>
            </w:r>
            <w:r w:rsidRPr="00F17F26">
              <w:rPr>
                <w:color w:val="000000" w:themeColor="text1"/>
                <w:lang w:val="tr-TR"/>
              </w:rPr>
              <w:t xml:space="preserve"> Ulusal ve uluslararası kurum/kuruluşlar tarafından desteklenen proje sayısı (BAP Harici)</w:t>
            </w:r>
          </w:p>
        </w:tc>
        <w:tc>
          <w:tcPr>
            <w:tcW w:w="851" w:type="dxa"/>
            <w:vAlign w:val="center"/>
          </w:tcPr>
          <w:p w14:paraId="560DF02F" w14:textId="4DF19052" w:rsidR="004B4EEA" w:rsidRPr="00F41050" w:rsidRDefault="004B4EEA" w:rsidP="004B4EEA">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30</w:t>
            </w:r>
          </w:p>
        </w:tc>
        <w:tc>
          <w:tcPr>
            <w:tcW w:w="1136" w:type="dxa"/>
            <w:vAlign w:val="center"/>
          </w:tcPr>
          <w:p w14:paraId="6FC41BCE" w14:textId="307A880E"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6</w:t>
            </w:r>
          </w:p>
        </w:tc>
        <w:tc>
          <w:tcPr>
            <w:tcW w:w="850" w:type="dxa"/>
            <w:gridSpan w:val="2"/>
            <w:vAlign w:val="center"/>
          </w:tcPr>
          <w:p w14:paraId="35E1A73E" w14:textId="224D2284"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6</w:t>
            </w:r>
          </w:p>
        </w:tc>
        <w:tc>
          <w:tcPr>
            <w:tcW w:w="993" w:type="dxa"/>
            <w:gridSpan w:val="2"/>
            <w:vAlign w:val="center"/>
          </w:tcPr>
          <w:p w14:paraId="516B9AC8" w14:textId="53AB6170" w:rsidR="004B4EEA" w:rsidRPr="00F41050" w:rsidRDefault="004B4EEA" w:rsidP="004B4EEA">
            <w:pPr>
              <w:spacing w:before="0" w:after="0" w:line="240" w:lineRule="auto"/>
              <w:ind w:firstLine="0"/>
              <w:jc w:val="center"/>
              <w:rPr>
                <w:color w:val="000000" w:themeColor="text1"/>
                <w:sz w:val="20"/>
                <w:szCs w:val="20"/>
                <w:lang w:val="tr-TR"/>
              </w:rPr>
            </w:pPr>
            <w:r w:rsidRPr="000636E7">
              <w:rPr>
                <w:color w:val="000000" w:themeColor="text1"/>
                <w:sz w:val="20"/>
                <w:szCs w:val="20"/>
                <w:highlight w:val="yellow"/>
                <w:lang w:val="tr-TR"/>
              </w:rPr>
              <w:t>13</w:t>
            </w:r>
          </w:p>
        </w:tc>
        <w:tc>
          <w:tcPr>
            <w:tcW w:w="708" w:type="dxa"/>
            <w:gridSpan w:val="2"/>
            <w:vAlign w:val="center"/>
          </w:tcPr>
          <w:p w14:paraId="281DC8B1" w14:textId="18AB3F1A"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7</w:t>
            </w:r>
          </w:p>
        </w:tc>
        <w:tc>
          <w:tcPr>
            <w:tcW w:w="851" w:type="dxa"/>
            <w:gridSpan w:val="4"/>
            <w:vAlign w:val="center"/>
          </w:tcPr>
          <w:p w14:paraId="19A90692" w14:textId="3F9D9419"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8</w:t>
            </w:r>
          </w:p>
        </w:tc>
        <w:tc>
          <w:tcPr>
            <w:tcW w:w="709" w:type="dxa"/>
            <w:gridSpan w:val="3"/>
            <w:vAlign w:val="center"/>
          </w:tcPr>
          <w:p w14:paraId="046DC178" w14:textId="77B1A9B9"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9</w:t>
            </w:r>
          </w:p>
        </w:tc>
        <w:tc>
          <w:tcPr>
            <w:tcW w:w="743" w:type="dxa"/>
            <w:vAlign w:val="center"/>
          </w:tcPr>
          <w:p w14:paraId="01A3D571" w14:textId="6822B42A" w:rsidR="004B4EEA" w:rsidRPr="00F41050" w:rsidRDefault="004B4EEA" w:rsidP="004B4EEA">
            <w:pPr>
              <w:spacing w:before="0" w:after="0" w:line="240" w:lineRule="auto"/>
              <w:ind w:firstLine="0"/>
              <w:jc w:val="center"/>
              <w:rPr>
                <w:color w:val="000000" w:themeColor="text1"/>
                <w:sz w:val="20"/>
                <w:szCs w:val="20"/>
                <w:lang w:val="tr-TR"/>
              </w:rPr>
            </w:pPr>
            <w:r>
              <w:rPr>
                <w:color w:val="000000" w:themeColor="text1"/>
                <w:sz w:val="20"/>
                <w:szCs w:val="20"/>
                <w:lang w:val="tr-TR"/>
              </w:rPr>
              <w:t>10</w:t>
            </w:r>
          </w:p>
        </w:tc>
      </w:tr>
      <w:tr w:rsidR="004B4EEA" w:rsidRPr="00B012FD" w14:paraId="57AB5EAD" w14:textId="77777777" w:rsidTr="009B3040">
        <w:trPr>
          <w:trHeight w:val="414"/>
        </w:trPr>
        <w:tc>
          <w:tcPr>
            <w:tcW w:w="9669" w:type="dxa"/>
            <w:gridSpan w:val="18"/>
            <w:vAlign w:val="center"/>
          </w:tcPr>
          <w:p w14:paraId="52B20C46" w14:textId="62D9519B" w:rsidR="004B4EEA" w:rsidRDefault="004B4EEA" w:rsidP="004B4EEA">
            <w:pPr>
              <w:spacing w:before="0" w:after="0" w:line="240" w:lineRule="auto"/>
              <w:ind w:firstLine="0"/>
              <w:jc w:val="left"/>
              <w:rPr>
                <w:color w:val="000000" w:themeColor="text1"/>
                <w:lang w:val="tr-TR"/>
              </w:rPr>
            </w:pPr>
            <w:r>
              <w:rPr>
                <w:color w:val="000000" w:themeColor="text1"/>
                <w:lang w:val="tr-TR"/>
              </w:rPr>
              <w:t>Kanıtlar</w:t>
            </w:r>
          </w:p>
          <w:p w14:paraId="5A07B44B" w14:textId="77777777" w:rsidR="004B4EEA" w:rsidRPr="00EE00E9"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Karakaş İ.</w:t>
            </w:r>
            <w:r w:rsidRPr="00EE00E9">
              <w:rPr>
                <w:rFonts w:eastAsia="Times New Roman"/>
                <w:color w:val="auto"/>
                <w:sz w:val="22"/>
                <w:szCs w:val="22"/>
                <w:lang w:val="tr-TR" w:eastAsia="tr-TR"/>
              </w:rPr>
              <w:t xml:space="preserve"> (Yürütücü), Hacıoğlu Doğru N. Gökçeada Tuz Gölü Lagünü’ndeki Bakteri ve Arke Çeşitliliğinin ve Biyoteknolojik Potansiyellerinin Değerlendirilmesi</w:t>
            </w:r>
            <w:r w:rsidRPr="00EE00E9">
              <w:rPr>
                <w:rFonts w:eastAsia="Times New Roman"/>
                <w:color w:val="auto"/>
                <w:sz w:val="22"/>
                <w:szCs w:val="22"/>
                <w:highlight w:val="yellow"/>
                <w:lang w:val="tr-TR" w:eastAsia="tr-TR"/>
              </w:rPr>
              <w:t xml:space="preserve">, TÜBİTAK 1002 </w:t>
            </w:r>
            <w:r w:rsidRPr="00EE00E9">
              <w:rPr>
                <w:rFonts w:eastAsia="Times New Roman"/>
                <w:color w:val="auto"/>
                <w:sz w:val="22"/>
                <w:szCs w:val="22"/>
                <w:lang w:val="tr-TR" w:eastAsia="tr-TR"/>
              </w:rPr>
              <w:t>Projesi, 2024 – 2025.</w:t>
            </w:r>
          </w:p>
          <w:p w14:paraId="749C9190" w14:textId="3DFAF18D" w:rsidR="004B4EEA" w:rsidRPr="00EE00E9"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Canbolat F.</w:t>
            </w:r>
            <w:r w:rsidRPr="00EE00E9">
              <w:rPr>
                <w:rFonts w:eastAsia="Times New Roman"/>
                <w:color w:val="auto"/>
                <w:sz w:val="22"/>
                <w:szCs w:val="22"/>
                <w:lang w:val="tr-TR" w:eastAsia="tr-TR"/>
              </w:rPr>
              <w:t xml:space="preserve"> (Danışman), Kurkumin yüklü kitosan nanopartikülünün antioksidan ve antikandidal aktivitesinin belirlenmesi, </w:t>
            </w:r>
            <w:r w:rsidRPr="00A45F53">
              <w:rPr>
                <w:rFonts w:eastAsia="Times New Roman"/>
                <w:color w:val="auto"/>
                <w:sz w:val="22"/>
                <w:szCs w:val="22"/>
                <w:highlight w:val="yellow"/>
                <w:lang w:val="tr-TR" w:eastAsia="tr-TR"/>
              </w:rPr>
              <w:t xml:space="preserve">TÜBİTAK </w:t>
            </w:r>
            <w:r w:rsidRPr="00EE00E9">
              <w:rPr>
                <w:rFonts w:eastAsia="Times New Roman"/>
                <w:color w:val="auto"/>
                <w:sz w:val="22"/>
                <w:szCs w:val="22"/>
                <w:highlight w:val="yellow"/>
                <w:lang w:val="tr-TR" w:eastAsia="tr-TR"/>
              </w:rPr>
              <w:t>2209 A</w:t>
            </w:r>
            <w:r w:rsidRPr="00EE00E9">
              <w:rPr>
                <w:rFonts w:eastAsia="Times New Roman"/>
                <w:color w:val="auto"/>
                <w:sz w:val="22"/>
                <w:szCs w:val="22"/>
                <w:lang w:val="tr-TR" w:eastAsia="tr-TR"/>
              </w:rPr>
              <w:t>, Bitiş tarihi: 2024</w:t>
            </w:r>
          </w:p>
          <w:p w14:paraId="358925DE" w14:textId="27E143B1" w:rsidR="004B4EEA" w:rsidRPr="00EE00E9"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lastRenderedPageBreak/>
              <w:t>Canbolat F.</w:t>
            </w:r>
            <w:r w:rsidRPr="00EE00E9">
              <w:rPr>
                <w:rFonts w:eastAsia="Times New Roman"/>
                <w:color w:val="auto"/>
                <w:sz w:val="22"/>
                <w:szCs w:val="22"/>
                <w:lang w:val="tr-TR" w:eastAsia="tr-TR"/>
              </w:rPr>
              <w:t xml:space="preserve"> (Araştırmacı), Yeşil Kimya ile Sentezlenen Altın ve Seryum Oksit Nanopartiküllerin Nöroprotektif Etkisinin İn Vivo ve İn Vitro Şartlarda Değerlendirilmesi, </w:t>
            </w:r>
            <w:r w:rsidRPr="00EE00E9">
              <w:rPr>
                <w:rFonts w:eastAsia="Times New Roman"/>
                <w:color w:val="auto"/>
                <w:sz w:val="22"/>
                <w:szCs w:val="22"/>
                <w:highlight w:val="yellow"/>
                <w:lang w:val="tr-TR" w:eastAsia="tr-TR"/>
              </w:rPr>
              <w:t>TÜSEB 2022 B</w:t>
            </w:r>
            <w:r w:rsidRPr="00EE00E9">
              <w:rPr>
                <w:rFonts w:eastAsia="Times New Roman"/>
                <w:color w:val="auto"/>
                <w:sz w:val="22"/>
                <w:szCs w:val="22"/>
                <w:lang w:val="tr-TR" w:eastAsia="tr-TR"/>
              </w:rPr>
              <w:t xml:space="preserve"> Grubu, 2022- devam ediyor </w:t>
            </w:r>
          </w:p>
          <w:p w14:paraId="697E867E" w14:textId="341F090D" w:rsidR="004B4EEA"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Canbolat F</w:t>
            </w:r>
            <w:r w:rsidRPr="00EE00E9">
              <w:rPr>
                <w:rFonts w:eastAsia="Times New Roman"/>
                <w:color w:val="auto"/>
                <w:sz w:val="22"/>
                <w:szCs w:val="22"/>
                <w:lang w:val="tr-TR" w:eastAsia="tr-TR"/>
              </w:rPr>
              <w:t xml:space="preserve"> (Yürütücü), Kitosana Seftriakson ve Pinosembrin Yüklenerek Geliştirilen Nanopartiküllerin İn Vitro Biyoaktivite Etkinliğinin Değerlendirilmesi, </w:t>
            </w:r>
            <w:r w:rsidRPr="00EE00E9">
              <w:rPr>
                <w:rFonts w:eastAsia="Times New Roman"/>
                <w:color w:val="auto"/>
                <w:sz w:val="22"/>
                <w:szCs w:val="22"/>
                <w:highlight w:val="yellow"/>
                <w:lang w:val="tr-TR" w:eastAsia="tr-TR"/>
              </w:rPr>
              <w:t>TÜBİTAK 1002 A</w:t>
            </w:r>
            <w:r w:rsidRPr="00EE00E9">
              <w:rPr>
                <w:rFonts w:eastAsia="Times New Roman"/>
                <w:color w:val="auto"/>
                <w:sz w:val="22"/>
                <w:szCs w:val="22"/>
                <w:lang w:val="tr-TR" w:eastAsia="tr-TR"/>
              </w:rPr>
              <w:t>, 2024-Devam ediyor</w:t>
            </w:r>
          </w:p>
          <w:p w14:paraId="05AB5469" w14:textId="42DEAEFA"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TÜBİTAK 1002</w:t>
            </w:r>
            <w:r w:rsidRPr="00A52D06">
              <w:rPr>
                <w:rFonts w:eastAsia="Times New Roman"/>
                <w:color w:val="auto"/>
                <w:sz w:val="22"/>
                <w:szCs w:val="22"/>
                <w:lang w:val="tr-TR" w:eastAsia="tr-TR"/>
              </w:rPr>
              <w:t xml:space="preserve">, Kitosana Seftriakson ve Pinosembrin Yüklenerek Geliştirilen Nanopartiküllerin İn Vitro Biyoaktivite Etkinliğinin Değerlendirilmesi. (Dr. Öğr. Üyesi Selcen </w:t>
            </w:r>
            <w:r w:rsidRPr="00A52D06">
              <w:rPr>
                <w:rFonts w:eastAsia="Times New Roman"/>
                <w:color w:val="auto"/>
                <w:sz w:val="22"/>
                <w:szCs w:val="22"/>
                <w:highlight w:val="yellow"/>
                <w:lang w:val="tr-TR" w:eastAsia="tr-TR"/>
              </w:rPr>
              <w:t>Çakır</w:t>
            </w:r>
            <w:r w:rsidRPr="00A52D06">
              <w:rPr>
                <w:rFonts w:eastAsia="Times New Roman"/>
                <w:color w:val="auto"/>
                <w:sz w:val="22"/>
                <w:szCs w:val="22"/>
                <w:lang w:val="tr-TR" w:eastAsia="tr-TR"/>
              </w:rPr>
              <w:t>: Araştırmacı)</w:t>
            </w:r>
          </w:p>
          <w:p w14:paraId="5932D148" w14:textId="6391AD3F"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TÜBİTAK 1002</w:t>
            </w:r>
            <w:r w:rsidRPr="00A52D06">
              <w:rPr>
                <w:rFonts w:eastAsia="Times New Roman"/>
                <w:color w:val="auto"/>
                <w:sz w:val="22"/>
                <w:szCs w:val="22"/>
                <w:lang w:val="tr-TR" w:eastAsia="tr-TR"/>
              </w:rPr>
              <w:t xml:space="preserve">, Benzamid Herbisitler Olan İzoksaben ve Tebutam'ın İnsan Lenfositleri ve Sucul Organizmalarda Toksikolojik Değerlendirmesi: In Vitro, In Vivo ve In Silico Çalışma. Ahmet Ali </w:t>
            </w:r>
            <w:r w:rsidRPr="00A52D06">
              <w:rPr>
                <w:rFonts w:eastAsia="Times New Roman"/>
                <w:color w:val="auto"/>
                <w:sz w:val="22"/>
                <w:szCs w:val="22"/>
                <w:highlight w:val="yellow"/>
                <w:lang w:val="tr-TR" w:eastAsia="tr-TR"/>
              </w:rPr>
              <w:t>Berber</w:t>
            </w:r>
            <w:r w:rsidRPr="00A52D06">
              <w:rPr>
                <w:rFonts w:eastAsia="Times New Roman"/>
                <w:color w:val="auto"/>
                <w:sz w:val="22"/>
                <w:szCs w:val="22"/>
                <w:lang w:val="tr-TR" w:eastAsia="tr-TR"/>
              </w:rPr>
              <w:t xml:space="preserve"> (Yürütücü)</w:t>
            </w:r>
          </w:p>
          <w:p w14:paraId="0D9396B1" w14:textId="69FA397A"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TUBİTAK 2209,</w:t>
            </w:r>
            <w:r w:rsidRPr="00A52D06">
              <w:rPr>
                <w:rFonts w:eastAsia="Times New Roman"/>
                <w:color w:val="auto"/>
                <w:sz w:val="22"/>
                <w:szCs w:val="22"/>
                <w:lang w:val="tr-TR" w:eastAsia="tr-TR"/>
              </w:rPr>
              <w:t xml:space="preserve"> Kentsel Yaşam Alanlarında Üreyen Kuş Tür Çeşitliliği ve Habitat Tercihleri (Başlangıç Mart 2024) (Bütçe: 9000 TL) (Danışman, Dr. Öğr. Üyesi İbrahim </w:t>
            </w:r>
            <w:r w:rsidRPr="00A52D06">
              <w:rPr>
                <w:rFonts w:eastAsia="Times New Roman"/>
                <w:color w:val="auto"/>
                <w:sz w:val="22"/>
                <w:szCs w:val="22"/>
                <w:highlight w:val="yellow"/>
                <w:lang w:val="tr-TR" w:eastAsia="tr-TR"/>
              </w:rPr>
              <w:t>Uysal</w:t>
            </w:r>
            <w:r w:rsidRPr="00A52D06">
              <w:rPr>
                <w:rFonts w:eastAsia="Times New Roman"/>
                <w:color w:val="auto"/>
                <w:sz w:val="22"/>
                <w:szCs w:val="22"/>
                <w:lang w:val="tr-TR" w:eastAsia="tr-TR"/>
              </w:rPr>
              <w:t>).</w:t>
            </w:r>
          </w:p>
          <w:p w14:paraId="7208CE7A" w14:textId="39F77910"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TUBİTAK 2209</w:t>
            </w:r>
            <w:r w:rsidRPr="00A52D06">
              <w:rPr>
                <w:rFonts w:eastAsia="Times New Roman"/>
                <w:color w:val="auto"/>
                <w:sz w:val="22"/>
                <w:szCs w:val="22"/>
                <w:lang w:val="tr-TR" w:eastAsia="tr-TR"/>
              </w:rPr>
              <w:t xml:space="preserve">, 1.ve 2. Sınıf Tıbbi Görüntüleme Programı Öğrencileri Arasındaki Mesleki Kaygı Düzeylerinin Karşılaştırılması (Danışman, Suat </w:t>
            </w:r>
            <w:r w:rsidRPr="00A52D06">
              <w:rPr>
                <w:rFonts w:eastAsia="Times New Roman"/>
                <w:color w:val="auto"/>
                <w:sz w:val="22"/>
                <w:szCs w:val="22"/>
                <w:highlight w:val="yellow"/>
                <w:lang w:val="tr-TR" w:eastAsia="tr-TR"/>
              </w:rPr>
              <w:t>Çakına</w:t>
            </w:r>
            <w:r w:rsidRPr="00A52D06">
              <w:rPr>
                <w:rFonts w:eastAsia="Times New Roman"/>
                <w:color w:val="auto"/>
                <w:sz w:val="22"/>
                <w:szCs w:val="22"/>
                <w:lang w:val="tr-TR" w:eastAsia="tr-TR"/>
              </w:rPr>
              <w:t>)</w:t>
            </w:r>
          </w:p>
          <w:p w14:paraId="56E617C7" w14:textId="1EC13C6A"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TUBİTAK 2209</w:t>
            </w:r>
            <w:r w:rsidRPr="00A52D06">
              <w:rPr>
                <w:rFonts w:eastAsia="Times New Roman"/>
                <w:color w:val="auto"/>
                <w:sz w:val="22"/>
                <w:szCs w:val="22"/>
                <w:lang w:val="tr-TR" w:eastAsia="tr-TR"/>
              </w:rPr>
              <w:t xml:space="preserve">, Tıbbi Görüntüleme Teknikleri Programı Öğrencilerinin Bulaşıcı Enfeksiyonlardan Korunma Konusundaki Bilgi Düzeylerinin Sınıf Parametresine Göre Karşılaştırılması, (Danışman, </w:t>
            </w:r>
            <w:r w:rsidRPr="00A52D06">
              <w:rPr>
                <w:rFonts w:eastAsia="Times New Roman"/>
                <w:color w:val="auto"/>
                <w:sz w:val="22"/>
                <w:szCs w:val="22"/>
                <w:highlight w:val="yellow"/>
                <w:lang w:val="tr-TR" w:eastAsia="tr-TR"/>
              </w:rPr>
              <w:t>Suat</w:t>
            </w:r>
            <w:r w:rsidRPr="00A52D06">
              <w:rPr>
                <w:rFonts w:eastAsia="Times New Roman"/>
                <w:color w:val="auto"/>
                <w:sz w:val="22"/>
                <w:szCs w:val="22"/>
                <w:lang w:val="tr-TR" w:eastAsia="tr-TR"/>
              </w:rPr>
              <w:t xml:space="preserve"> Çakına)</w:t>
            </w:r>
          </w:p>
          <w:p w14:paraId="542B1811" w14:textId="668F8E39" w:rsidR="004B4EEA" w:rsidRPr="00A52D06"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TUBİTAK 2209</w:t>
            </w:r>
            <w:r w:rsidRPr="00A52D06">
              <w:rPr>
                <w:rFonts w:eastAsia="Times New Roman"/>
                <w:color w:val="auto"/>
                <w:sz w:val="22"/>
                <w:szCs w:val="22"/>
                <w:lang w:val="tr-TR" w:eastAsia="tr-TR"/>
              </w:rPr>
              <w:t xml:space="preserve">, Gülçin </w:t>
            </w:r>
            <w:r w:rsidRPr="00A52D06">
              <w:rPr>
                <w:rFonts w:eastAsia="Times New Roman"/>
                <w:color w:val="auto"/>
                <w:sz w:val="22"/>
                <w:szCs w:val="22"/>
                <w:highlight w:val="yellow"/>
                <w:lang w:val="tr-TR" w:eastAsia="tr-TR"/>
              </w:rPr>
              <w:t>Özcan Ateş</w:t>
            </w:r>
            <w:r>
              <w:rPr>
                <w:rFonts w:eastAsia="Times New Roman"/>
                <w:color w:val="auto"/>
                <w:sz w:val="22"/>
                <w:szCs w:val="22"/>
                <w:lang w:val="tr-TR" w:eastAsia="tr-TR"/>
              </w:rPr>
              <w:t xml:space="preserve">, </w:t>
            </w:r>
            <w:r w:rsidRPr="00551673">
              <w:rPr>
                <w:rFonts w:eastAsia="Times New Roman"/>
                <w:color w:val="auto"/>
                <w:sz w:val="22"/>
                <w:szCs w:val="22"/>
                <w:lang w:val="tr-TR" w:eastAsia="tr-TR"/>
              </w:rPr>
              <w:t xml:space="preserve">Ticari </w:t>
            </w:r>
            <w:r w:rsidRPr="00551673">
              <w:rPr>
                <w:rFonts w:eastAsia="Times New Roman"/>
                <w:i/>
                <w:iCs/>
                <w:color w:val="auto"/>
                <w:sz w:val="22"/>
                <w:szCs w:val="22"/>
                <w:lang w:val="tr-TR" w:eastAsia="tr-TR"/>
              </w:rPr>
              <w:t>Sambucus nigra</w:t>
            </w:r>
            <w:r w:rsidRPr="00551673">
              <w:rPr>
                <w:rFonts w:eastAsia="Times New Roman"/>
                <w:color w:val="auto"/>
                <w:sz w:val="22"/>
                <w:szCs w:val="22"/>
                <w:lang w:val="tr-TR" w:eastAsia="tr-TR"/>
              </w:rPr>
              <w:t xml:space="preserve"> Preparatlarının Antibakteriyel Aktivitesinin Belirlenmesi</w:t>
            </w:r>
          </w:p>
          <w:p w14:paraId="26CFECCB" w14:textId="339566B2" w:rsidR="004B4EEA"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551673">
              <w:rPr>
                <w:rFonts w:eastAsia="Times New Roman"/>
                <w:color w:val="auto"/>
                <w:sz w:val="22"/>
                <w:szCs w:val="22"/>
                <w:highlight w:val="yellow"/>
                <w:lang w:val="tr-TR" w:eastAsia="tr-TR"/>
              </w:rPr>
              <w:t>TUBİTAK 2209</w:t>
            </w:r>
            <w:r w:rsidRPr="00A52D06">
              <w:rPr>
                <w:rFonts w:eastAsia="Times New Roman"/>
                <w:color w:val="auto"/>
                <w:sz w:val="22"/>
                <w:szCs w:val="22"/>
                <w:lang w:val="tr-TR" w:eastAsia="tr-TR"/>
              </w:rPr>
              <w:t xml:space="preserve">, Gülçin </w:t>
            </w:r>
            <w:r w:rsidRPr="00A52D06">
              <w:rPr>
                <w:rFonts w:eastAsia="Times New Roman"/>
                <w:color w:val="auto"/>
                <w:sz w:val="22"/>
                <w:szCs w:val="22"/>
                <w:highlight w:val="yellow"/>
                <w:lang w:val="tr-TR" w:eastAsia="tr-TR"/>
              </w:rPr>
              <w:t>Özcan Ateş</w:t>
            </w:r>
            <w:r>
              <w:rPr>
                <w:rFonts w:eastAsia="Times New Roman"/>
                <w:color w:val="auto"/>
                <w:sz w:val="22"/>
                <w:szCs w:val="22"/>
                <w:lang w:val="tr-TR" w:eastAsia="tr-TR"/>
              </w:rPr>
              <w:t>,</w:t>
            </w:r>
            <w:r w:rsidRPr="00551673">
              <w:rPr>
                <w:rFonts w:eastAsia="Times New Roman"/>
                <w:color w:val="auto"/>
                <w:sz w:val="22"/>
                <w:szCs w:val="22"/>
                <w:lang w:val="tr-TR" w:eastAsia="tr-TR"/>
              </w:rPr>
              <w:t xml:space="preserve"> Makyaj Süngerlerinden İzole Edilen Staphyloccoccus Cinsi Bakterilerin Antibiyotik Dirençliliğinin Belirlenmesi</w:t>
            </w:r>
            <w:r>
              <w:rPr>
                <w:rFonts w:eastAsia="Times New Roman"/>
                <w:color w:val="auto"/>
                <w:sz w:val="22"/>
                <w:szCs w:val="22"/>
                <w:lang w:val="tr-TR" w:eastAsia="tr-TR"/>
              </w:rPr>
              <w:t>,</w:t>
            </w:r>
          </w:p>
          <w:p w14:paraId="1B53832A" w14:textId="462CBB53" w:rsidR="004B4EEA" w:rsidRDefault="004B4EEA" w:rsidP="004B4EEA">
            <w:pPr>
              <w:widowControl w:val="0"/>
              <w:numPr>
                <w:ilvl w:val="0"/>
                <w:numId w:val="7"/>
              </w:numPr>
              <w:spacing w:before="0" w:after="0" w:line="240" w:lineRule="auto"/>
              <w:ind w:left="284"/>
              <w:rPr>
                <w:rFonts w:eastAsia="Times New Roman"/>
                <w:color w:val="auto"/>
                <w:sz w:val="22"/>
                <w:szCs w:val="22"/>
                <w:lang w:val="tr-TR" w:eastAsia="tr-TR"/>
              </w:rPr>
            </w:pPr>
            <w:r w:rsidRPr="000636E7">
              <w:rPr>
                <w:rFonts w:eastAsia="Times New Roman"/>
                <w:color w:val="auto"/>
                <w:sz w:val="22"/>
                <w:szCs w:val="22"/>
                <w:highlight w:val="yellow"/>
                <w:lang w:val="tr-TR" w:eastAsia="tr-TR"/>
              </w:rPr>
              <w:t>TÜBİTAK 2209-A,</w:t>
            </w:r>
            <w:r>
              <w:rPr>
                <w:rFonts w:eastAsia="Times New Roman"/>
                <w:color w:val="auto"/>
                <w:sz w:val="22"/>
                <w:szCs w:val="22"/>
                <w:lang w:val="tr-TR" w:eastAsia="tr-TR"/>
              </w:rPr>
              <w:t xml:space="preserve"> </w:t>
            </w:r>
            <w:r w:rsidRPr="00A52D06">
              <w:rPr>
                <w:rFonts w:eastAsia="Times New Roman"/>
                <w:color w:val="auto"/>
                <w:sz w:val="22"/>
                <w:szCs w:val="22"/>
                <w:lang w:val="tr-TR" w:eastAsia="tr-TR"/>
              </w:rPr>
              <w:t xml:space="preserve">Gülçin </w:t>
            </w:r>
            <w:r w:rsidRPr="00A52D06">
              <w:rPr>
                <w:rFonts w:eastAsia="Times New Roman"/>
                <w:color w:val="auto"/>
                <w:sz w:val="22"/>
                <w:szCs w:val="22"/>
                <w:highlight w:val="yellow"/>
                <w:lang w:val="tr-TR" w:eastAsia="tr-TR"/>
              </w:rPr>
              <w:t>Özcan Ateş</w:t>
            </w:r>
            <w:r>
              <w:rPr>
                <w:rFonts w:eastAsia="Times New Roman"/>
                <w:color w:val="auto"/>
                <w:sz w:val="22"/>
                <w:szCs w:val="22"/>
                <w:lang w:val="tr-TR" w:eastAsia="tr-TR"/>
              </w:rPr>
              <w:t>,</w:t>
            </w:r>
            <w:r w:rsidRPr="00551673">
              <w:rPr>
                <w:rFonts w:eastAsia="Times New Roman"/>
                <w:color w:val="auto"/>
                <w:sz w:val="22"/>
                <w:szCs w:val="22"/>
                <w:lang w:val="tr-TR" w:eastAsia="tr-TR"/>
              </w:rPr>
              <w:t xml:space="preserve"> </w:t>
            </w:r>
            <w:r w:rsidRPr="000636E7">
              <w:rPr>
                <w:rFonts w:eastAsia="Times New Roman"/>
                <w:color w:val="auto"/>
                <w:sz w:val="22"/>
                <w:szCs w:val="22"/>
                <w:lang w:val="tr-TR" w:eastAsia="tr-TR"/>
              </w:rPr>
              <w:t xml:space="preserve">Çanakkale Kalpli Göl'den </w:t>
            </w:r>
            <w:r>
              <w:rPr>
                <w:rFonts w:eastAsia="Times New Roman"/>
                <w:color w:val="auto"/>
                <w:sz w:val="22"/>
                <w:szCs w:val="22"/>
                <w:lang w:val="tr-TR" w:eastAsia="tr-TR"/>
              </w:rPr>
              <w:t>İ</w:t>
            </w:r>
            <w:r w:rsidRPr="000636E7">
              <w:rPr>
                <w:rFonts w:eastAsia="Times New Roman"/>
                <w:color w:val="auto"/>
                <w:sz w:val="22"/>
                <w:szCs w:val="22"/>
                <w:lang w:val="tr-TR" w:eastAsia="tr-TR"/>
              </w:rPr>
              <w:t>zole Edilen Mikrofungusların Proteaz Enzim Aktivitesinin Degerlendirilmesi</w:t>
            </w:r>
            <w:r>
              <w:rPr>
                <w:rFonts w:eastAsia="Times New Roman"/>
                <w:color w:val="auto"/>
                <w:sz w:val="22"/>
                <w:szCs w:val="22"/>
                <w:lang w:val="tr-TR" w:eastAsia="tr-TR"/>
              </w:rPr>
              <w:t xml:space="preserve">, </w:t>
            </w:r>
          </w:p>
          <w:p w14:paraId="7CE77CCA" w14:textId="63379B47" w:rsidR="004B4EEA" w:rsidRPr="00F17F26" w:rsidRDefault="004B4EEA" w:rsidP="004B4EEA">
            <w:pPr>
              <w:widowControl w:val="0"/>
              <w:numPr>
                <w:ilvl w:val="0"/>
                <w:numId w:val="7"/>
              </w:numPr>
              <w:spacing w:before="0" w:after="0" w:line="240" w:lineRule="auto"/>
              <w:ind w:left="284"/>
              <w:rPr>
                <w:color w:val="000000" w:themeColor="text1"/>
                <w:lang w:val="tr-TR"/>
              </w:rPr>
            </w:pPr>
            <w:r w:rsidRPr="00551673">
              <w:rPr>
                <w:rFonts w:eastAsia="Times New Roman"/>
                <w:color w:val="auto"/>
                <w:sz w:val="22"/>
                <w:szCs w:val="22"/>
                <w:highlight w:val="yellow"/>
                <w:lang w:val="tr-TR" w:eastAsia="tr-TR"/>
              </w:rPr>
              <w:t>TÜBİTAK 1002-A</w:t>
            </w:r>
            <w:r w:rsidRPr="00A52D06">
              <w:rPr>
                <w:rFonts w:eastAsia="Times New Roman"/>
                <w:color w:val="auto"/>
                <w:sz w:val="22"/>
                <w:szCs w:val="22"/>
                <w:lang w:val="tr-TR" w:eastAsia="tr-TR"/>
              </w:rPr>
              <w:t xml:space="preserve">, Gülçin </w:t>
            </w:r>
            <w:r w:rsidRPr="00A52D06">
              <w:rPr>
                <w:rFonts w:eastAsia="Times New Roman"/>
                <w:color w:val="auto"/>
                <w:sz w:val="22"/>
                <w:szCs w:val="22"/>
                <w:highlight w:val="yellow"/>
                <w:lang w:val="tr-TR" w:eastAsia="tr-TR"/>
              </w:rPr>
              <w:t>Özcan Ateş</w:t>
            </w:r>
            <w:r>
              <w:rPr>
                <w:rFonts w:eastAsia="Times New Roman"/>
                <w:color w:val="auto"/>
                <w:sz w:val="22"/>
                <w:szCs w:val="22"/>
                <w:lang w:val="tr-TR" w:eastAsia="tr-TR"/>
              </w:rPr>
              <w:t>,</w:t>
            </w:r>
            <w:r w:rsidRPr="00551673">
              <w:rPr>
                <w:rFonts w:eastAsia="Times New Roman"/>
                <w:color w:val="auto"/>
                <w:sz w:val="22"/>
                <w:szCs w:val="22"/>
                <w:lang w:val="tr-TR" w:eastAsia="tr-TR"/>
              </w:rPr>
              <w:t xml:space="preserve"> </w:t>
            </w:r>
            <w:r w:rsidRPr="00A52D06">
              <w:rPr>
                <w:rFonts w:eastAsia="Times New Roman"/>
                <w:color w:val="auto"/>
                <w:sz w:val="22"/>
                <w:szCs w:val="22"/>
                <w:lang w:val="tr-TR" w:eastAsia="tr-TR"/>
              </w:rPr>
              <w:t>Kitosana Seftriakson ve Pinosembrin Yüklenerek Geliştirilen Nanopartiküllerin İn Vitro Biyoaktivite Etkinliğinin Değerlendirilmesi</w:t>
            </w:r>
            <w:r>
              <w:rPr>
                <w:rFonts w:eastAsia="Times New Roman"/>
                <w:color w:val="auto"/>
                <w:sz w:val="22"/>
                <w:szCs w:val="22"/>
                <w:lang w:val="tr-TR" w:eastAsia="tr-TR"/>
              </w:rPr>
              <w:t>.</w:t>
            </w:r>
          </w:p>
        </w:tc>
      </w:tr>
      <w:tr w:rsidR="00F17F26" w:rsidRPr="00F17F26" w14:paraId="05827CA4" w14:textId="77777777" w:rsidTr="00F41050">
        <w:trPr>
          <w:trHeight w:val="715"/>
        </w:trPr>
        <w:tc>
          <w:tcPr>
            <w:tcW w:w="9669" w:type="dxa"/>
            <w:gridSpan w:val="18"/>
            <w:vAlign w:val="center"/>
          </w:tcPr>
          <w:p w14:paraId="06299D41" w14:textId="77777777" w:rsidR="000E346C" w:rsidRPr="00F17F26" w:rsidRDefault="000E346C" w:rsidP="00D738F6">
            <w:pPr>
              <w:spacing w:before="0" w:after="0" w:line="240" w:lineRule="auto"/>
              <w:ind w:firstLine="0"/>
              <w:jc w:val="left"/>
              <w:rPr>
                <w:color w:val="000000" w:themeColor="text1"/>
                <w:lang w:val="tr-TR"/>
              </w:rPr>
            </w:pPr>
            <w:r w:rsidRPr="00F17F26">
              <w:rPr>
                <w:b/>
                <w:bCs/>
                <w:color w:val="000000" w:themeColor="text1"/>
                <w:lang w:val="tr-TR"/>
              </w:rPr>
              <w:lastRenderedPageBreak/>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2CEC7437" w14:textId="77777777" w:rsidTr="00F41050">
        <w:trPr>
          <w:trHeight w:val="697"/>
        </w:trPr>
        <w:tc>
          <w:tcPr>
            <w:tcW w:w="9669" w:type="dxa"/>
            <w:gridSpan w:val="18"/>
            <w:vAlign w:val="center"/>
          </w:tcPr>
          <w:p w14:paraId="6C12B402" w14:textId="77777777" w:rsidR="000E346C" w:rsidRDefault="000E346C" w:rsidP="00D738F6">
            <w:pPr>
              <w:spacing w:before="0" w:after="0" w:line="240" w:lineRule="auto"/>
              <w:ind w:firstLine="0"/>
              <w:jc w:val="left"/>
              <w:rPr>
                <w:b/>
                <w:bCs/>
                <w:color w:val="000000" w:themeColor="text1"/>
                <w:lang w:val="tr-TR"/>
              </w:rPr>
            </w:pPr>
            <w:r w:rsidRPr="00F17F26">
              <w:rPr>
                <w:b/>
                <w:bCs/>
                <w:color w:val="000000" w:themeColor="text1"/>
                <w:lang w:val="tr-TR"/>
              </w:rPr>
              <w:t>H.1.5. Öğrenci Girişimcilik ve Yenilikçilik Programlarını Desteklemek</w:t>
            </w:r>
          </w:p>
          <w:tbl>
            <w:tblPr>
              <w:tblW w:w="4776" w:type="dxa"/>
              <w:tblCellMar>
                <w:left w:w="70" w:type="dxa"/>
                <w:right w:w="70" w:type="dxa"/>
              </w:tblCellMar>
              <w:tblLook w:val="04A0" w:firstRow="1" w:lastRow="0" w:firstColumn="1" w:lastColumn="0" w:noHBand="0" w:noVBand="1"/>
            </w:tblPr>
            <w:tblGrid>
              <w:gridCol w:w="1351"/>
              <w:gridCol w:w="1165"/>
              <w:gridCol w:w="979"/>
              <w:gridCol w:w="1281"/>
            </w:tblGrid>
            <w:tr w:rsidR="00704422" w:rsidRPr="00704422" w14:paraId="1B80BFB2" w14:textId="77777777" w:rsidTr="006C180E">
              <w:trPr>
                <w:trHeight w:val="493"/>
              </w:trPr>
              <w:tc>
                <w:tcPr>
                  <w:tcW w:w="13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6CB20"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Hedefe Etkisi (%)</w:t>
                  </w:r>
                </w:p>
              </w:tc>
              <w:tc>
                <w:tcPr>
                  <w:tcW w:w="1165" w:type="dxa"/>
                  <w:tcBorders>
                    <w:top w:val="single" w:sz="4" w:space="0" w:color="auto"/>
                    <w:left w:val="nil"/>
                    <w:bottom w:val="single" w:sz="4" w:space="0" w:color="auto"/>
                    <w:right w:val="single" w:sz="4" w:space="0" w:color="auto"/>
                  </w:tcBorders>
                  <w:shd w:val="clear" w:color="auto" w:fill="auto"/>
                  <w:vAlign w:val="bottom"/>
                  <w:hideMark/>
                </w:tcPr>
                <w:p w14:paraId="3E7B431F"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Hedef</w:t>
                  </w:r>
                </w:p>
              </w:tc>
              <w:tc>
                <w:tcPr>
                  <w:tcW w:w="978" w:type="dxa"/>
                  <w:tcBorders>
                    <w:top w:val="single" w:sz="4" w:space="0" w:color="auto"/>
                    <w:left w:val="nil"/>
                    <w:bottom w:val="single" w:sz="4" w:space="0" w:color="auto"/>
                    <w:right w:val="single" w:sz="4" w:space="0" w:color="auto"/>
                  </w:tcBorders>
                  <w:shd w:val="clear" w:color="auto" w:fill="auto"/>
                  <w:vAlign w:val="bottom"/>
                  <w:hideMark/>
                </w:tcPr>
                <w:p w14:paraId="19CAD474"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Başarılan</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14:paraId="154537F7"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%Başarı x Ağırlık oranı</w:t>
                  </w:r>
                </w:p>
              </w:tc>
            </w:tr>
            <w:tr w:rsidR="00704422" w:rsidRPr="00704422" w14:paraId="534CE73B" w14:textId="77777777" w:rsidTr="006C180E">
              <w:trPr>
                <w:trHeight w:val="282"/>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3546D5A6"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35</w:t>
                  </w:r>
                </w:p>
              </w:tc>
              <w:tc>
                <w:tcPr>
                  <w:tcW w:w="1165" w:type="dxa"/>
                  <w:tcBorders>
                    <w:top w:val="nil"/>
                    <w:left w:val="nil"/>
                    <w:bottom w:val="single" w:sz="4" w:space="0" w:color="auto"/>
                    <w:right w:val="single" w:sz="4" w:space="0" w:color="auto"/>
                  </w:tcBorders>
                  <w:shd w:val="clear" w:color="auto" w:fill="auto"/>
                  <w:vAlign w:val="bottom"/>
                  <w:hideMark/>
                </w:tcPr>
                <w:p w14:paraId="797F0DCE"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w:t>
                  </w:r>
                </w:p>
              </w:tc>
              <w:tc>
                <w:tcPr>
                  <w:tcW w:w="978" w:type="dxa"/>
                  <w:tcBorders>
                    <w:top w:val="nil"/>
                    <w:left w:val="nil"/>
                    <w:bottom w:val="single" w:sz="4" w:space="0" w:color="auto"/>
                    <w:right w:val="single" w:sz="4" w:space="0" w:color="auto"/>
                  </w:tcBorders>
                  <w:shd w:val="clear" w:color="auto" w:fill="auto"/>
                  <w:vAlign w:val="bottom"/>
                  <w:hideMark/>
                </w:tcPr>
                <w:p w14:paraId="1A418323"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w:t>
                  </w:r>
                </w:p>
              </w:tc>
              <w:tc>
                <w:tcPr>
                  <w:tcW w:w="1281" w:type="dxa"/>
                  <w:tcBorders>
                    <w:top w:val="nil"/>
                    <w:left w:val="nil"/>
                    <w:bottom w:val="single" w:sz="4" w:space="0" w:color="auto"/>
                    <w:right w:val="single" w:sz="4" w:space="0" w:color="auto"/>
                  </w:tcBorders>
                  <w:shd w:val="clear" w:color="auto" w:fill="auto"/>
                  <w:vAlign w:val="bottom"/>
                  <w:hideMark/>
                </w:tcPr>
                <w:p w14:paraId="5E508D63" w14:textId="25DD0893"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35</w:t>
                  </w:r>
                  <w:r w:rsidR="00370E79">
                    <w:rPr>
                      <w:rFonts w:eastAsia="Times New Roman"/>
                      <w:sz w:val="20"/>
                      <w:szCs w:val="20"/>
                      <w:lang w:val="tr-TR" w:eastAsia="tr-TR"/>
                    </w:rPr>
                    <w:t>,</w:t>
                  </w:r>
                  <w:r w:rsidRPr="00704422">
                    <w:rPr>
                      <w:rFonts w:eastAsia="Times New Roman"/>
                      <w:sz w:val="20"/>
                      <w:szCs w:val="20"/>
                      <w:lang w:val="tr-TR" w:eastAsia="tr-TR"/>
                    </w:rPr>
                    <w:t>0</w:t>
                  </w:r>
                </w:p>
              </w:tc>
            </w:tr>
            <w:tr w:rsidR="00704422" w:rsidRPr="00704422" w14:paraId="102746AF" w14:textId="77777777" w:rsidTr="006C180E">
              <w:trPr>
                <w:trHeight w:val="282"/>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84F9B39"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35</w:t>
                  </w:r>
                </w:p>
              </w:tc>
              <w:tc>
                <w:tcPr>
                  <w:tcW w:w="1165" w:type="dxa"/>
                  <w:tcBorders>
                    <w:top w:val="nil"/>
                    <w:left w:val="nil"/>
                    <w:bottom w:val="single" w:sz="4" w:space="0" w:color="auto"/>
                    <w:right w:val="single" w:sz="4" w:space="0" w:color="auto"/>
                  </w:tcBorders>
                  <w:shd w:val="clear" w:color="auto" w:fill="auto"/>
                  <w:vAlign w:val="bottom"/>
                  <w:hideMark/>
                </w:tcPr>
                <w:p w14:paraId="3102BCEA"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65</w:t>
                  </w:r>
                </w:p>
              </w:tc>
              <w:tc>
                <w:tcPr>
                  <w:tcW w:w="978" w:type="dxa"/>
                  <w:tcBorders>
                    <w:top w:val="nil"/>
                    <w:left w:val="nil"/>
                    <w:bottom w:val="single" w:sz="4" w:space="0" w:color="auto"/>
                    <w:right w:val="single" w:sz="4" w:space="0" w:color="auto"/>
                  </w:tcBorders>
                  <w:shd w:val="clear" w:color="auto" w:fill="auto"/>
                  <w:vAlign w:val="bottom"/>
                  <w:hideMark/>
                </w:tcPr>
                <w:p w14:paraId="5116235D"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98</w:t>
                  </w:r>
                </w:p>
              </w:tc>
              <w:tc>
                <w:tcPr>
                  <w:tcW w:w="1281" w:type="dxa"/>
                  <w:tcBorders>
                    <w:top w:val="nil"/>
                    <w:left w:val="nil"/>
                    <w:bottom w:val="single" w:sz="4" w:space="0" w:color="auto"/>
                    <w:right w:val="single" w:sz="4" w:space="0" w:color="auto"/>
                  </w:tcBorders>
                  <w:shd w:val="clear" w:color="auto" w:fill="auto"/>
                  <w:vAlign w:val="bottom"/>
                  <w:hideMark/>
                </w:tcPr>
                <w:p w14:paraId="59579621" w14:textId="0239E820"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52</w:t>
                  </w:r>
                  <w:r w:rsidR="00370E79">
                    <w:rPr>
                      <w:rFonts w:eastAsia="Times New Roman"/>
                      <w:sz w:val="20"/>
                      <w:szCs w:val="20"/>
                      <w:lang w:val="tr-TR" w:eastAsia="tr-TR"/>
                    </w:rPr>
                    <w:t>,</w:t>
                  </w:r>
                  <w:r w:rsidRPr="00704422">
                    <w:rPr>
                      <w:rFonts w:eastAsia="Times New Roman"/>
                      <w:sz w:val="20"/>
                      <w:szCs w:val="20"/>
                      <w:lang w:val="tr-TR" w:eastAsia="tr-TR"/>
                    </w:rPr>
                    <w:t>8</w:t>
                  </w:r>
                </w:p>
              </w:tc>
            </w:tr>
            <w:tr w:rsidR="00704422" w:rsidRPr="00704422" w14:paraId="4D440433" w14:textId="77777777" w:rsidTr="006C180E">
              <w:trPr>
                <w:trHeight w:val="282"/>
              </w:trPr>
              <w:tc>
                <w:tcPr>
                  <w:tcW w:w="1351" w:type="dxa"/>
                  <w:tcBorders>
                    <w:top w:val="nil"/>
                    <w:left w:val="single" w:sz="4" w:space="0" w:color="auto"/>
                    <w:bottom w:val="single" w:sz="4" w:space="0" w:color="auto"/>
                    <w:right w:val="single" w:sz="4" w:space="0" w:color="auto"/>
                  </w:tcBorders>
                  <w:shd w:val="clear" w:color="auto" w:fill="auto"/>
                  <w:vAlign w:val="bottom"/>
                  <w:hideMark/>
                </w:tcPr>
                <w:p w14:paraId="4DCF611E"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30</w:t>
                  </w:r>
                </w:p>
              </w:tc>
              <w:tc>
                <w:tcPr>
                  <w:tcW w:w="1165" w:type="dxa"/>
                  <w:tcBorders>
                    <w:top w:val="nil"/>
                    <w:left w:val="nil"/>
                    <w:bottom w:val="single" w:sz="4" w:space="0" w:color="auto"/>
                    <w:right w:val="single" w:sz="4" w:space="0" w:color="auto"/>
                  </w:tcBorders>
                  <w:shd w:val="clear" w:color="auto" w:fill="auto"/>
                  <w:vAlign w:val="bottom"/>
                  <w:hideMark/>
                </w:tcPr>
                <w:p w14:paraId="27CDA8EC"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w:t>
                  </w:r>
                </w:p>
              </w:tc>
              <w:tc>
                <w:tcPr>
                  <w:tcW w:w="978" w:type="dxa"/>
                  <w:tcBorders>
                    <w:top w:val="nil"/>
                    <w:left w:val="nil"/>
                    <w:bottom w:val="single" w:sz="4" w:space="0" w:color="auto"/>
                    <w:right w:val="single" w:sz="4" w:space="0" w:color="auto"/>
                  </w:tcBorders>
                  <w:shd w:val="clear" w:color="auto" w:fill="auto"/>
                  <w:vAlign w:val="bottom"/>
                  <w:hideMark/>
                </w:tcPr>
                <w:p w14:paraId="17D6243A"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w:t>
                  </w:r>
                </w:p>
              </w:tc>
              <w:tc>
                <w:tcPr>
                  <w:tcW w:w="1281" w:type="dxa"/>
                  <w:tcBorders>
                    <w:top w:val="nil"/>
                    <w:left w:val="nil"/>
                    <w:bottom w:val="single" w:sz="4" w:space="0" w:color="auto"/>
                    <w:right w:val="single" w:sz="4" w:space="0" w:color="auto"/>
                  </w:tcBorders>
                  <w:shd w:val="clear" w:color="auto" w:fill="auto"/>
                  <w:vAlign w:val="bottom"/>
                  <w:hideMark/>
                </w:tcPr>
                <w:p w14:paraId="0D388B48" w14:textId="22DF4CC8"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30</w:t>
                  </w:r>
                  <w:r w:rsidR="00370E79">
                    <w:rPr>
                      <w:rFonts w:eastAsia="Times New Roman"/>
                      <w:sz w:val="20"/>
                      <w:szCs w:val="20"/>
                      <w:lang w:val="tr-TR" w:eastAsia="tr-TR"/>
                    </w:rPr>
                    <w:t>,</w:t>
                  </w:r>
                  <w:r w:rsidRPr="00704422">
                    <w:rPr>
                      <w:rFonts w:eastAsia="Times New Roman"/>
                      <w:sz w:val="20"/>
                      <w:szCs w:val="20"/>
                      <w:lang w:val="tr-TR" w:eastAsia="tr-TR"/>
                    </w:rPr>
                    <w:t>0</w:t>
                  </w:r>
                </w:p>
              </w:tc>
            </w:tr>
            <w:tr w:rsidR="00704422" w:rsidRPr="00704422" w14:paraId="14815F3F" w14:textId="77777777" w:rsidTr="006C180E">
              <w:trPr>
                <w:trHeight w:val="282"/>
              </w:trPr>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AC978A" w14:textId="77777777" w:rsid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Hedefin gerçekleşme oranı (%)</w:t>
                  </w:r>
                </w:p>
                <w:p w14:paraId="4561F776" w14:textId="0A3E6287" w:rsidR="008336D1" w:rsidRPr="00704422" w:rsidRDefault="008336D1" w:rsidP="00704422">
                  <w:pPr>
                    <w:spacing w:before="0" w:after="0" w:line="240" w:lineRule="auto"/>
                    <w:ind w:firstLine="0"/>
                    <w:jc w:val="right"/>
                    <w:rPr>
                      <w:rFonts w:eastAsia="Times New Roman"/>
                      <w:b/>
                      <w:bCs/>
                      <w:sz w:val="20"/>
                      <w:szCs w:val="20"/>
                      <w:lang w:val="tr-TR" w:eastAsia="tr-TR"/>
                    </w:rPr>
                  </w:pPr>
                  <w:r w:rsidRPr="008336D1">
                    <w:rPr>
                      <w:rFonts w:eastAsia="Times New Roman"/>
                      <w:b/>
                      <w:bCs/>
                      <w:sz w:val="20"/>
                      <w:szCs w:val="20"/>
                      <w:highlight w:val="yellow"/>
                      <w:lang w:val="tr-TR" w:eastAsia="tr-TR"/>
                    </w:rPr>
                    <w:t>&gt;%100</w:t>
                  </w:r>
                </w:p>
              </w:tc>
              <w:tc>
                <w:tcPr>
                  <w:tcW w:w="1281" w:type="dxa"/>
                  <w:tcBorders>
                    <w:top w:val="nil"/>
                    <w:left w:val="nil"/>
                    <w:bottom w:val="single" w:sz="4" w:space="0" w:color="auto"/>
                    <w:right w:val="single" w:sz="4" w:space="0" w:color="auto"/>
                  </w:tcBorders>
                  <w:shd w:val="clear" w:color="auto" w:fill="auto"/>
                  <w:vAlign w:val="bottom"/>
                  <w:hideMark/>
                </w:tcPr>
                <w:p w14:paraId="5A5F4906" w14:textId="447F6ADB" w:rsidR="00704422" w:rsidRP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117</w:t>
                  </w:r>
                  <w:r w:rsidR="00370E79">
                    <w:rPr>
                      <w:rFonts w:eastAsia="Times New Roman"/>
                      <w:b/>
                      <w:bCs/>
                      <w:sz w:val="20"/>
                      <w:szCs w:val="20"/>
                      <w:lang w:val="tr-TR" w:eastAsia="tr-TR"/>
                    </w:rPr>
                    <w:t>,</w:t>
                  </w:r>
                  <w:r w:rsidRPr="00704422">
                    <w:rPr>
                      <w:rFonts w:eastAsia="Times New Roman"/>
                      <w:b/>
                      <w:bCs/>
                      <w:sz w:val="20"/>
                      <w:szCs w:val="20"/>
                      <w:lang w:val="tr-TR" w:eastAsia="tr-TR"/>
                    </w:rPr>
                    <w:t>8</w:t>
                  </w:r>
                </w:p>
              </w:tc>
            </w:tr>
          </w:tbl>
          <w:p w14:paraId="79F451A1" w14:textId="43C44C63" w:rsidR="005658C5" w:rsidRPr="00F17F26" w:rsidRDefault="005658C5" w:rsidP="00D738F6">
            <w:pPr>
              <w:spacing w:before="0" w:after="0" w:line="240" w:lineRule="auto"/>
              <w:ind w:firstLine="0"/>
              <w:jc w:val="left"/>
              <w:rPr>
                <w:b/>
                <w:bCs/>
                <w:color w:val="000000" w:themeColor="text1"/>
                <w:lang w:val="tr-TR"/>
              </w:rPr>
            </w:pPr>
          </w:p>
        </w:tc>
      </w:tr>
      <w:tr w:rsidR="00486B27" w:rsidRPr="00F17F26" w14:paraId="089285DC" w14:textId="77777777" w:rsidTr="00B4048B">
        <w:trPr>
          <w:trHeight w:val="1108"/>
        </w:trPr>
        <w:tc>
          <w:tcPr>
            <w:tcW w:w="2822" w:type="dxa"/>
            <w:vAlign w:val="center"/>
          </w:tcPr>
          <w:p w14:paraId="06333D06" w14:textId="77777777" w:rsidR="00486B27" w:rsidRPr="00F17F26" w:rsidRDefault="00486B27" w:rsidP="00D738F6">
            <w:pPr>
              <w:spacing w:before="0" w:after="0" w:line="240" w:lineRule="auto"/>
              <w:ind w:firstLine="0"/>
              <w:jc w:val="center"/>
              <w:rPr>
                <w:color w:val="000000" w:themeColor="text1"/>
                <w:lang w:val="tr-TR"/>
              </w:rPr>
            </w:pPr>
          </w:p>
        </w:tc>
        <w:tc>
          <w:tcPr>
            <w:tcW w:w="857" w:type="dxa"/>
            <w:gridSpan w:val="2"/>
            <w:vAlign w:val="center"/>
          </w:tcPr>
          <w:p w14:paraId="76B8B6E4"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74D2D02"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6C47A05"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4A89F8E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0114D679"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gridSpan w:val="2"/>
            <w:vAlign w:val="center"/>
          </w:tcPr>
          <w:p w14:paraId="2A1F26D0" w14:textId="6F403ABC" w:rsidR="00486B27" w:rsidRPr="00F41050" w:rsidRDefault="00D97CB5" w:rsidP="00D738F6">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0820D26E"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6E3589C5"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16F3332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0AFEC1F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6A6466FD"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gridSpan w:val="3"/>
            <w:vAlign w:val="center"/>
          </w:tcPr>
          <w:p w14:paraId="28CFE994"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4B409B4C"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774CD565" w14:textId="77777777" w:rsidTr="00B4048B">
        <w:trPr>
          <w:trHeight w:val="1112"/>
        </w:trPr>
        <w:tc>
          <w:tcPr>
            <w:tcW w:w="2822" w:type="dxa"/>
            <w:vAlign w:val="center"/>
          </w:tcPr>
          <w:p w14:paraId="7825F4D4" w14:textId="77777777" w:rsidR="00486B27" w:rsidRPr="00F17F26" w:rsidRDefault="00486B27" w:rsidP="00D738F6">
            <w:pPr>
              <w:spacing w:before="0" w:after="0" w:line="240" w:lineRule="auto"/>
              <w:ind w:firstLine="0"/>
              <w:jc w:val="left"/>
              <w:rPr>
                <w:color w:val="000000" w:themeColor="text1"/>
                <w:lang w:val="tr-TR"/>
              </w:rPr>
            </w:pPr>
            <w:r w:rsidRPr="00F17F26">
              <w:rPr>
                <w:color w:val="000000" w:themeColor="text1"/>
                <w:lang w:val="tr-TR"/>
              </w:rPr>
              <w:t>PG 1.5.1 Girişimcilik/ yenilikçilik temelli derslerin verildiği program sayısı</w:t>
            </w:r>
          </w:p>
        </w:tc>
        <w:tc>
          <w:tcPr>
            <w:tcW w:w="857" w:type="dxa"/>
            <w:gridSpan w:val="2"/>
            <w:vAlign w:val="center"/>
          </w:tcPr>
          <w:p w14:paraId="632E53C9" w14:textId="77777777" w:rsidR="00486B27" w:rsidRPr="00F17F26" w:rsidRDefault="00486B27" w:rsidP="00D738F6">
            <w:pPr>
              <w:spacing w:before="0" w:after="0" w:line="240" w:lineRule="auto"/>
              <w:ind w:firstLine="0"/>
              <w:jc w:val="center"/>
              <w:rPr>
                <w:color w:val="000000" w:themeColor="text1"/>
                <w:lang w:val="tr-TR"/>
              </w:rPr>
            </w:pPr>
            <w:r w:rsidRPr="00F17F26">
              <w:rPr>
                <w:color w:val="000000" w:themeColor="text1"/>
                <w:lang w:val="tr-TR"/>
              </w:rPr>
              <w:t>35</w:t>
            </w:r>
          </w:p>
        </w:tc>
        <w:tc>
          <w:tcPr>
            <w:tcW w:w="1136" w:type="dxa"/>
            <w:vAlign w:val="center"/>
          </w:tcPr>
          <w:p w14:paraId="03514015" w14:textId="3767F43F"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c>
          <w:tcPr>
            <w:tcW w:w="709" w:type="dxa"/>
            <w:vAlign w:val="center"/>
          </w:tcPr>
          <w:p w14:paraId="78D7317F" w14:textId="0CD22951"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c>
          <w:tcPr>
            <w:tcW w:w="992" w:type="dxa"/>
            <w:gridSpan w:val="2"/>
            <w:vAlign w:val="center"/>
          </w:tcPr>
          <w:p w14:paraId="5F1414FB" w14:textId="3A5FC3EF" w:rsidR="00486B27" w:rsidRPr="009F11D3" w:rsidRDefault="00563E96" w:rsidP="00D738F6">
            <w:pPr>
              <w:spacing w:before="0" w:after="0" w:line="240" w:lineRule="auto"/>
              <w:ind w:firstLine="0"/>
              <w:jc w:val="center"/>
              <w:rPr>
                <w:color w:val="000000" w:themeColor="text1"/>
                <w:highlight w:val="yellow"/>
                <w:lang w:val="tr-TR"/>
              </w:rPr>
            </w:pPr>
            <w:r>
              <w:rPr>
                <w:color w:val="000000" w:themeColor="text1"/>
                <w:highlight w:val="yellow"/>
                <w:lang w:val="tr-TR"/>
              </w:rPr>
              <w:t>6</w:t>
            </w:r>
          </w:p>
        </w:tc>
        <w:tc>
          <w:tcPr>
            <w:tcW w:w="788" w:type="dxa"/>
            <w:gridSpan w:val="2"/>
            <w:vAlign w:val="center"/>
          </w:tcPr>
          <w:p w14:paraId="2075D999" w14:textId="719131FC"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c>
          <w:tcPr>
            <w:tcW w:w="788" w:type="dxa"/>
            <w:gridSpan w:val="3"/>
            <w:vAlign w:val="center"/>
          </w:tcPr>
          <w:p w14:paraId="64298916" w14:textId="714E60C5"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c>
          <w:tcPr>
            <w:tcW w:w="788" w:type="dxa"/>
            <w:gridSpan w:val="3"/>
            <w:vAlign w:val="center"/>
          </w:tcPr>
          <w:p w14:paraId="287D0E46" w14:textId="3B8D390A"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c>
          <w:tcPr>
            <w:tcW w:w="789" w:type="dxa"/>
            <w:gridSpan w:val="3"/>
            <w:vAlign w:val="center"/>
          </w:tcPr>
          <w:p w14:paraId="609961E1" w14:textId="1DAFDC0D" w:rsidR="00486B27" w:rsidRPr="00F17F26" w:rsidRDefault="00563E96" w:rsidP="00D738F6">
            <w:pPr>
              <w:spacing w:before="0" w:after="0" w:line="240" w:lineRule="auto"/>
              <w:ind w:firstLine="0"/>
              <w:jc w:val="center"/>
              <w:rPr>
                <w:color w:val="000000" w:themeColor="text1"/>
                <w:lang w:val="tr-TR"/>
              </w:rPr>
            </w:pPr>
            <w:r>
              <w:rPr>
                <w:color w:val="000000" w:themeColor="text1"/>
                <w:lang w:val="tr-TR"/>
              </w:rPr>
              <w:t>6</w:t>
            </w:r>
          </w:p>
        </w:tc>
      </w:tr>
      <w:tr w:rsidR="00916C75" w:rsidRPr="00F17F26" w14:paraId="356CC892" w14:textId="77777777" w:rsidTr="00D97CB5">
        <w:trPr>
          <w:trHeight w:val="567"/>
        </w:trPr>
        <w:tc>
          <w:tcPr>
            <w:tcW w:w="9669" w:type="dxa"/>
            <w:gridSpan w:val="18"/>
            <w:vAlign w:val="center"/>
          </w:tcPr>
          <w:p w14:paraId="78A4B930" w14:textId="4331B7CD" w:rsidR="00DC1CBB" w:rsidRPr="00704422" w:rsidRDefault="00916C75" w:rsidP="00DC1CBB">
            <w:pPr>
              <w:spacing w:before="0" w:after="0" w:line="240" w:lineRule="auto"/>
              <w:ind w:firstLine="0"/>
              <w:rPr>
                <w:color w:val="000000" w:themeColor="text1"/>
                <w:sz w:val="20"/>
                <w:szCs w:val="20"/>
                <w:lang w:val="tr-TR"/>
              </w:rPr>
            </w:pPr>
            <w:r>
              <w:rPr>
                <w:color w:val="000000" w:themeColor="text1"/>
                <w:lang w:val="tr-TR"/>
              </w:rPr>
              <w:t>Kanıtlar:</w:t>
            </w:r>
            <w:r w:rsidR="00DC1CBB">
              <w:rPr>
                <w:color w:val="000000" w:themeColor="text1"/>
                <w:lang w:val="tr-TR"/>
              </w:rPr>
              <w:t xml:space="preserve"> </w:t>
            </w:r>
            <w:r w:rsidR="00C121F9" w:rsidRPr="00704422">
              <w:rPr>
                <w:color w:val="000000" w:themeColor="text1"/>
                <w:sz w:val="20"/>
                <w:szCs w:val="20"/>
                <w:lang w:val="tr-TR"/>
              </w:rPr>
              <w:t xml:space="preserve">Toplam 6 adet programımız mevcut olup, tümünde girişimcilik/ yenilikçilik temelli dersler verilmektedir. Örneğin, </w:t>
            </w:r>
            <w:r w:rsidR="00DC1CBB" w:rsidRPr="00704422">
              <w:rPr>
                <w:color w:val="000000" w:themeColor="text1"/>
                <w:sz w:val="20"/>
                <w:szCs w:val="20"/>
                <w:lang w:val="tr-TR"/>
              </w:rPr>
              <w:t>Eczane Hizmetleri Programında 2.yarıyılda “ECN-1014 Girişimcilik”, "ECN-1016 Teknoloji Okur Yazarlığı" ve "ECN-1018 Kariyer Planlama" dersi, 3.yarıyılda "ECN-2027 Dijital Okuryazarlık dersi", 4. yarıyılda “ECN-2012 Ürün Geliştirme ve İnovasyon” ve "ECN-2014 Araştırma ve Raporlama Teknikleri" dersleri verilmektedir</w:t>
            </w:r>
            <w:r w:rsidR="00C121F9" w:rsidRPr="00704422">
              <w:rPr>
                <w:color w:val="000000" w:themeColor="text1"/>
                <w:sz w:val="20"/>
                <w:szCs w:val="20"/>
                <w:lang w:val="tr-TR"/>
              </w:rPr>
              <w:t>. Diğer tüm programlarımızda da aynı veya benzer dersler verilmektedir.</w:t>
            </w:r>
          </w:p>
          <w:p w14:paraId="2C964FB4" w14:textId="77777777" w:rsidR="00916C75" w:rsidRDefault="00D97CB5" w:rsidP="00D97CB5">
            <w:pPr>
              <w:spacing w:before="0" w:after="0" w:line="240" w:lineRule="auto"/>
              <w:ind w:firstLine="0"/>
              <w:jc w:val="left"/>
              <w:rPr>
                <w:color w:val="000000" w:themeColor="text1"/>
                <w:lang w:val="tr-TR"/>
              </w:rPr>
            </w:pPr>
            <w:r w:rsidRPr="00704422">
              <w:rPr>
                <w:color w:val="000000" w:themeColor="text1"/>
                <w:sz w:val="20"/>
                <w:szCs w:val="20"/>
                <w:lang w:val="tr-TR"/>
              </w:rPr>
              <w:t xml:space="preserve"> </w:t>
            </w:r>
            <w:hyperlink r:id="rId8" w:history="1">
              <w:r w:rsidRPr="00704422">
                <w:rPr>
                  <w:rStyle w:val="Kpr"/>
                  <w:sz w:val="20"/>
                  <w:szCs w:val="20"/>
                  <w:lang w:val="tr-TR"/>
                </w:rPr>
                <w:t>https://ubys.comu.edu.tr/AIS/OutcomeBasedLearning/Home/Index?culture=tr-TR</w:t>
              </w:r>
            </w:hyperlink>
            <w:r>
              <w:rPr>
                <w:color w:val="000000" w:themeColor="text1"/>
                <w:lang w:val="tr-TR"/>
              </w:rPr>
              <w:t xml:space="preserve"> </w:t>
            </w:r>
          </w:p>
          <w:p w14:paraId="603C0E37" w14:textId="77777777" w:rsidR="00DC1CBB" w:rsidRDefault="00DC1CBB" w:rsidP="00D97CB5">
            <w:pPr>
              <w:spacing w:before="0" w:after="0" w:line="240" w:lineRule="auto"/>
              <w:ind w:firstLine="0"/>
              <w:jc w:val="left"/>
              <w:rPr>
                <w:color w:val="000000" w:themeColor="text1"/>
                <w:lang w:val="tr-TR"/>
              </w:rPr>
            </w:pPr>
          </w:p>
          <w:p w14:paraId="7B4C33D1" w14:textId="4A7153B2" w:rsidR="00704422" w:rsidRPr="00F17F26" w:rsidRDefault="00704422" w:rsidP="00D97CB5">
            <w:pPr>
              <w:spacing w:before="0" w:after="0" w:line="240" w:lineRule="auto"/>
              <w:ind w:firstLine="0"/>
              <w:jc w:val="left"/>
              <w:rPr>
                <w:color w:val="000000" w:themeColor="text1"/>
                <w:lang w:val="tr-TR"/>
              </w:rPr>
            </w:pPr>
          </w:p>
        </w:tc>
      </w:tr>
      <w:tr w:rsidR="00B4048B" w:rsidRPr="00F17F26" w14:paraId="72233AEA" w14:textId="77777777" w:rsidTr="00B4048B">
        <w:trPr>
          <w:trHeight w:val="736"/>
        </w:trPr>
        <w:tc>
          <w:tcPr>
            <w:tcW w:w="2822" w:type="dxa"/>
            <w:vAlign w:val="center"/>
          </w:tcPr>
          <w:p w14:paraId="5A9E1DEA" w14:textId="77777777" w:rsidR="00B4048B" w:rsidRPr="00F17F26" w:rsidRDefault="00B4048B" w:rsidP="000E1773">
            <w:pPr>
              <w:spacing w:before="0" w:after="0" w:line="240" w:lineRule="auto"/>
              <w:ind w:firstLine="0"/>
              <w:jc w:val="center"/>
              <w:rPr>
                <w:color w:val="000000" w:themeColor="text1"/>
                <w:lang w:val="tr-TR"/>
              </w:rPr>
            </w:pPr>
          </w:p>
        </w:tc>
        <w:tc>
          <w:tcPr>
            <w:tcW w:w="857" w:type="dxa"/>
            <w:gridSpan w:val="2"/>
            <w:vAlign w:val="center"/>
          </w:tcPr>
          <w:p w14:paraId="7EEE7DE2"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1E604C2D"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6F572499"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7D240201"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696DED73"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gridSpan w:val="2"/>
            <w:vAlign w:val="center"/>
          </w:tcPr>
          <w:p w14:paraId="393B562E" w14:textId="77777777" w:rsidR="00B4048B" w:rsidRPr="00F41050" w:rsidRDefault="00B4048B"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3465F0CA"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45D33333"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525FFFBF"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47E32285"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6FB023E0"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gridSpan w:val="3"/>
            <w:vAlign w:val="center"/>
          </w:tcPr>
          <w:p w14:paraId="535D473A"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3C8269D7"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B4048B" w:rsidRPr="00F17F26" w14:paraId="3A9D0B41" w14:textId="77777777" w:rsidTr="00B4048B">
        <w:trPr>
          <w:trHeight w:val="974"/>
        </w:trPr>
        <w:tc>
          <w:tcPr>
            <w:tcW w:w="2822" w:type="dxa"/>
            <w:vAlign w:val="center"/>
          </w:tcPr>
          <w:p w14:paraId="4C980CBB" w14:textId="26229D88" w:rsidR="00B4048B" w:rsidRPr="00F17F26" w:rsidRDefault="00B4048B" w:rsidP="00B4048B">
            <w:pPr>
              <w:spacing w:before="0" w:after="0" w:line="240" w:lineRule="auto"/>
              <w:ind w:firstLine="0"/>
              <w:jc w:val="left"/>
              <w:rPr>
                <w:color w:val="000000" w:themeColor="text1"/>
                <w:lang w:val="tr-TR"/>
              </w:rPr>
            </w:pPr>
            <w:r w:rsidRPr="00B4048B">
              <w:rPr>
                <w:color w:val="000000" w:themeColor="text1"/>
                <w:lang w:val="tr-TR"/>
              </w:rPr>
              <w:t>PG 1.5.2 Girişimcilik/</w:t>
            </w:r>
            <w:r>
              <w:rPr>
                <w:color w:val="000000" w:themeColor="text1"/>
                <w:lang w:val="tr-TR"/>
              </w:rPr>
              <w:t xml:space="preserve"> </w:t>
            </w:r>
            <w:r w:rsidRPr="00B4048B">
              <w:rPr>
                <w:color w:val="000000" w:themeColor="text1"/>
                <w:lang w:val="tr-TR"/>
              </w:rPr>
              <w:t>yenilikçilik temelli</w:t>
            </w:r>
            <w:r>
              <w:rPr>
                <w:color w:val="000000" w:themeColor="text1"/>
                <w:lang w:val="tr-TR"/>
              </w:rPr>
              <w:t xml:space="preserve"> </w:t>
            </w:r>
            <w:r w:rsidRPr="00B4048B">
              <w:rPr>
                <w:color w:val="000000" w:themeColor="text1"/>
                <w:lang w:val="tr-TR"/>
              </w:rPr>
              <w:t>etkinlikler ve yarışmalara</w:t>
            </w:r>
            <w:r>
              <w:rPr>
                <w:color w:val="000000" w:themeColor="text1"/>
                <w:lang w:val="tr-TR"/>
              </w:rPr>
              <w:t xml:space="preserve"> </w:t>
            </w:r>
            <w:r w:rsidRPr="00B4048B">
              <w:rPr>
                <w:color w:val="000000" w:themeColor="text1"/>
                <w:lang w:val="tr-TR"/>
              </w:rPr>
              <w:t>katılan öğrenci sayısı</w:t>
            </w:r>
          </w:p>
        </w:tc>
        <w:tc>
          <w:tcPr>
            <w:tcW w:w="857" w:type="dxa"/>
            <w:gridSpan w:val="2"/>
            <w:vAlign w:val="center"/>
          </w:tcPr>
          <w:p w14:paraId="002D472A" w14:textId="46430CAB" w:rsidR="00B4048B" w:rsidRPr="00F17F26" w:rsidRDefault="00B4048B" w:rsidP="00B4048B">
            <w:pPr>
              <w:spacing w:before="0" w:after="0" w:line="240" w:lineRule="auto"/>
              <w:ind w:firstLine="0"/>
              <w:jc w:val="center"/>
              <w:rPr>
                <w:color w:val="000000" w:themeColor="text1"/>
                <w:lang w:val="tr-TR"/>
              </w:rPr>
            </w:pPr>
            <w:r>
              <w:rPr>
                <w:sz w:val="20"/>
                <w:szCs w:val="20"/>
              </w:rPr>
              <w:t>35</w:t>
            </w:r>
          </w:p>
        </w:tc>
        <w:tc>
          <w:tcPr>
            <w:tcW w:w="1136" w:type="dxa"/>
            <w:vAlign w:val="center"/>
          </w:tcPr>
          <w:p w14:paraId="640FD8F1" w14:textId="4A5D6A2A" w:rsidR="00B4048B" w:rsidRPr="00F17F26" w:rsidRDefault="00B4048B" w:rsidP="00B4048B">
            <w:pPr>
              <w:spacing w:before="0" w:after="0" w:line="240" w:lineRule="auto"/>
              <w:ind w:firstLine="0"/>
              <w:jc w:val="center"/>
              <w:rPr>
                <w:color w:val="000000" w:themeColor="text1"/>
                <w:lang w:val="tr-TR"/>
              </w:rPr>
            </w:pPr>
            <w:r>
              <w:rPr>
                <w:sz w:val="20"/>
                <w:szCs w:val="20"/>
              </w:rPr>
              <w:t>61</w:t>
            </w:r>
          </w:p>
        </w:tc>
        <w:tc>
          <w:tcPr>
            <w:tcW w:w="709" w:type="dxa"/>
            <w:vAlign w:val="center"/>
          </w:tcPr>
          <w:p w14:paraId="4F0288B7" w14:textId="4DEDB4A9" w:rsidR="00B4048B" w:rsidRPr="00F17F26" w:rsidRDefault="00B4048B" w:rsidP="00B4048B">
            <w:pPr>
              <w:spacing w:before="0" w:after="0" w:line="240" w:lineRule="auto"/>
              <w:ind w:firstLine="0"/>
              <w:jc w:val="center"/>
              <w:rPr>
                <w:color w:val="000000" w:themeColor="text1"/>
                <w:lang w:val="tr-TR"/>
              </w:rPr>
            </w:pPr>
            <w:r>
              <w:rPr>
                <w:sz w:val="20"/>
                <w:szCs w:val="20"/>
              </w:rPr>
              <w:t>65</w:t>
            </w:r>
          </w:p>
        </w:tc>
        <w:tc>
          <w:tcPr>
            <w:tcW w:w="992" w:type="dxa"/>
            <w:gridSpan w:val="2"/>
            <w:vAlign w:val="center"/>
          </w:tcPr>
          <w:p w14:paraId="2F43C3AD" w14:textId="1C7618FB" w:rsidR="00B4048B" w:rsidRPr="009F11D3" w:rsidRDefault="00B4048B" w:rsidP="00B4048B">
            <w:pPr>
              <w:spacing w:before="0" w:after="0" w:line="240" w:lineRule="auto"/>
              <w:ind w:firstLine="0"/>
              <w:jc w:val="center"/>
              <w:rPr>
                <w:color w:val="000000" w:themeColor="text1"/>
                <w:highlight w:val="yellow"/>
                <w:lang w:val="tr-TR"/>
              </w:rPr>
            </w:pPr>
            <w:r w:rsidRPr="00B4048B">
              <w:rPr>
                <w:sz w:val="20"/>
                <w:szCs w:val="20"/>
                <w:highlight w:val="yellow"/>
              </w:rPr>
              <w:t>98</w:t>
            </w:r>
          </w:p>
        </w:tc>
        <w:tc>
          <w:tcPr>
            <w:tcW w:w="788" w:type="dxa"/>
            <w:gridSpan w:val="2"/>
            <w:vAlign w:val="center"/>
          </w:tcPr>
          <w:p w14:paraId="55B68C9A" w14:textId="653F673F" w:rsidR="00B4048B" w:rsidRPr="00F17F26" w:rsidRDefault="00B4048B" w:rsidP="00B4048B">
            <w:pPr>
              <w:spacing w:before="0" w:after="0" w:line="240" w:lineRule="auto"/>
              <w:ind w:firstLine="0"/>
              <w:jc w:val="center"/>
              <w:rPr>
                <w:color w:val="000000" w:themeColor="text1"/>
                <w:lang w:val="tr-TR"/>
              </w:rPr>
            </w:pPr>
            <w:r>
              <w:rPr>
                <w:sz w:val="20"/>
                <w:szCs w:val="20"/>
              </w:rPr>
              <w:t>70</w:t>
            </w:r>
          </w:p>
        </w:tc>
        <w:tc>
          <w:tcPr>
            <w:tcW w:w="788" w:type="dxa"/>
            <w:gridSpan w:val="3"/>
            <w:vAlign w:val="center"/>
          </w:tcPr>
          <w:p w14:paraId="573CD818" w14:textId="68F667E5" w:rsidR="00B4048B" w:rsidRPr="00F17F26" w:rsidRDefault="00B4048B" w:rsidP="00B4048B">
            <w:pPr>
              <w:spacing w:before="0" w:after="0" w:line="240" w:lineRule="auto"/>
              <w:ind w:firstLine="0"/>
              <w:jc w:val="center"/>
              <w:rPr>
                <w:color w:val="000000" w:themeColor="text1"/>
                <w:lang w:val="tr-TR"/>
              </w:rPr>
            </w:pPr>
            <w:r>
              <w:rPr>
                <w:sz w:val="20"/>
                <w:szCs w:val="20"/>
              </w:rPr>
              <w:t>70</w:t>
            </w:r>
          </w:p>
        </w:tc>
        <w:tc>
          <w:tcPr>
            <w:tcW w:w="788" w:type="dxa"/>
            <w:gridSpan w:val="3"/>
            <w:vAlign w:val="center"/>
          </w:tcPr>
          <w:p w14:paraId="543AFCFD" w14:textId="2A592875" w:rsidR="00B4048B" w:rsidRPr="00F17F26" w:rsidRDefault="00B4048B" w:rsidP="00B4048B">
            <w:pPr>
              <w:spacing w:before="0" w:after="0" w:line="240" w:lineRule="auto"/>
              <w:ind w:firstLine="0"/>
              <w:jc w:val="center"/>
              <w:rPr>
                <w:color w:val="000000" w:themeColor="text1"/>
                <w:lang w:val="tr-TR"/>
              </w:rPr>
            </w:pPr>
            <w:r>
              <w:rPr>
                <w:sz w:val="20"/>
                <w:szCs w:val="20"/>
              </w:rPr>
              <w:t>75</w:t>
            </w:r>
          </w:p>
        </w:tc>
        <w:tc>
          <w:tcPr>
            <w:tcW w:w="789" w:type="dxa"/>
            <w:gridSpan w:val="3"/>
            <w:vAlign w:val="center"/>
          </w:tcPr>
          <w:p w14:paraId="760861CE" w14:textId="5E21B2B7" w:rsidR="00B4048B" w:rsidRPr="00F17F26" w:rsidRDefault="00B4048B" w:rsidP="00B4048B">
            <w:pPr>
              <w:spacing w:before="0" w:after="0" w:line="240" w:lineRule="auto"/>
              <w:ind w:firstLine="0"/>
              <w:jc w:val="center"/>
              <w:rPr>
                <w:color w:val="000000" w:themeColor="text1"/>
                <w:lang w:val="tr-TR"/>
              </w:rPr>
            </w:pPr>
            <w:r>
              <w:rPr>
                <w:sz w:val="20"/>
                <w:szCs w:val="20"/>
              </w:rPr>
              <w:t>80</w:t>
            </w:r>
          </w:p>
        </w:tc>
      </w:tr>
      <w:tr w:rsidR="00B4048B" w:rsidRPr="00B4048B" w14:paraId="784DD0B9" w14:textId="77777777" w:rsidTr="00D97CB5">
        <w:trPr>
          <w:trHeight w:val="567"/>
        </w:trPr>
        <w:tc>
          <w:tcPr>
            <w:tcW w:w="9669" w:type="dxa"/>
            <w:gridSpan w:val="18"/>
            <w:vAlign w:val="center"/>
          </w:tcPr>
          <w:p w14:paraId="1CAB99AF" w14:textId="1882688C" w:rsidR="00B4048B" w:rsidRPr="00B4048B" w:rsidRDefault="00B4048B" w:rsidP="00DC1CBB">
            <w:pPr>
              <w:spacing w:before="0" w:after="0" w:line="240" w:lineRule="auto"/>
              <w:ind w:firstLine="0"/>
              <w:rPr>
                <w:sz w:val="20"/>
                <w:szCs w:val="20"/>
                <w:lang w:val="tr-TR"/>
              </w:rPr>
            </w:pPr>
            <w:r w:rsidRPr="00B4048B">
              <w:rPr>
                <w:color w:val="000000" w:themeColor="text1"/>
                <w:lang w:val="tr-TR"/>
              </w:rPr>
              <w:t>Kanıtlar:</w:t>
            </w:r>
          </w:p>
          <w:p w14:paraId="71B708C6" w14:textId="77777777" w:rsidR="00B4048B" w:rsidRDefault="00B4048B" w:rsidP="00DC1CBB">
            <w:pPr>
              <w:spacing w:before="0" w:after="0" w:line="240" w:lineRule="auto"/>
              <w:ind w:firstLine="0"/>
              <w:rPr>
                <w:rStyle w:val="Kpr"/>
                <w:sz w:val="20"/>
                <w:szCs w:val="20"/>
                <w:lang w:val="tr-TR"/>
              </w:rPr>
            </w:pPr>
            <w:r w:rsidRPr="00B4048B">
              <w:rPr>
                <w:sz w:val="20"/>
                <w:szCs w:val="20"/>
                <w:lang w:val="tr-TR"/>
              </w:rPr>
              <w:t>Kariyer planlama dersi kapsamında İş-Kur tarafından Kariyer Planlama eğitimi verildi.</w:t>
            </w:r>
            <w:r w:rsidRPr="00B4048B">
              <w:rPr>
                <w:lang w:val="tr-TR"/>
              </w:rPr>
              <w:t xml:space="preserve"> </w:t>
            </w:r>
            <w:hyperlink r:id="rId9" w:history="1">
              <w:r w:rsidRPr="00B4048B">
                <w:rPr>
                  <w:rStyle w:val="Kpr"/>
                  <w:sz w:val="20"/>
                  <w:szCs w:val="20"/>
                  <w:lang w:val="tr-TR"/>
                </w:rPr>
                <w:t>https://shmyo.comu.edu.tr/arsiv/etkinlikler/canakkale-iskur-il-mudurlugu-kariyer-planlama-ve-o-r683.html</w:t>
              </w:r>
            </w:hyperlink>
          </w:p>
          <w:p w14:paraId="6EE23D12" w14:textId="62ACF55F" w:rsidR="00B4048B" w:rsidRPr="00B4048B" w:rsidRDefault="00B4048B" w:rsidP="00DC1CBB">
            <w:pPr>
              <w:spacing w:before="0" w:after="0" w:line="240" w:lineRule="auto"/>
              <w:ind w:firstLine="0"/>
              <w:rPr>
                <w:color w:val="000000" w:themeColor="text1"/>
                <w:lang w:val="tr-TR"/>
              </w:rPr>
            </w:pPr>
          </w:p>
        </w:tc>
      </w:tr>
      <w:tr w:rsidR="00B4048B" w:rsidRPr="00F17F26" w14:paraId="3AA8C429" w14:textId="77777777" w:rsidTr="00B4048B">
        <w:trPr>
          <w:trHeight w:val="736"/>
        </w:trPr>
        <w:tc>
          <w:tcPr>
            <w:tcW w:w="2822" w:type="dxa"/>
            <w:vAlign w:val="center"/>
          </w:tcPr>
          <w:p w14:paraId="22EB262C" w14:textId="77777777" w:rsidR="00B4048B" w:rsidRPr="00F17F26" w:rsidRDefault="00B4048B" w:rsidP="000E1773">
            <w:pPr>
              <w:spacing w:before="0" w:after="0" w:line="240" w:lineRule="auto"/>
              <w:ind w:firstLine="0"/>
              <w:jc w:val="center"/>
              <w:rPr>
                <w:color w:val="000000" w:themeColor="text1"/>
                <w:lang w:val="tr-TR"/>
              </w:rPr>
            </w:pPr>
          </w:p>
        </w:tc>
        <w:tc>
          <w:tcPr>
            <w:tcW w:w="857" w:type="dxa"/>
            <w:gridSpan w:val="2"/>
            <w:vAlign w:val="center"/>
          </w:tcPr>
          <w:p w14:paraId="3224212E"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F19A838"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06574344"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5CBC2FCA"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3A82390A"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gridSpan w:val="2"/>
            <w:vAlign w:val="center"/>
          </w:tcPr>
          <w:p w14:paraId="30D31A9D" w14:textId="77777777" w:rsidR="00B4048B" w:rsidRPr="00F41050" w:rsidRDefault="00B4048B"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2DB0B4AE"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6F10412A"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5DA0CCCF"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7CDE1868"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3"/>
            <w:vAlign w:val="center"/>
          </w:tcPr>
          <w:p w14:paraId="6F5B4D9B"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gridSpan w:val="3"/>
            <w:vAlign w:val="center"/>
          </w:tcPr>
          <w:p w14:paraId="1CBD2F05"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0C18219" w14:textId="77777777" w:rsidR="00B4048B" w:rsidRPr="00F41050" w:rsidRDefault="00B4048B"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8C5024" w:rsidRPr="00F17F26" w14:paraId="208232FF" w14:textId="77777777" w:rsidTr="00B4048B">
        <w:trPr>
          <w:trHeight w:val="974"/>
        </w:trPr>
        <w:tc>
          <w:tcPr>
            <w:tcW w:w="2822" w:type="dxa"/>
            <w:vAlign w:val="center"/>
          </w:tcPr>
          <w:p w14:paraId="32045B1A" w14:textId="77777777" w:rsidR="008C5024" w:rsidRPr="00F17F26" w:rsidRDefault="008C5024" w:rsidP="008C5024">
            <w:pPr>
              <w:spacing w:before="0" w:after="0" w:line="240" w:lineRule="auto"/>
              <w:ind w:firstLine="0"/>
              <w:jc w:val="left"/>
              <w:rPr>
                <w:color w:val="000000" w:themeColor="text1"/>
                <w:lang w:val="tr-TR"/>
              </w:rPr>
            </w:pPr>
            <w:r w:rsidRPr="00F17F26">
              <w:rPr>
                <w:color w:val="000000" w:themeColor="text1"/>
                <w:lang w:val="tr-TR"/>
              </w:rPr>
              <w:t>PG 1.5.3 Girişimcilik/ yenilikçilik temelli konferans ve etkinlik sayısı</w:t>
            </w:r>
          </w:p>
        </w:tc>
        <w:tc>
          <w:tcPr>
            <w:tcW w:w="857" w:type="dxa"/>
            <w:gridSpan w:val="2"/>
            <w:vAlign w:val="center"/>
          </w:tcPr>
          <w:p w14:paraId="6C27B674" w14:textId="77777777" w:rsidR="008C5024" w:rsidRPr="00F17F26" w:rsidRDefault="008C5024" w:rsidP="008C5024">
            <w:pPr>
              <w:spacing w:before="0" w:after="0" w:line="240" w:lineRule="auto"/>
              <w:ind w:firstLine="0"/>
              <w:jc w:val="center"/>
              <w:rPr>
                <w:color w:val="000000" w:themeColor="text1"/>
                <w:lang w:val="tr-TR"/>
              </w:rPr>
            </w:pPr>
            <w:r w:rsidRPr="00F17F26">
              <w:rPr>
                <w:color w:val="000000" w:themeColor="text1"/>
                <w:lang w:val="tr-TR"/>
              </w:rPr>
              <w:t>30</w:t>
            </w:r>
          </w:p>
        </w:tc>
        <w:tc>
          <w:tcPr>
            <w:tcW w:w="1136" w:type="dxa"/>
            <w:vAlign w:val="center"/>
          </w:tcPr>
          <w:p w14:paraId="4A8F8151" w14:textId="2F6F1932" w:rsidR="008C5024" w:rsidRPr="00F17F26" w:rsidRDefault="00564BAD" w:rsidP="008C5024">
            <w:pPr>
              <w:spacing w:before="0" w:after="0" w:line="240" w:lineRule="auto"/>
              <w:ind w:firstLine="0"/>
              <w:jc w:val="center"/>
              <w:rPr>
                <w:color w:val="000000" w:themeColor="text1"/>
                <w:lang w:val="tr-TR"/>
              </w:rPr>
            </w:pPr>
            <w:r>
              <w:rPr>
                <w:sz w:val="20"/>
                <w:szCs w:val="20"/>
              </w:rPr>
              <w:t>2</w:t>
            </w:r>
          </w:p>
        </w:tc>
        <w:tc>
          <w:tcPr>
            <w:tcW w:w="709" w:type="dxa"/>
            <w:vAlign w:val="center"/>
          </w:tcPr>
          <w:p w14:paraId="1C3677AD" w14:textId="4888CE75" w:rsidR="008C5024" w:rsidRPr="00F17F26" w:rsidRDefault="008C5024" w:rsidP="008C5024">
            <w:pPr>
              <w:spacing w:before="0" w:after="0" w:line="240" w:lineRule="auto"/>
              <w:ind w:firstLine="0"/>
              <w:jc w:val="center"/>
              <w:rPr>
                <w:color w:val="000000" w:themeColor="text1"/>
                <w:lang w:val="tr-TR"/>
              </w:rPr>
            </w:pPr>
            <w:r>
              <w:rPr>
                <w:sz w:val="20"/>
                <w:szCs w:val="20"/>
              </w:rPr>
              <w:t>2</w:t>
            </w:r>
          </w:p>
        </w:tc>
        <w:tc>
          <w:tcPr>
            <w:tcW w:w="992" w:type="dxa"/>
            <w:gridSpan w:val="2"/>
            <w:vAlign w:val="center"/>
          </w:tcPr>
          <w:p w14:paraId="7E60DFF5" w14:textId="1E51AC95" w:rsidR="008C5024" w:rsidRPr="009F11D3" w:rsidRDefault="008C5024" w:rsidP="008C5024">
            <w:pPr>
              <w:spacing w:before="0" w:after="0" w:line="240" w:lineRule="auto"/>
              <w:ind w:firstLine="0"/>
              <w:jc w:val="center"/>
              <w:rPr>
                <w:color w:val="000000" w:themeColor="text1"/>
                <w:highlight w:val="yellow"/>
                <w:lang w:val="tr-TR"/>
              </w:rPr>
            </w:pPr>
            <w:r w:rsidRPr="008C5024">
              <w:rPr>
                <w:sz w:val="20"/>
                <w:szCs w:val="20"/>
                <w:highlight w:val="yellow"/>
              </w:rPr>
              <w:t>2</w:t>
            </w:r>
          </w:p>
        </w:tc>
        <w:tc>
          <w:tcPr>
            <w:tcW w:w="788" w:type="dxa"/>
            <w:gridSpan w:val="2"/>
            <w:vAlign w:val="center"/>
          </w:tcPr>
          <w:p w14:paraId="657CAA8B" w14:textId="5F81646F" w:rsidR="008C5024" w:rsidRPr="00F17F26" w:rsidRDefault="00564BAD" w:rsidP="008C5024">
            <w:pPr>
              <w:spacing w:before="0" w:after="0" w:line="240" w:lineRule="auto"/>
              <w:ind w:firstLine="0"/>
              <w:jc w:val="center"/>
              <w:rPr>
                <w:color w:val="000000" w:themeColor="text1"/>
                <w:lang w:val="tr-TR"/>
              </w:rPr>
            </w:pPr>
            <w:r>
              <w:rPr>
                <w:sz w:val="20"/>
                <w:szCs w:val="20"/>
              </w:rPr>
              <w:t>3</w:t>
            </w:r>
          </w:p>
        </w:tc>
        <w:tc>
          <w:tcPr>
            <w:tcW w:w="788" w:type="dxa"/>
            <w:gridSpan w:val="3"/>
            <w:vAlign w:val="center"/>
          </w:tcPr>
          <w:p w14:paraId="7AA7901A" w14:textId="75322634" w:rsidR="008C5024" w:rsidRPr="00F17F26" w:rsidRDefault="00564BAD" w:rsidP="008C5024">
            <w:pPr>
              <w:spacing w:before="0" w:after="0" w:line="240" w:lineRule="auto"/>
              <w:ind w:firstLine="0"/>
              <w:jc w:val="center"/>
              <w:rPr>
                <w:color w:val="000000" w:themeColor="text1"/>
                <w:lang w:val="tr-TR"/>
              </w:rPr>
            </w:pPr>
            <w:r>
              <w:rPr>
                <w:sz w:val="20"/>
                <w:szCs w:val="20"/>
              </w:rPr>
              <w:t>4</w:t>
            </w:r>
          </w:p>
        </w:tc>
        <w:tc>
          <w:tcPr>
            <w:tcW w:w="788" w:type="dxa"/>
            <w:gridSpan w:val="3"/>
            <w:vAlign w:val="center"/>
          </w:tcPr>
          <w:p w14:paraId="09502E15" w14:textId="68BE7DF7" w:rsidR="008C5024" w:rsidRPr="00F17F26" w:rsidRDefault="00564BAD" w:rsidP="008C5024">
            <w:pPr>
              <w:spacing w:before="0" w:after="0" w:line="240" w:lineRule="auto"/>
              <w:ind w:firstLine="0"/>
              <w:jc w:val="center"/>
              <w:rPr>
                <w:color w:val="000000" w:themeColor="text1"/>
                <w:lang w:val="tr-TR"/>
              </w:rPr>
            </w:pPr>
            <w:r>
              <w:rPr>
                <w:sz w:val="20"/>
                <w:szCs w:val="20"/>
              </w:rPr>
              <w:t>5</w:t>
            </w:r>
          </w:p>
        </w:tc>
        <w:tc>
          <w:tcPr>
            <w:tcW w:w="789" w:type="dxa"/>
            <w:gridSpan w:val="3"/>
            <w:vAlign w:val="center"/>
          </w:tcPr>
          <w:p w14:paraId="6404A030" w14:textId="097C1776" w:rsidR="008C5024" w:rsidRPr="00F17F26" w:rsidRDefault="00564BAD" w:rsidP="008C5024">
            <w:pPr>
              <w:spacing w:before="0" w:after="0" w:line="240" w:lineRule="auto"/>
              <w:ind w:firstLine="0"/>
              <w:jc w:val="center"/>
              <w:rPr>
                <w:color w:val="000000" w:themeColor="text1"/>
                <w:lang w:val="tr-TR"/>
              </w:rPr>
            </w:pPr>
            <w:r>
              <w:rPr>
                <w:sz w:val="20"/>
                <w:szCs w:val="20"/>
              </w:rPr>
              <w:t>6</w:t>
            </w:r>
          </w:p>
        </w:tc>
      </w:tr>
      <w:tr w:rsidR="002937D3" w:rsidRPr="00F17F26" w14:paraId="7DC0D0DE" w14:textId="77777777" w:rsidTr="0018793A">
        <w:trPr>
          <w:trHeight w:val="414"/>
        </w:trPr>
        <w:tc>
          <w:tcPr>
            <w:tcW w:w="9669" w:type="dxa"/>
            <w:gridSpan w:val="18"/>
            <w:vAlign w:val="center"/>
          </w:tcPr>
          <w:p w14:paraId="2C5D7394" w14:textId="02C2ABC7"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6C7DE858" w14:textId="77777777" w:rsidR="008C5024" w:rsidRDefault="008C5024" w:rsidP="007300E8">
            <w:pPr>
              <w:spacing w:before="0" w:after="0" w:line="240" w:lineRule="auto"/>
              <w:ind w:firstLine="0"/>
              <w:jc w:val="left"/>
              <w:rPr>
                <w:color w:val="000000" w:themeColor="text1"/>
                <w:sz w:val="20"/>
                <w:szCs w:val="20"/>
                <w:lang w:val="tr-TR"/>
              </w:rPr>
            </w:pPr>
          </w:p>
          <w:p w14:paraId="639117FE" w14:textId="08B9D951" w:rsidR="00FD5B21" w:rsidRPr="008C5024" w:rsidRDefault="007300E8" w:rsidP="007300E8">
            <w:pPr>
              <w:spacing w:before="0" w:after="0" w:line="240" w:lineRule="auto"/>
              <w:ind w:firstLine="0"/>
              <w:jc w:val="left"/>
              <w:rPr>
                <w:color w:val="000000" w:themeColor="text1"/>
                <w:sz w:val="20"/>
                <w:szCs w:val="20"/>
                <w:lang w:val="tr-TR"/>
              </w:rPr>
            </w:pPr>
            <w:r w:rsidRPr="008C5024">
              <w:rPr>
                <w:color w:val="000000" w:themeColor="text1"/>
                <w:sz w:val="20"/>
                <w:szCs w:val="20"/>
                <w:lang w:val="tr-TR"/>
              </w:rPr>
              <w:t xml:space="preserve">1. </w:t>
            </w:r>
            <w:r w:rsidR="008C5024" w:rsidRPr="008C5024">
              <w:rPr>
                <w:color w:val="000000" w:themeColor="text1"/>
                <w:sz w:val="20"/>
                <w:szCs w:val="20"/>
                <w:lang w:val="tr-TR"/>
              </w:rPr>
              <w:t>21.03.2024</w:t>
            </w:r>
            <w:r w:rsidR="008C5024">
              <w:rPr>
                <w:color w:val="000000" w:themeColor="text1"/>
                <w:sz w:val="20"/>
                <w:szCs w:val="20"/>
                <w:lang w:val="tr-TR"/>
              </w:rPr>
              <w:t xml:space="preserve"> </w:t>
            </w:r>
            <w:r w:rsidR="004A4B0C" w:rsidRPr="008C5024">
              <w:rPr>
                <w:color w:val="000000" w:themeColor="text1"/>
                <w:sz w:val="20"/>
                <w:szCs w:val="20"/>
                <w:lang w:val="tr-TR"/>
              </w:rPr>
              <w:t>Ar-Ge ve İnovasyon semineri</w:t>
            </w:r>
          </w:p>
          <w:p w14:paraId="0A28F94D" w14:textId="3AA4E926" w:rsidR="007300E8" w:rsidRDefault="004A4B0C" w:rsidP="007300E8">
            <w:pPr>
              <w:spacing w:before="0" w:after="0" w:line="240" w:lineRule="auto"/>
              <w:ind w:firstLine="0"/>
              <w:jc w:val="left"/>
              <w:rPr>
                <w:color w:val="000000" w:themeColor="text1"/>
                <w:sz w:val="20"/>
                <w:szCs w:val="20"/>
                <w:lang w:val="tr-TR"/>
              </w:rPr>
            </w:pPr>
            <w:r w:rsidRPr="008C5024">
              <w:rPr>
                <w:color w:val="000000" w:themeColor="text1"/>
                <w:sz w:val="20"/>
                <w:szCs w:val="20"/>
                <w:lang w:val="tr-TR"/>
              </w:rPr>
              <w:t xml:space="preserve"> </w:t>
            </w:r>
            <w:hyperlink r:id="rId10" w:history="1">
              <w:r w:rsidRPr="008C5024">
                <w:rPr>
                  <w:rStyle w:val="Kpr"/>
                  <w:sz w:val="20"/>
                  <w:szCs w:val="20"/>
                  <w:lang w:val="tr-TR"/>
                </w:rPr>
                <w:t>https://shmyo.comu.edu.tr/arsiv/etkinlikler/ar-ge-ve-inovasyon-semineri-gerceklestirildi-r809.html</w:t>
              </w:r>
            </w:hyperlink>
            <w:r w:rsidRPr="008C5024">
              <w:rPr>
                <w:color w:val="000000" w:themeColor="text1"/>
                <w:sz w:val="20"/>
                <w:szCs w:val="20"/>
                <w:lang w:val="tr-TR"/>
              </w:rPr>
              <w:t xml:space="preserve"> </w:t>
            </w:r>
          </w:p>
          <w:p w14:paraId="2247211C" w14:textId="03C6AF11" w:rsidR="008C5024" w:rsidRPr="008C5024" w:rsidRDefault="008C5024" w:rsidP="007300E8">
            <w:pPr>
              <w:spacing w:before="0" w:after="0" w:line="240" w:lineRule="auto"/>
              <w:ind w:firstLine="0"/>
              <w:jc w:val="left"/>
              <w:rPr>
                <w:color w:val="000000" w:themeColor="text1"/>
                <w:sz w:val="20"/>
                <w:szCs w:val="20"/>
                <w:lang w:val="tr-TR"/>
              </w:rPr>
            </w:pPr>
          </w:p>
          <w:p w14:paraId="19B1E7BD" w14:textId="77777777" w:rsidR="008C5024" w:rsidRDefault="008C5024" w:rsidP="007300E8">
            <w:pPr>
              <w:spacing w:before="0" w:after="0" w:line="240" w:lineRule="auto"/>
              <w:ind w:firstLine="0"/>
              <w:jc w:val="left"/>
              <w:rPr>
                <w:sz w:val="20"/>
                <w:szCs w:val="20"/>
              </w:rPr>
            </w:pPr>
            <w:r w:rsidRPr="008C5024">
              <w:rPr>
                <w:sz w:val="20"/>
                <w:szCs w:val="20"/>
              </w:rPr>
              <w:t>2. 08.11.2024 Radyoloji Günü Etkinliği</w:t>
            </w:r>
          </w:p>
          <w:p w14:paraId="6C664D3D" w14:textId="5913FC73" w:rsidR="008C5024" w:rsidRPr="008C5024" w:rsidRDefault="008C5024" w:rsidP="007300E8">
            <w:pPr>
              <w:spacing w:before="0" w:after="0" w:line="240" w:lineRule="auto"/>
              <w:ind w:firstLine="0"/>
              <w:jc w:val="left"/>
              <w:rPr>
                <w:color w:val="000000" w:themeColor="text1"/>
                <w:sz w:val="20"/>
                <w:szCs w:val="20"/>
                <w:lang w:val="tr-TR"/>
              </w:rPr>
            </w:pPr>
            <w:hyperlink r:id="rId11" w:history="1">
              <w:r w:rsidRPr="008C5024">
                <w:rPr>
                  <w:rStyle w:val="Kpr"/>
                  <w:sz w:val="20"/>
                  <w:szCs w:val="20"/>
                </w:rPr>
                <w:t>https://tht.shmyo.comu.edu.tr/arsiv/duyurular/radyoloji-gunu-etkinligi-duzenlendi-r69.html</w:t>
              </w:r>
            </w:hyperlink>
          </w:p>
          <w:p w14:paraId="01498D5D" w14:textId="4D2BF576" w:rsidR="002937D3" w:rsidRPr="00F17F26" w:rsidRDefault="002937D3" w:rsidP="00D738F6">
            <w:pPr>
              <w:spacing w:before="0" w:after="0" w:line="240" w:lineRule="auto"/>
              <w:ind w:firstLine="0"/>
              <w:rPr>
                <w:color w:val="000000" w:themeColor="text1"/>
                <w:lang w:val="tr-TR"/>
              </w:rPr>
            </w:pPr>
          </w:p>
        </w:tc>
      </w:tr>
    </w:tbl>
    <w:p w14:paraId="0897DDB1" w14:textId="77777777" w:rsidR="00F91512" w:rsidRDefault="00F91512" w:rsidP="000D5608">
      <w:pPr>
        <w:spacing w:before="0" w:after="160" w:line="259" w:lineRule="auto"/>
        <w:ind w:firstLine="0"/>
        <w:jc w:val="left"/>
        <w:rPr>
          <w:color w:val="000000" w:themeColor="text1"/>
          <w:lang w:val="tr-TR"/>
        </w:rPr>
      </w:pPr>
    </w:p>
    <w:p w14:paraId="6DB9408F" w14:textId="77777777" w:rsidR="00704422" w:rsidRDefault="00704422"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16"/>
        <w:gridCol w:w="856"/>
        <w:gridCol w:w="1143"/>
        <w:gridCol w:w="850"/>
        <w:gridCol w:w="993"/>
        <w:gridCol w:w="752"/>
        <w:gridCol w:w="753"/>
        <w:gridCol w:w="753"/>
        <w:gridCol w:w="753"/>
      </w:tblGrid>
      <w:tr w:rsidR="00F17F26" w:rsidRPr="00F17F26" w14:paraId="5021B063" w14:textId="77777777" w:rsidTr="00F41050">
        <w:trPr>
          <w:trHeight w:val="715"/>
        </w:trPr>
        <w:tc>
          <w:tcPr>
            <w:tcW w:w="9669" w:type="dxa"/>
            <w:gridSpan w:val="9"/>
            <w:vAlign w:val="center"/>
          </w:tcPr>
          <w:p w14:paraId="6EEE8999"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A2. Eğitim ve Öğretim Faaliyetlerinin Niteliğini Sürdürebilir Olarak Artırmak</w:t>
            </w:r>
          </w:p>
        </w:tc>
      </w:tr>
      <w:tr w:rsidR="00F17F26" w:rsidRPr="00F17F26" w14:paraId="2974F510" w14:textId="77777777" w:rsidTr="00F41050">
        <w:trPr>
          <w:trHeight w:val="697"/>
        </w:trPr>
        <w:tc>
          <w:tcPr>
            <w:tcW w:w="9669" w:type="dxa"/>
            <w:gridSpan w:val="9"/>
            <w:vAlign w:val="center"/>
          </w:tcPr>
          <w:p w14:paraId="201139F1" w14:textId="77777777" w:rsidR="000D5608"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H.2.1. Eğitim-öğretim Faaliyetlerinin Kalitesini Artırmak</w:t>
            </w:r>
          </w:p>
          <w:tbl>
            <w:tblPr>
              <w:tblW w:w="9375" w:type="dxa"/>
              <w:tblCellMar>
                <w:left w:w="70" w:type="dxa"/>
                <w:right w:w="70" w:type="dxa"/>
              </w:tblCellMar>
              <w:tblLook w:val="04A0" w:firstRow="1" w:lastRow="0" w:firstColumn="1" w:lastColumn="0" w:noHBand="0" w:noVBand="1"/>
            </w:tblPr>
            <w:tblGrid>
              <w:gridCol w:w="1084"/>
              <w:gridCol w:w="936"/>
              <w:gridCol w:w="896"/>
              <w:gridCol w:w="1052"/>
              <w:gridCol w:w="5407"/>
            </w:tblGrid>
            <w:tr w:rsidR="00704422" w:rsidRPr="00704422" w14:paraId="2890FF49" w14:textId="39E646BA" w:rsidTr="00DC1F23">
              <w:trPr>
                <w:trHeight w:val="525"/>
              </w:trPr>
              <w:tc>
                <w:tcPr>
                  <w:tcW w:w="1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21DA4"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Hedefe Etkisi (%)</w:t>
                  </w:r>
                </w:p>
              </w:tc>
              <w:tc>
                <w:tcPr>
                  <w:tcW w:w="936" w:type="dxa"/>
                  <w:tcBorders>
                    <w:top w:val="single" w:sz="4" w:space="0" w:color="auto"/>
                    <w:left w:val="nil"/>
                    <w:bottom w:val="single" w:sz="4" w:space="0" w:color="auto"/>
                    <w:right w:val="single" w:sz="4" w:space="0" w:color="auto"/>
                  </w:tcBorders>
                  <w:shd w:val="clear" w:color="auto" w:fill="auto"/>
                  <w:vAlign w:val="bottom"/>
                  <w:hideMark/>
                </w:tcPr>
                <w:p w14:paraId="57B80687"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Hedef</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9DF3CBD"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2024 Başarılan</w:t>
                  </w:r>
                </w:p>
              </w:tc>
              <w:tc>
                <w:tcPr>
                  <w:tcW w:w="1052" w:type="dxa"/>
                  <w:tcBorders>
                    <w:top w:val="single" w:sz="4" w:space="0" w:color="auto"/>
                    <w:left w:val="nil"/>
                    <w:bottom w:val="single" w:sz="4" w:space="0" w:color="auto"/>
                    <w:right w:val="single" w:sz="4" w:space="0" w:color="auto"/>
                  </w:tcBorders>
                  <w:shd w:val="clear" w:color="auto" w:fill="auto"/>
                  <w:vAlign w:val="bottom"/>
                  <w:hideMark/>
                </w:tcPr>
                <w:p w14:paraId="1429F462"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%Başarı x Ağırlık oranı</w:t>
                  </w:r>
                </w:p>
              </w:tc>
              <w:tc>
                <w:tcPr>
                  <w:tcW w:w="5407" w:type="dxa"/>
                  <w:tcBorders>
                    <w:top w:val="single" w:sz="4" w:space="0" w:color="auto"/>
                    <w:left w:val="nil"/>
                    <w:bottom w:val="single" w:sz="4" w:space="0" w:color="auto"/>
                    <w:right w:val="single" w:sz="4" w:space="0" w:color="auto"/>
                  </w:tcBorders>
                </w:tcPr>
                <w:p w14:paraId="52341C05" w14:textId="77777777" w:rsidR="00704422" w:rsidRPr="00704422" w:rsidRDefault="00704422" w:rsidP="00704422">
                  <w:pPr>
                    <w:spacing w:before="0" w:after="0" w:line="240" w:lineRule="auto"/>
                    <w:ind w:firstLine="0"/>
                    <w:jc w:val="right"/>
                    <w:rPr>
                      <w:rFonts w:eastAsia="Times New Roman"/>
                      <w:sz w:val="20"/>
                      <w:szCs w:val="20"/>
                      <w:lang w:val="tr-TR" w:eastAsia="tr-TR"/>
                    </w:rPr>
                  </w:pPr>
                </w:p>
              </w:tc>
            </w:tr>
            <w:tr w:rsidR="00704422" w:rsidRPr="00704422" w14:paraId="66DF0440" w14:textId="3423CC7A" w:rsidTr="00DC1F23">
              <w:trPr>
                <w:trHeight w:val="300"/>
              </w:trPr>
              <w:tc>
                <w:tcPr>
                  <w:tcW w:w="1084" w:type="dxa"/>
                  <w:tcBorders>
                    <w:top w:val="nil"/>
                    <w:left w:val="single" w:sz="4" w:space="0" w:color="auto"/>
                    <w:bottom w:val="single" w:sz="4" w:space="0" w:color="auto"/>
                    <w:right w:val="single" w:sz="4" w:space="0" w:color="auto"/>
                  </w:tcBorders>
                  <w:shd w:val="clear" w:color="auto" w:fill="auto"/>
                  <w:vAlign w:val="bottom"/>
                  <w:hideMark/>
                </w:tcPr>
                <w:p w14:paraId="5D9E6963"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50</w:t>
                  </w:r>
                </w:p>
              </w:tc>
              <w:tc>
                <w:tcPr>
                  <w:tcW w:w="936" w:type="dxa"/>
                  <w:tcBorders>
                    <w:top w:val="nil"/>
                    <w:left w:val="nil"/>
                    <w:bottom w:val="single" w:sz="4" w:space="0" w:color="auto"/>
                    <w:right w:val="single" w:sz="4" w:space="0" w:color="auto"/>
                  </w:tcBorders>
                  <w:shd w:val="clear" w:color="auto" w:fill="auto"/>
                  <w:vAlign w:val="bottom"/>
                  <w:hideMark/>
                </w:tcPr>
                <w:p w14:paraId="213DDAF3"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42</w:t>
                  </w:r>
                </w:p>
              </w:tc>
              <w:tc>
                <w:tcPr>
                  <w:tcW w:w="896" w:type="dxa"/>
                  <w:tcBorders>
                    <w:top w:val="nil"/>
                    <w:left w:val="nil"/>
                    <w:bottom w:val="single" w:sz="4" w:space="0" w:color="auto"/>
                    <w:right w:val="single" w:sz="4" w:space="0" w:color="auto"/>
                  </w:tcBorders>
                  <w:shd w:val="clear" w:color="auto" w:fill="auto"/>
                  <w:vAlign w:val="bottom"/>
                  <w:hideMark/>
                </w:tcPr>
                <w:p w14:paraId="5D0569E7"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41.3</w:t>
                  </w:r>
                </w:p>
              </w:tc>
              <w:tc>
                <w:tcPr>
                  <w:tcW w:w="1052" w:type="dxa"/>
                  <w:tcBorders>
                    <w:top w:val="nil"/>
                    <w:left w:val="nil"/>
                    <w:bottom w:val="single" w:sz="4" w:space="0" w:color="auto"/>
                    <w:right w:val="single" w:sz="4" w:space="0" w:color="auto"/>
                  </w:tcBorders>
                  <w:shd w:val="clear" w:color="auto" w:fill="auto"/>
                  <w:vAlign w:val="bottom"/>
                  <w:hideMark/>
                </w:tcPr>
                <w:p w14:paraId="33BCA3A7" w14:textId="7272CE2C"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50</w:t>
                  </w:r>
                  <w:r w:rsidR="00370E79">
                    <w:rPr>
                      <w:rFonts w:eastAsia="Times New Roman"/>
                      <w:sz w:val="20"/>
                      <w:szCs w:val="20"/>
                      <w:lang w:val="tr-TR" w:eastAsia="tr-TR"/>
                    </w:rPr>
                    <w:t>,</w:t>
                  </w:r>
                  <w:r w:rsidRPr="00704422">
                    <w:rPr>
                      <w:rFonts w:eastAsia="Times New Roman"/>
                      <w:sz w:val="20"/>
                      <w:szCs w:val="20"/>
                      <w:lang w:val="tr-TR" w:eastAsia="tr-TR"/>
                    </w:rPr>
                    <w:t>8</w:t>
                  </w:r>
                </w:p>
              </w:tc>
              <w:tc>
                <w:tcPr>
                  <w:tcW w:w="5407" w:type="dxa"/>
                  <w:tcBorders>
                    <w:top w:val="nil"/>
                    <w:left w:val="nil"/>
                    <w:bottom w:val="single" w:sz="4" w:space="0" w:color="auto"/>
                    <w:right w:val="single" w:sz="4" w:space="0" w:color="auto"/>
                  </w:tcBorders>
                </w:tcPr>
                <w:p w14:paraId="5C6823EF" w14:textId="22433A6E" w:rsidR="00704422" w:rsidRPr="00704422" w:rsidRDefault="00704422" w:rsidP="00704422">
                  <w:pPr>
                    <w:spacing w:before="0" w:after="0" w:line="240" w:lineRule="auto"/>
                    <w:ind w:firstLine="0"/>
                    <w:jc w:val="left"/>
                    <w:rPr>
                      <w:rFonts w:eastAsia="Times New Roman"/>
                      <w:sz w:val="20"/>
                      <w:szCs w:val="20"/>
                      <w:lang w:val="tr-TR" w:eastAsia="tr-TR"/>
                    </w:rPr>
                  </w:pPr>
                  <w:r>
                    <w:rPr>
                      <w:rFonts w:eastAsia="Times New Roman"/>
                      <w:sz w:val="20"/>
                      <w:szCs w:val="20"/>
                      <w:lang w:val="tr-TR" w:eastAsia="tr-TR"/>
                    </w:rPr>
                    <w:t>(</w:t>
                  </w:r>
                  <w:r w:rsidRPr="00704422">
                    <w:rPr>
                      <w:rFonts w:eastAsia="Times New Roman"/>
                      <w:sz w:val="20"/>
                      <w:szCs w:val="20"/>
                      <w:lang w:val="tr-TR" w:eastAsia="tr-TR"/>
                    </w:rPr>
                    <w:t xml:space="preserve">PG 2.1.2 </w:t>
                  </w:r>
                  <w:r>
                    <w:rPr>
                      <w:rFonts w:eastAsia="Times New Roman"/>
                      <w:sz w:val="20"/>
                      <w:szCs w:val="20"/>
                      <w:lang w:val="tr-TR" w:eastAsia="tr-TR"/>
                    </w:rPr>
                    <w:t>gösterge</w:t>
                  </w:r>
                  <w:r w:rsidR="00DC1F23">
                    <w:rPr>
                      <w:rFonts w:eastAsia="Times New Roman"/>
                      <w:sz w:val="20"/>
                      <w:szCs w:val="20"/>
                      <w:lang w:val="tr-TR" w:eastAsia="tr-TR"/>
                    </w:rPr>
                    <w:t xml:space="preserve"> değeri özelinde, bu değerin düşük kalması arzu edilmektedir. Başarı oranı </w:t>
                  </w:r>
                  <w:r>
                    <w:rPr>
                      <w:rFonts w:eastAsia="Times New Roman"/>
                      <w:sz w:val="20"/>
                      <w:szCs w:val="20"/>
                      <w:lang w:val="tr-TR" w:eastAsia="tr-TR"/>
                    </w:rPr>
                    <w:t xml:space="preserve">42/41,3 </w:t>
                  </w:r>
                  <w:r w:rsidR="00DC1F23">
                    <w:rPr>
                      <w:rFonts w:eastAsia="Times New Roman"/>
                      <w:sz w:val="20"/>
                      <w:szCs w:val="20"/>
                      <w:lang w:val="tr-TR" w:eastAsia="tr-TR"/>
                    </w:rPr>
                    <w:t>olarak</w:t>
                  </w:r>
                  <w:r>
                    <w:rPr>
                      <w:rFonts w:eastAsia="Times New Roman"/>
                      <w:sz w:val="20"/>
                      <w:szCs w:val="20"/>
                      <w:lang w:val="tr-TR" w:eastAsia="tr-TR"/>
                    </w:rPr>
                    <w:t xml:space="preserve"> </w:t>
                  </w:r>
                  <w:r w:rsidR="00DC1F23">
                    <w:rPr>
                      <w:rFonts w:eastAsia="Times New Roman"/>
                      <w:sz w:val="20"/>
                      <w:szCs w:val="20"/>
                      <w:lang w:val="tr-TR" w:eastAsia="tr-TR"/>
                    </w:rPr>
                    <w:t>hesaplandı.</w:t>
                  </w:r>
                  <w:r>
                    <w:rPr>
                      <w:rFonts w:eastAsia="Times New Roman"/>
                      <w:sz w:val="20"/>
                      <w:szCs w:val="20"/>
                      <w:lang w:val="tr-TR" w:eastAsia="tr-TR"/>
                    </w:rPr>
                    <w:t>)</w:t>
                  </w:r>
                </w:p>
              </w:tc>
            </w:tr>
            <w:tr w:rsidR="00704422" w:rsidRPr="00704422" w14:paraId="3CDB0567" w14:textId="223769D5" w:rsidTr="00DC1F23">
              <w:trPr>
                <w:trHeight w:val="300"/>
              </w:trPr>
              <w:tc>
                <w:tcPr>
                  <w:tcW w:w="1084" w:type="dxa"/>
                  <w:tcBorders>
                    <w:top w:val="nil"/>
                    <w:left w:val="single" w:sz="4" w:space="0" w:color="auto"/>
                    <w:bottom w:val="single" w:sz="4" w:space="0" w:color="auto"/>
                    <w:right w:val="single" w:sz="4" w:space="0" w:color="auto"/>
                  </w:tcBorders>
                  <w:shd w:val="clear" w:color="auto" w:fill="auto"/>
                  <w:vAlign w:val="bottom"/>
                  <w:hideMark/>
                </w:tcPr>
                <w:p w14:paraId="14B2E923"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50</w:t>
                  </w:r>
                </w:p>
              </w:tc>
              <w:tc>
                <w:tcPr>
                  <w:tcW w:w="936" w:type="dxa"/>
                  <w:tcBorders>
                    <w:top w:val="nil"/>
                    <w:left w:val="nil"/>
                    <w:bottom w:val="single" w:sz="4" w:space="0" w:color="auto"/>
                    <w:right w:val="single" w:sz="4" w:space="0" w:color="auto"/>
                  </w:tcBorders>
                  <w:shd w:val="clear" w:color="auto" w:fill="auto"/>
                  <w:vAlign w:val="bottom"/>
                  <w:hideMark/>
                </w:tcPr>
                <w:p w14:paraId="2EA6AE0C"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1</w:t>
                  </w:r>
                </w:p>
              </w:tc>
              <w:tc>
                <w:tcPr>
                  <w:tcW w:w="896" w:type="dxa"/>
                  <w:tcBorders>
                    <w:top w:val="nil"/>
                    <w:left w:val="nil"/>
                    <w:bottom w:val="single" w:sz="4" w:space="0" w:color="auto"/>
                    <w:right w:val="single" w:sz="4" w:space="0" w:color="auto"/>
                  </w:tcBorders>
                  <w:shd w:val="clear" w:color="auto" w:fill="auto"/>
                  <w:vAlign w:val="bottom"/>
                  <w:hideMark/>
                </w:tcPr>
                <w:p w14:paraId="4B6FBD07" w14:textId="77777777"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6</w:t>
                  </w:r>
                </w:p>
              </w:tc>
              <w:tc>
                <w:tcPr>
                  <w:tcW w:w="1052" w:type="dxa"/>
                  <w:tcBorders>
                    <w:top w:val="nil"/>
                    <w:left w:val="nil"/>
                    <w:bottom w:val="single" w:sz="4" w:space="0" w:color="auto"/>
                    <w:right w:val="single" w:sz="4" w:space="0" w:color="auto"/>
                  </w:tcBorders>
                  <w:shd w:val="clear" w:color="auto" w:fill="auto"/>
                  <w:vAlign w:val="bottom"/>
                  <w:hideMark/>
                </w:tcPr>
                <w:p w14:paraId="18B39800" w14:textId="3560B37B" w:rsidR="00704422" w:rsidRPr="00704422" w:rsidRDefault="00704422" w:rsidP="00704422">
                  <w:pPr>
                    <w:spacing w:before="0" w:after="0" w:line="240" w:lineRule="auto"/>
                    <w:ind w:firstLine="0"/>
                    <w:jc w:val="right"/>
                    <w:rPr>
                      <w:rFonts w:eastAsia="Times New Roman"/>
                      <w:sz w:val="20"/>
                      <w:szCs w:val="20"/>
                      <w:lang w:val="tr-TR" w:eastAsia="tr-TR"/>
                    </w:rPr>
                  </w:pPr>
                  <w:r w:rsidRPr="00704422">
                    <w:rPr>
                      <w:rFonts w:eastAsia="Times New Roman"/>
                      <w:sz w:val="20"/>
                      <w:szCs w:val="20"/>
                      <w:lang w:val="tr-TR" w:eastAsia="tr-TR"/>
                    </w:rPr>
                    <w:t>300</w:t>
                  </w:r>
                  <w:r w:rsidR="00370E79">
                    <w:rPr>
                      <w:rFonts w:eastAsia="Times New Roman"/>
                      <w:sz w:val="20"/>
                      <w:szCs w:val="20"/>
                      <w:lang w:val="tr-TR" w:eastAsia="tr-TR"/>
                    </w:rPr>
                    <w:t>,</w:t>
                  </w:r>
                  <w:r w:rsidRPr="00704422">
                    <w:rPr>
                      <w:rFonts w:eastAsia="Times New Roman"/>
                      <w:sz w:val="20"/>
                      <w:szCs w:val="20"/>
                      <w:lang w:val="tr-TR" w:eastAsia="tr-TR"/>
                    </w:rPr>
                    <w:t>0</w:t>
                  </w:r>
                </w:p>
              </w:tc>
              <w:tc>
                <w:tcPr>
                  <w:tcW w:w="5407" w:type="dxa"/>
                  <w:tcBorders>
                    <w:top w:val="nil"/>
                    <w:left w:val="nil"/>
                    <w:bottom w:val="single" w:sz="4" w:space="0" w:color="auto"/>
                    <w:right w:val="single" w:sz="4" w:space="0" w:color="auto"/>
                  </w:tcBorders>
                </w:tcPr>
                <w:p w14:paraId="42E3DA55" w14:textId="77777777" w:rsidR="00704422" w:rsidRPr="00704422" w:rsidRDefault="00704422" w:rsidP="00704422">
                  <w:pPr>
                    <w:spacing w:before="0" w:after="0" w:line="240" w:lineRule="auto"/>
                    <w:ind w:firstLine="0"/>
                    <w:jc w:val="right"/>
                    <w:rPr>
                      <w:rFonts w:eastAsia="Times New Roman"/>
                      <w:sz w:val="20"/>
                      <w:szCs w:val="20"/>
                      <w:lang w:val="tr-TR" w:eastAsia="tr-TR"/>
                    </w:rPr>
                  </w:pPr>
                </w:p>
              </w:tc>
            </w:tr>
            <w:tr w:rsidR="00704422" w:rsidRPr="00704422" w14:paraId="511D8B24" w14:textId="3A3BD36F" w:rsidTr="00DC1F23">
              <w:trPr>
                <w:trHeight w:val="300"/>
              </w:trPr>
              <w:tc>
                <w:tcPr>
                  <w:tcW w:w="29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4CAD2B" w14:textId="77777777" w:rsid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Hedefin gerçekleşme oranı (%)</w:t>
                  </w:r>
                </w:p>
                <w:p w14:paraId="396B0C3F" w14:textId="0951A10A" w:rsidR="008336D1" w:rsidRPr="00704422" w:rsidRDefault="008336D1" w:rsidP="00704422">
                  <w:pPr>
                    <w:spacing w:before="0" w:after="0" w:line="240" w:lineRule="auto"/>
                    <w:ind w:firstLine="0"/>
                    <w:jc w:val="right"/>
                    <w:rPr>
                      <w:rFonts w:eastAsia="Times New Roman"/>
                      <w:b/>
                      <w:bCs/>
                      <w:sz w:val="20"/>
                      <w:szCs w:val="20"/>
                      <w:lang w:val="tr-TR" w:eastAsia="tr-TR"/>
                    </w:rPr>
                  </w:pPr>
                  <w:r w:rsidRPr="008336D1">
                    <w:rPr>
                      <w:rFonts w:eastAsia="Times New Roman"/>
                      <w:b/>
                      <w:bCs/>
                      <w:sz w:val="20"/>
                      <w:szCs w:val="20"/>
                      <w:highlight w:val="yellow"/>
                      <w:lang w:val="tr-TR" w:eastAsia="tr-TR"/>
                    </w:rPr>
                    <w:t>&gt;%100</w:t>
                  </w:r>
                </w:p>
              </w:tc>
              <w:tc>
                <w:tcPr>
                  <w:tcW w:w="1052" w:type="dxa"/>
                  <w:tcBorders>
                    <w:top w:val="nil"/>
                    <w:left w:val="nil"/>
                    <w:bottom w:val="single" w:sz="4" w:space="0" w:color="auto"/>
                    <w:right w:val="single" w:sz="4" w:space="0" w:color="auto"/>
                  </w:tcBorders>
                  <w:shd w:val="clear" w:color="auto" w:fill="auto"/>
                  <w:vAlign w:val="bottom"/>
                  <w:hideMark/>
                </w:tcPr>
                <w:p w14:paraId="5AC19FD5" w14:textId="77777777" w:rsidR="00704422" w:rsidRPr="00704422" w:rsidRDefault="00704422" w:rsidP="00704422">
                  <w:pPr>
                    <w:spacing w:before="0" w:after="0" w:line="240" w:lineRule="auto"/>
                    <w:ind w:firstLine="0"/>
                    <w:jc w:val="right"/>
                    <w:rPr>
                      <w:rFonts w:eastAsia="Times New Roman"/>
                      <w:b/>
                      <w:bCs/>
                      <w:sz w:val="20"/>
                      <w:szCs w:val="20"/>
                      <w:lang w:val="tr-TR" w:eastAsia="tr-TR"/>
                    </w:rPr>
                  </w:pPr>
                  <w:r w:rsidRPr="00704422">
                    <w:rPr>
                      <w:rFonts w:eastAsia="Times New Roman"/>
                      <w:b/>
                      <w:bCs/>
                      <w:sz w:val="20"/>
                      <w:szCs w:val="20"/>
                      <w:lang w:val="tr-TR" w:eastAsia="tr-TR"/>
                    </w:rPr>
                    <w:t>350.8</w:t>
                  </w:r>
                </w:p>
              </w:tc>
              <w:tc>
                <w:tcPr>
                  <w:tcW w:w="5407" w:type="dxa"/>
                  <w:tcBorders>
                    <w:top w:val="nil"/>
                    <w:left w:val="nil"/>
                    <w:bottom w:val="single" w:sz="4" w:space="0" w:color="auto"/>
                    <w:right w:val="single" w:sz="4" w:space="0" w:color="auto"/>
                  </w:tcBorders>
                </w:tcPr>
                <w:p w14:paraId="242B1A06" w14:textId="77777777" w:rsidR="00704422" w:rsidRPr="00704422" w:rsidRDefault="00704422" w:rsidP="00704422">
                  <w:pPr>
                    <w:spacing w:before="0" w:after="0" w:line="240" w:lineRule="auto"/>
                    <w:ind w:firstLine="0"/>
                    <w:jc w:val="right"/>
                    <w:rPr>
                      <w:rFonts w:eastAsia="Times New Roman"/>
                      <w:b/>
                      <w:bCs/>
                      <w:sz w:val="20"/>
                      <w:szCs w:val="20"/>
                      <w:lang w:val="tr-TR" w:eastAsia="tr-TR"/>
                    </w:rPr>
                  </w:pPr>
                </w:p>
              </w:tc>
            </w:tr>
          </w:tbl>
          <w:p w14:paraId="37789EE8" w14:textId="1DD679D2" w:rsidR="005658C5" w:rsidRPr="00F17F26" w:rsidRDefault="005658C5" w:rsidP="00EA040B">
            <w:pPr>
              <w:spacing w:before="0" w:after="0" w:line="240" w:lineRule="auto"/>
              <w:ind w:firstLine="0"/>
              <w:jc w:val="left"/>
              <w:rPr>
                <w:color w:val="000000" w:themeColor="text1"/>
                <w:lang w:val="tr-TR"/>
              </w:rPr>
            </w:pPr>
          </w:p>
        </w:tc>
      </w:tr>
      <w:tr w:rsidR="00486B27" w:rsidRPr="00F17F26" w14:paraId="78570F23" w14:textId="77777777" w:rsidTr="00D97CB5">
        <w:trPr>
          <w:trHeight w:val="1108"/>
        </w:trPr>
        <w:tc>
          <w:tcPr>
            <w:tcW w:w="2816" w:type="dxa"/>
            <w:vAlign w:val="center"/>
          </w:tcPr>
          <w:p w14:paraId="06EA24EF" w14:textId="77777777" w:rsidR="00486B27" w:rsidRPr="00F17F26" w:rsidRDefault="00486B27" w:rsidP="00EA040B">
            <w:pPr>
              <w:spacing w:before="0" w:after="0" w:line="240" w:lineRule="auto"/>
              <w:ind w:firstLine="0"/>
              <w:jc w:val="center"/>
              <w:rPr>
                <w:color w:val="000000" w:themeColor="text1"/>
                <w:lang w:val="tr-TR"/>
              </w:rPr>
            </w:pPr>
          </w:p>
        </w:tc>
        <w:tc>
          <w:tcPr>
            <w:tcW w:w="856" w:type="dxa"/>
            <w:vAlign w:val="center"/>
          </w:tcPr>
          <w:p w14:paraId="5F97883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53508F7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49C0B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43" w:type="dxa"/>
            <w:vAlign w:val="center"/>
          </w:tcPr>
          <w:p w14:paraId="017F018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vAlign w:val="center"/>
          </w:tcPr>
          <w:p w14:paraId="0987F0A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vAlign w:val="center"/>
          </w:tcPr>
          <w:p w14:paraId="0069C03B" w14:textId="067FDA84"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74004F6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4AF3220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6C6E5C5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60DA172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29B6216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vAlign w:val="center"/>
          </w:tcPr>
          <w:p w14:paraId="4B2D6E0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8E1C53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1EC6ED13" w14:textId="77777777" w:rsidTr="00D97CB5">
        <w:trPr>
          <w:trHeight w:val="952"/>
        </w:trPr>
        <w:tc>
          <w:tcPr>
            <w:tcW w:w="2816" w:type="dxa"/>
            <w:vAlign w:val="center"/>
          </w:tcPr>
          <w:p w14:paraId="3EECBB35"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2.1.2 Öğretim elemanı başına düşen öğrenci sayısı</w:t>
            </w:r>
          </w:p>
        </w:tc>
        <w:tc>
          <w:tcPr>
            <w:tcW w:w="856" w:type="dxa"/>
            <w:vAlign w:val="center"/>
          </w:tcPr>
          <w:p w14:paraId="1AD6C616"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43" w:type="dxa"/>
            <w:vAlign w:val="center"/>
          </w:tcPr>
          <w:p w14:paraId="3C79E7B3" w14:textId="57F07547"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c>
          <w:tcPr>
            <w:tcW w:w="850" w:type="dxa"/>
            <w:vAlign w:val="center"/>
          </w:tcPr>
          <w:p w14:paraId="23C33B07" w14:textId="3CE33CB9"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c>
          <w:tcPr>
            <w:tcW w:w="993" w:type="dxa"/>
            <w:vAlign w:val="center"/>
          </w:tcPr>
          <w:p w14:paraId="2BBA903A" w14:textId="519CFBAE" w:rsidR="00486B27" w:rsidRPr="00F17F26" w:rsidRDefault="007E4752" w:rsidP="00EA040B">
            <w:pPr>
              <w:spacing w:before="0" w:after="0" w:line="240" w:lineRule="auto"/>
              <w:ind w:firstLine="0"/>
              <w:jc w:val="center"/>
              <w:rPr>
                <w:color w:val="000000" w:themeColor="text1"/>
                <w:lang w:val="tr-TR"/>
              </w:rPr>
            </w:pPr>
            <w:r>
              <w:rPr>
                <w:color w:val="000000" w:themeColor="text1"/>
                <w:highlight w:val="yellow"/>
                <w:lang w:val="tr-TR"/>
              </w:rPr>
              <w:t>41</w:t>
            </w:r>
            <w:r w:rsidR="00186211" w:rsidRPr="009B5441">
              <w:rPr>
                <w:color w:val="000000" w:themeColor="text1"/>
                <w:highlight w:val="yellow"/>
                <w:lang w:val="tr-TR"/>
              </w:rPr>
              <w:t>,</w:t>
            </w:r>
            <w:r w:rsidRPr="007E4752">
              <w:rPr>
                <w:color w:val="000000" w:themeColor="text1"/>
                <w:highlight w:val="yellow"/>
                <w:lang w:val="tr-TR"/>
              </w:rPr>
              <w:t>3</w:t>
            </w:r>
          </w:p>
        </w:tc>
        <w:tc>
          <w:tcPr>
            <w:tcW w:w="752" w:type="dxa"/>
            <w:vAlign w:val="center"/>
          </w:tcPr>
          <w:p w14:paraId="2F3BBE83" w14:textId="38DB5F72"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c>
          <w:tcPr>
            <w:tcW w:w="753" w:type="dxa"/>
            <w:vAlign w:val="center"/>
          </w:tcPr>
          <w:p w14:paraId="22087F55" w14:textId="18B260A6"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c>
          <w:tcPr>
            <w:tcW w:w="753" w:type="dxa"/>
            <w:vAlign w:val="center"/>
          </w:tcPr>
          <w:p w14:paraId="3B09AE41" w14:textId="4024A888"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c>
          <w:tcPr>
            <w:tcW w:w="753" w:type="dxa"/>
            <w:vAlign w:val="center"/>
          </w:tcPr>
          <w:p w14:paraId="7D6ECD4D" w14:textId="5902796B"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42</w:t>
            </w:r>
          </w:p>
        </w:tc>
      </w:tr>
      <w:tr w:rsidR="00916C75" w:rsidRPr="00F17F26" w14:paraId="26EC7218" w14:textId="77777777" w:rsidTr="002B357C">
        <w:trPr>
          <w:trHeight w:val="692"/>
        </w:trPr>
        <w:tc>
          <w:tcPr>
            <w:tcW w:w="9669" w:type="dxa"/>
            <w:gridSpan w:val="9"/>
            <w:vAlign w:val="center"/>
          </w:tcPr>
          <w:p w14:paraId="50D31476" w14:textId="29C9150F" w:rsidR="00916C75" w:rsidRDefault="00916C75" w:rsidP="002B357C">
            <w:pPr>
              <w:spacing w:before="0" w:after="0" w:line="240" w:lineRule="auto"/>
              <w:ind w:firstLine="0"/>
              <w:jc w:val="left"/>
              <w:rPr>
                <w:color w:val="000000" w:themeColor="text1"/>
                <w:lang w:val="tr-TR"/>
              </w:rPr>
            </w:pPr>
            <w:r>
              <w:rPr>
                <w:color w:val="000000" w:themeColor="text1"/>
                <w:lang w:val="tr-TR"/>
              </w:rPr>
              <w:t>Kanıtlar:</w:t>
            </w:r>
          </w:p>
          <w:p w14:paraId="7010226F" w14:textId="53ADFBAC" w:rsidR="00B544F3" w:rsidRDefault="002B357C" w:rsidP="002B357C">
            <w:pPr>
              <w:spacing w:before="0" w:after="0" w:line="240" w:lineRule="auto"/>
              <w:ind w:firstLine="0"/>
              <w:jc w:val="left"/>
              <w:rPr>
                <w:color w:val="000000" w:themeColor="text1"/>
                <w:lang w:val="tr-TR"/>
              </w:rPr>
            </w:pPr>
            <w:r>
              <w:rPr>
                <w:color w:val="000000" w:themeColor="text1"/>
                <w:lang w:val="tr-TR"/>
              </w:rPr>
              <w:t>B</w:t>
            </w:r>
            <w:r w:rsidR="007E4752">
              <w:rPr>
                <w:color w:val="000000" w:themeColor="text1"/>
                <w:lang w:val="tr-TR"/>
              </w:rPr>
              <w:t>irim</w:t>
            </w:r>
            <w:r>
              <w:rPr>
                <w:color w:val="000000" w:themeColor="text1"/>
                <w:lang w:val="tr-TR"/>
              </w:rPr>
              <w:t>deki öğretim elemanı sayısı:</w:t>
            </w:r>
            <w:r w:rsidR="00186211">
              <w:rPr>
                <w:color w:val="000000" w:themeColor="text1"/>
                <w:lang w:val="tr-TR"/>
              </w:rPr>
              <w:t xml:space="preserve"> </w:t>
            </w:r>
            <w:r w:rsidR="007E4752">
              <w:rPr>
                <w:color w:val="000000" w:themeColor="text1"/>
                <w:lang w:val="tr-TR"/>
              </w:rPr>
              <w:t>23 Birim</w:t>
            </w:r>
            <w:r>
              <w:rPr>
                <w:color w:val="000000" w:themeColor="text1"/>
                <w:lang w:val="tr-TR"/>
              </w:rPr>
              <w:t>deki öğrenci sayısı:</w:t>
            </w:r>
            <w:r w:rsidR="00186211">
              <w:rPr>
                <w:color w:val="000000" w:themeColor="text1"/>
                <w:lang w:val="tr-TR"/>
              </w:rPr>
              <w:t xml:space="preserve"> </w:t>
            </w:r>
            <w:r w:rsidR="007E4752">
              <w:rPr>
                <w:color w:val="000000" w:themeColor="text1"/>
                <w:lang w:val="tr-TR"/>
              </w:rPr>
              <w:t>950 Oran: 950</w:t>
            </w:r>
            <w:r w:rsidR="00B544F3">
              <w:rPr>
                <w:color w:val="000000" w:themeColor="text1"/>
                <w:lang w:val="tr-TR"/>
              </w:rPr>
              <w:t>/</w:t>
            </w:r>
            <w:r w:rsidR="007E4752">
              <w:rPr>
                <w:color w:val="000000" w:themeColor="text1"/>
                <w:lang w:val="tr-TR"/>
              </w:rPr>
              <w:t>23</w:t>
            </w:r>
            <w:r w:rsidR="00B544F3">
              <w:rPr>
                <w:color w:val="000000" w:themeColor="text1"/>
                <w:lang w:val="tr-TR"/>
              </w:rPr>
              <w:t xml:space="preserve"> = </w:t>
            </w:r>
            <w:r w:rsidR="007E4752">
              <w:rPr>
                <w:color w:val="000000" w:themeColor="text1"/>
                <w:lang w:val="tr-TR"/>
              </w:rPr>
              <w:t>41,3</w:t>
            </w:r>
          </w:p>
          <w:p w14:paraId="4575E1DE" w14:textId="77777777" w:rsidR="002B357C" w:rsidRDefault="002B357C" w:rsidP="002B357C">
            <w:pPr>
              <w:spacing w:before="0" w:after="0" w:line="240" w:lineRule="auto"/>
              <w:ind w:firstLine="0"/>
              <w:jc w:val="left"/>
              <w:rPr>
                <w:color w:val="000000" w:themeColor="text1"/>
                <w:lang w:val="tr-TR"/>
              </w:rPr>
            </w:pPr>
            <w:hyperlink r:id="rId12" w:history="1">
              <w:r w:rsidRPr="00B11ED9">
                <w:rPr>
                  <w:rStyle w:val="Kpr"/>
                  <w:lang w:val="tr-TR"/>
                </w:rPr>
                <w:t>https://ubys.comu.edu.tr/BIP/BusinessIntelligence/Home/Index</w:t>
              </w:r>
            </w:hyperlink>
            <w:r>
              <w:rPr>
                <w:color w:val="000000" w:themeColor="text1"/>
                <w:lang w:val="tr-TR"/>
              </w:rPr>
              <w:t xml:space="preserve"> </w:t>
            </w:r>
          </w:p>
          <w:p w14:paraId="32955BB8" w14:textId="7B597CB1" w:rsidR="002B357C" w:rsidRPr="00F17F26" w:rsidRDefault="002B357C" w:rsidP="002B357C">
            <w:pPr>
              <w:spacing w:before="0" w:after="0" w:line="240" w:lineRule="auto"/>
              <w:ind w:firstLine="0"/>
              <w:jc w:val="left"/>
              <w:rPr>
                <w:color w:val="000000" w:themeColor="text1"/>
                <w:lang w:val="tr-TR"/>
              </w:rPr>
            </w:pPr>
          </w:p>
        </w:tc>
      </w:tr>
      <w:tr w:rsidR="00486B27" w:rsidRPr="00F17F26" w14:paraId="1693F968" w14:textId="77777777" w:rsidTr="00D97CB5">
        <w:trPr>
          <w:trHeight w:val="1021"/>
        </w:trPr>
        <w:tc>
          <w:tcPr>
            <w:tcW w:w="2816" w:type="dxa"/>
            <w:vAlign w:val="center"/>
          </w:tcPr>
          <w:p w14:paraId="5081AD2C"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lastRenderedPageBreak/>
              <w:t>PG 2.1.4 İş başında mesleki eğitim sunan program sayısı</w:t>
            </w:r>
          </w:p>
        </w:tc>
        <w:tc>
          <w:tcPr>
            <w:tcW w:w="856" w:type="dxa"/>
            <w:vAlign w:val="center"/>
          </w:tcPr>
          <w:p w14:paraId="19DD3E76"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43" w:type="dxa"/>
            <w:vAlign w:val="center"/>
          </w:tcPr>
          <w:p w14:paraId="57B207A9" w14:textId="07606254"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850" w:type="dxa"/>
            <w:vAlign w:val="center"/>
          </w:tcPr>
          <w:p w14:paraId="2588E641" w14:textId="17A8EB0A"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993" w:type="dxa"/>
            <w:vAlign w:val="center"/>
          </w:tcPr>
          <w:p w14:paraId="63DCD395" w14:textId="24AEC1F1" w:rsidR="00486B27" w:rsidRPr="00F17F26" w:rsidRDefault="004C2590" w:rsidP="00EA040B">
            <w:pPr>
              <w:spacing w:before="0" w:after="0" w:line="240" w:lineRule="auto"/>
              <w:ind w:firstLine="0"/>
              <w:jc w:val="center"/>
              <w:rPr>
                <w:color w:val="000000" w:themeColor="text1"/>
                <w:lang w:val="tr-TR"/>
              </w:rPr>
            </w:pPr>
            <w:r w:rsidRPr="004C2590">
              <w:rPr>
                <w:color w:val="000000" w:themeColor="text1"/>
                <w:highlight w:val="yellow"/>
                <w:lang w:val="tr-TR"/>
              </w:rPr>
              <w:t>6</w:t>
            </w:r>
          </w:p>
        </w:tc>
        <w:tc>
          <w:tcPr>
            <w:tcW w:w="752" w:type="dxa"/>
            <w:vAlign w:val="center"/>
          </w:tcPr>
          <w:p w14:paraId="29ADD844" w14:textId="3C4169BD"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0D4E7A14" w14:textId="036F905A"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3</w:t>
            </w:r>
          </w:p>
        </w:tc>
        <w:tc>
          <w:tcPr>
            <w:tcW w:w="753" w:type="dxa"/>
            <w:vAlign w:val="center"/>
          </w:tcPr>
          <w:p w14:paraId="16AE0EC9" w14:textId="57CF9BF2"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2E79ED5E" w14:textId="263451F4" w:rsidR="00486B27" w:rsidRPr="00F17F26" w:rsidRDefault="00563E96" w:rsidP="00EA040B">
            <w:pPr>
              <w:spacing w:before="0" w:after="0" w:line="240" w:lineRule="auto"/>
              <w:ind w:firstLine="0"/>
              <w:jc w:val="center"/>
              <w:rPr>
                <w:color w:val="000000" w:themeColor="text1"/>
                <w:lang w:val="tr-TR"/>
              </w:rPr>
            </w:pPr>
            <w:r>
              <w:rPr>
                <w:color w:val="000000" w:themeColor="text1"/>
                <w:lang w:val="tr-TR"/>
              </w:rPr>
              <w:t>5</w:t>
            </w:r>
          </w:p>
        </w:tc>
      </w:tr>
      <w:tr w:rsidR="00916C75" w:rsidRPr="00F17F26" w14:paraId="049CE65F" w14:textId="77777777" w:rsidTr="002B5635">
        <w:trPr>
          <w:trHeight w:val="414"/>
        </w:trPr>
        <w:tc>
          <w:tcPr>
            <w:tcW w:w="9669" w:type="dxa"/>
            <w:gridSpan w:val="9"/>
            <w:vAlign w:val="center"/>
          </w:tcPr>
          <w:p w14:paraId="51D81574" w14:textId="05DA25B3"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69A74217" w14:textId="069EC472" w:rsidR="000A12AF" w:rsidRPr="000A12AF" w:rsidRDefault="00F6770C" w:rsidP="000A12AF">
            <w:pPr>
              <w:spacing w:before="0" w:after="0" w:line="240" w:lineRule="auto"/>
              <w:ind w:firstLine="0"/>
              <w:jc w:val="left"/>
              <w:rPr>
                <w:color w:val="000000" w:themeColor="text1"/>
                <w:lang w:val="tr-TR"/>
              </w:rPr>
            </w:pPr>
            <w:r>
              <w:rPr>
                <w:color w:val="000000" w:themeColor="text1"/>
                <w:lang w:val="tr-TR"/>
              </w:rPr>
              <w:t>Birimde aktif olan 6 programın tümünde İ</w:t>
            </w:r>
            <w:r w:rsidR="000A12AF" w:rsidRPr="000A12AF">
              <w:rPr>
                <w:color w:val="000000" w:themeColor="text1"/>
                <w:lang w:val="tr-TR"/>
              </w:rPr>
              <w:t>şletmede Mesleki Eğitim</w:t>
            </w:r>
            <w:r>
              <w:rPr>
                <w:color w:val="000000" w:themeColor="text1"/>
                <w:lang w:val="tr-TR"/>
              </w:rPr>
              <w:t xml:space="preserve"> sunulmaktadır</w:t>
            </w:r>
            <w:r w:rsidR="000A12AF" w:rsidRPr="000A12AF">
              <w:rPr>
                <w:color w:val="000000" w:themeColor="text1"/>
                <w:lang w:val="tr-TR"/>
              </w:rPr>
              <w:t xml:space="preserve">: </w:t>
            </w:r>
            <w:hyperlink r:id="rId13" w:history="1">
              <w:r w:rsidRPr="002F0C8F">
                <w:rPr>
                  <w:rStyle w:val="Kpr"/>
                  <w:lang w:val="tr-TR"/>
                </w:rPr>
                <w:t>https://ubys.comu.edu.tr/AIS/OutcomeBasedLearning/Home/Index?culture=tr-TR</w:t>
              </w:r>
            </w:hyperlink>
            <w:r>
              <w:rPr>
                <w:color w:val="000000" w:themeColor="text1"/>
                <w:lang w:val="tr-TR"/>
              </w:rPr>
              <w:t xml:space="preserve"> </w:t>
            </w:r>
          </w:p>
          <w:p w14:paraId="1B567427" w14:textId="6330AE92" w:rsidR="002B357C" w:rsidRDefault="000A12AF" w:rsidP="000A12AF">
            <w:pPr>
              <w:spacing w:before="0" w:after="0" w:line="240" w:lineRule="auto"/>
              <w:ind w:firstLine="0"/>
              <w:jc w:val="left"/>
              <w:rPr>
                <w:color w:val="000000" w:themeColor="text1"/>
                <w:lang w:val="tr-TR"/>
              </w:rPr>
            </w:pPr>
            <w:hyperlink r:id="rId14" w:history="1">
              <w:r w:rsidRPr="001830CF">
                <w:rPr>
                  <w:rStyle w:val="Kpr"/>
                  <w:lang w:val="tr-TR"/>
                </w:rPr>
                <w:t>https://eczane.shmyo.comu.edu.tr/3-1-isyeri-uygulamasi-egitimi-iue-r5.html</w:t>
              </w:r>
            </w:hyperlink>
            <w:r>
              <w:rPr>
                <w:color w:val="000000" w:themeColor="text1"/>
                <w:lang w:val="tr-TR"/>
              </w:rPr>
              <w:t xml:space="preserve"> </w:t>
            </w:r>
          </w:p>
          <w:p w14:paraId="673F5B42" w14:textId="57548E13" w:rsidR="00916C75" w:rsidRPr="00F17F26" w:rsidRDefault="00916C75" w:rsidP="00F6770C">
            <w:pPr>
              <w:spacing w:before="0" w:after="0" w:line="240" w:lineRule="auto"/>
              <w:ind w:firstLine="0"/>
              <w:jc w:val="left"/>
              <w:rPr>
                <w:color w:val="000000" w:themeColor="text1"/>
                <w:lang w:val="tr-TR"/>
              </w:rPr>
            </w:pPr>
          </w:p>
        </w:tc>
      </w:tr>
    </w:tbl>
    <w:p w14:paraId="75AC1215" w14:textId="77777777" w:rsidR="000D5608" w:rsidRDefault="000D5608" w:rsidP="000D5608">
      <w:pPr>
        <w:spacing w:before="0" w:after="160" w:line="259" w:lineRule="auto"/>
        <w:ind w:firstLine="0"/>
        <w:jc w:val="left"/>
        <w:rPr>
          <w:color w:val="000000" w:themeColor="text1"/>
          <w:lang w:val="tr-TR"/>
        </w:rPr>
      </w:pPr>
    </w:p>
    <w:p w14:paraId="497F99F8" w14:textId="77777777" w:rsidR="00DC1F23" w:rsidRPr="00F17F26" w:rsidRDefault="00DC1F23"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22"/>
        <w:gridCol w:w="855"/>
        <w:gridCol w:w="1138"/>
        <w:gridCol w:w="709"/>
        <w:gridCol w:w="992"/>
        <w:gridCol w:w="585"/>
        <w:gridCol w:w="203"/>
        <w:gridCol w:w="653"/>
        <w:gridCol w:w="135"/>
        <w:gridCol w:w="721"/>
        <w:gridCol w:w="67"/>
        <w:gridCol w:w="789"/>
      </w:tblGrid>
      <w:tr w:rsidR="00F17F26" w:rsidRPr="00F17F26" w14:paraId="02755326" w14:textId="77777777" w:rsidTr="00F41050">
        <w:trPr>
          <w:trHeight w:val="715"/>
        </w:trPr>
        <w:tc>
          <w:tcPr>
            <w:tcW w:w="9669" w:type="dxa"/>
            <w:gridSpan w:val="12"/>
            <w:vAlign w:val="center"/>
          </w:tcPr>
          <w:p w14:paraId="3DB922B5"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A2. Eğitim ve Öğretim Faaliyetlerinin Niteliğini Sürdürebilir Olarak Artırmak</w:t>
            </w:r>
          </w:p>
        </w:tc>
      </w:tr>
      <w:tr w:rsidR="00F17F26" w:rsidRPr="00F17F26" w14:paraId="236BEBE1" w14:textId="77777777" w:rsidTr="00F41050">
        <w:trPr>
          <w:trHeight w:val="697"/>
        </w:trPr>
        <w:tc>
          <w:tcPr>
            <w:tcW w:w="9669" w:type="dxa"/>
            <w:gridSpan w:val="12"/>
            <w:vAlign w:val="center"/>
          </w:tcPr>
          <w:p w14:paraId="2F13DC10" w14:textId="77777777" w:rsidR="000D5608"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H.2.2. Öğrencilerin Yetkinliklerini Geliştiren Faaliyetleri Artırmak</w:t>
            </w:r>
          </w:p>
          <w:tbl>
            <w:tblPr>
              <w:tblW w:w="4526" w:type="dxa"/>
              <w:tblCellMar>
                <w:left w:w="70" w:type="dxa"/>
                <w:right w:w="70" w:type="dxa"/>
              </w:tblCellMar>
              <w:tblLook w:val="04A0" w:firstRow="1" w:lastRow="0" w:firstColumn="1" w:lastColumn="0" w:noHBand="0" w:noVBand="1"/>
            </w:tblPr>
            <w:tblGrid>
              <w:gridCol w:w="1280"/>
              <w:gridCol w:w="1104"/>
              <w:gridCol w:w="928"/>
              <w:gridCol w:w="1214"/>
            </w:tblGrid>
            <w:tr w:rsidR="00DC1F23" w:rsidRPr="00DC1F23" w14:paraId="0FF14510" w14:textId="77777777" w:rsidTr="006C180E">
              <w:trPr>
                <w:trHeight w:val="544"/>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D46A2"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Hedefe Etkisi (%)</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14:paraId="410B9788"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2024 Hedef</w:t>
                  </w:r>
                </w:p>
              </w:tc>
              <w:tc>
                <w:tcPr>
                  <w:tcW w:w="927" w:type="dxa"/>
                  <w:tcBorders>
                    <w:top w:val="single" w:sz="4" w:space="0" w:color="auto"/>
                    <w:left w:val="nil"/>
                    <w:bottom w:val="single" w:sz="4" w:space="0" w:color="auto"/>
                    <w:right w:val="single" w:sz="4" w:space="0" w:color="auto"/>
                  </w:tcBorders>
                  <w:shd w:val="clear" w:color="auto" w:fill="auto"/>
                  <w:vAlign w:val="bottom"/>
                  <w:hideMark/>
                </w:tcPr>
                <w:p w14:paraId="74C11EB6"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2024 Başarılan</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14:paraId="2FC411F2"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%Başarı x Ağırlık oranı</w:t>
                  </w:r>
                </w:p>
              </w:tc>
            </w:tr>
            <w:tr w:rsidR="00DC1F23" w:rsidRPr="00DC1F23" w14:paraId="247608CB" w14:textId="77777777" w:rsidTr="006C180E">
              <w:trPr>
                <w:trHeight w:val="311"/>
              </w:trPr>
              <w:tc>
                <w:tcPr>
                  <w:tcW w:w="1280" w:type="dxa"/>
                  <w:tcBorders>
                    <w:top w:val="nil"/>
                    <w:left w:val="single" w:sz="4" w:space="0" w:color="auto"/>
                    <w:bottom w:val="single" w:sz="4" w:space="0" w:color="auto"/>
                    <w:right w:val="single" w:sz="4" w:space="0" w:color="auto"/>
                  </w:tcBorders>
                  <w:shd w:val="clear" w:color="auto" w:fill="auto"/>
                  <w:vAlign w:val="bottom"/>
                  <w:hideMark/>
                </w:tcPr>
                <w:p w14:paraId="35F3299D"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50</w:t>
                  </w:r>
                </w:p>
              </w:tc>
              <w:tc>
                <w:tcPr>
                  <w:tcW w:w="1104" w:type="dxa"/>
                  <w:tcBorders>
                    <w:top w:val="nil"/>
                    <w:left w:val="nil"/>
                    <w:bottom w:val="single" w:sz="4" w:space="0" w:color="auto"/>
                    <w:right w:val="single" w:sz="4" w:space="0" w:color="auto"/>
                  </w:tcBorders>
                  <w:shd w:val="clear" w:color="auto" w:fill="auto"/>
                  <w:vAlign w:val="bottom"/>
                  <w:hideMark/>
                </w:tcPr>
                <w:p w14:paraId="4C904BB8"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40</w:t>
                  </w:r>
                </w:p>
              </w:tc>
              <w:tc>
                <w:tcPr>
                  <w:tcW w:w="927" w:type="dxa"/>
                  <w:tcBorders>
                    <w:top w:val="nil"/>
                    <w:left w:val="nil"/>
                    <w:bottom w:val="single" w:sz="4" w:space="0" w:color="auto"/>
                    <w:right w:val="single" w:sz="4" w:space="0" w:color="auto"/>
                  </w:tcBorders>
                  <w:shd w:val="clear" w:color="auto" w:fill="auto"/>
                  <w:vAlign w:val="bottom"/>
                  <w:hideMark/>
                </w:tcPr>
                <w:p w14:paraId="56B5A9F5"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w:t>
                  </w:r>
                </w:p>
              </w:tc>
              <w:tc>
                <w:tcPr>
                  <w:tcW w:w="1214" w:type="dxa"/>
                  <w:tcBorders>
                    <w:top w:val="nil"/>
                    <w:left w:val="nil"/>
                    <w:bottom w:val="single" w:sz="4" w:space="0" w:color="auto"/>
                    <w:right w:val="single" w:sz="4" w:space="0" w:color="auto"/>
                  </w:tcBorders>
                  <w:shd w:val="clear" w:color="auto" w:fill="auto"/>
                  <w:vAlign w:val="bottom"/>
                  <w:hideMark/>
                </w:tcPr>
                <w:p w14:paraId="12460D39" w14:textId="6CE9F09F"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w:t>
                  </w:r>
                  <w:r w:rsidR="00370E79">
                    <w:rPr>
                      <w:rFonts w:eastAsia="Times New Roman"/>
                      <w:sz w:val="20"/>
                      <w:szCs w:val="20"/>
                      <w:lang w:val="tr-TR" w:eastAsia="tr-TR"/>
                    </w:rPr>
                    <w:t>,</w:t>
                  </w:r>
                  <w:r w:rsidRPr="00DC1F23">
                    <w:rPr>
                      <w:rFonts w:eastAsia="Times New Roman"/>
                      <w:sz w:val="20"/>
                      <w:szCs w:val="20"/>
                      <w:lang w:val="tr-TR" w:eastAsia="tr-TR"/>
                    </w:rPr>
                    <w:t>8</w:t>
                  </w:r>
                </w:p>
              </w:tc>
            </w:tr>
            <w:tr w:rsidR="00DC1F23" w:rsidRPr="00DC1F23" w14:paraId="26E9BA88" w14:textId="77777777" w:rsidTr="006C180E">
              <w:trPr>
                <w:trHeight w:val="311"/>
              </w:trPr>
              <w:tc>
                <w:tcPr>
                  <w:tcW w:w="1280" w:type="dxa"/>
                  <w:tcBorders>
                    <w:top w:val="nil"/>
                    <w:left w:val="single" w:sz="4" w:space="0" w:color="auto"/>
                    <w:bottom w:val="single" w:sz="4" w:space="0" w:color="auto"/>
                    <w:right w:val="single" w:sz="4" w:space="0" w:color="auto"/>
                  </w:tcBorders>
                  <w:shd w:val="clear" w:color="auto" w:fill="auto"/>
                  <w:vAlign w:val="bottom"/>
                  <w:hideMark/>
                </w:tcPr>
                <w:p w14:paraId="5F3C195A"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50</w:t>
                  </w:r>
                </w:p>
              </w:tc>
              <w:tc>
                <w:tcPr>
                  <w:tcW w:w="1104" w:type="dxa"/>
                  <w:tcBorders>
                    <w:top w:val="nil"/>
                    <w:left w:val="nil"/>
                    <w:bottom w:val="single" w:sz="4" w:space="0" w:color="auto"/>
                    <w:right w:val="single" w:sz="4" w:space="0" w:color="auto"/>
                  </w:tcBorders>
                  <w:shd w:val="clear" w:color="auto" w:fill="auto"/>
                  <w:vAlign w:val="bottom"/>
                  <w:hideMark/>
                </w:tcPr>
                <w:p w14:paraId="1FA58816"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25</w:t>
                  </w:r>
                </w:p>
              </w:tc>
              <w:tc>
                <w:tcPr>
                  <w:tcW w:w="927" w:type="dxa"/>
                  <w:tcBorders>
                    <w:top w:val="nil"/>
                    <w:left w:val="nil"/>
                    <w:bottom w:val="single" w:sz="4" w:space="0" w:color="auto"/>
                    <w:right w:val="single" w:sz="4" w:space="0" w:color="auto"/>
                  </w:tcBorders>
                  <w:shd w:val="clear" w:color="auto" w:fill="auto"/>
                  <w:vAlign w:val="bottom"/>
                  <w:hideMark/>
                </w:tcPr>
                <w:p w14:paraId="2C62672B"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421</w:t>
                  </w:r>
                </w:p>
              </w:tc>
              <w:tc>
                <w:tcPr>
                  <w:tcW w:w="1214" w:type="dxa"/>
                  <w:tcBorders>
                    <w:top w:val="nil"/>
                    <w:left w:val="nil"/>
                    <w:bottom w:val="single" w:sz="4" w:space="0" w:color="auto"/>
                    <w:right w:val="single" w:sz="4" w:space="0" w:color="auto"/>
                  </w:tcBorders>
                  <w:shd w:val="clear" w:color="auto" w:fill="auto"/>
                  <w:vAlign w:val="bottom"/>
                  <w:hideMark/>
                </w:tcPr>
                <w:p w14:paraId="561CB8C8" w14:textId="19CA7852"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842</w:t>
                  </w:r>
                  <w:r w:rsidR="00370E79">
                    <w:rPr>
                      <w:rFonts w:eastAsia="Times New Roman"/>
                      <w:sz w:val="20"/>
                      <w:szCs w:val="20"/>
                      <w:lang w:val="tr-TR" w:eastAsia="tr-TR"/>
                    </w:rPr>
                    <w:t>,</w:t>
                  </w:r>
                  <w:r w:rsidRPr="00DC1F23">
                    <w:rPr>
                      <w:rFonts w:eastAsia="Times New Roman"/>
                      <w:sz w:val="20"/>
                      <w:szCs w:val="20"/>
                      <w:lang w:val="tr-TR" w:eastAsia="tr-TR"/>
                    </w:rPr>
                    <w:t>0</w:t>
                  </w:r>
                </w:p>
              </w:tc>
            </w:tr>
            <w:tr w:rsidR="00DC1F23" w:rsidRPr="00DC1F23" w14:paraId="6268D38C" w14:textId="77777777" w:rsidTr="006C180E">
              <w:trPr>
                <w:trHeight w:val="311"/>
              </w:trPr>
              <w:tc>
                <w:tcPr>
                  <w:tcW w:w="331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A5C021" w14:textId="77777777" w:rsidR="00DC1F23" w:rsidRPr="00DC1F23" w:rsidRDefault="00DC1F23" w:rsidP="00DC1F23">
                  <w:pPr>
                    <w:spacing w:before="0" w:after="0" w:line="240" w:lineRule="auto"/>
                    <w:ind w:firstLine="0"/>
                    <w:jc w:val="right"/>
                    <w:rPr>
                      <w:rFonts w:eastAsia="Times New Roman"/>
                      <w:b/>
                      <w:bCs/>
                      <w:sz w:val="20"/>
                      <w:szCs w:val="20"/>
                      <w:lang w:val="tr-TR" w:eastAsia="tr-TR"/>
                    </w:rPr>
                  </w:pPr>
                  <w:r w:rsidRPr="00DC1F23">
                    <w:rPr>
                      <w:rFonts w:eastAsia="Times New Roman"/>
                      <w:b/>
                      <w:bCs/>
                      <w:sz w:val="20"/>
                      <w:szCs w:val="20"/>
                      <w:lang w:val="tr-TR" w:eastAsia="tr-TR"/>
                    </w:rPr>
                    <w:t>Hedefin gerçekleşme oranı (%)</w:t>
                  </w:r>
                </w:p>
              </w:tc>
              <w:tc>
                <w:tcPr>
                  <w:tcW w:w="1214" w:type="dxa"/>
                  <w:tcBorders>
                    <w:top w:val="nil"/>
                    <w:left w:val="nil"/>
                    <w:bottom w:val="single" w:sz="4" w:space="0" w:color="auto"/>
                    <w:right w:val="single" w:sz="4" w:space="0" w:color="auto"/>
                  </w:tcBorders>
                  <w:shd w:val="clear" w:color="auto" w:fill="auto"/>
                  <w:vAlign w:val="bottom"/>
                  <w:hideMark/>
                </w:tcPr>
                <w:p w14:paraId="44C8B231" w14:textId="296C3AF8" w:rsidR="00DC1F23" w:rsidRPr="00DC1F23" w:rsidRDefault="00DC1F23" w:rsidP="00DC1F23">
                  <w:pPr>
                    <w:spacing w:before="0" w:after="0" w:line="240" w:lineRule="auto"/>
                    <w:ind w:firstLine="0"/>
                    <w:jc w:val="right"/>
                    <w:rPr>
                      <w:rFonts w:eastAsia="Times New Roman"/>
                      <w:b/>
                      <w:bCs/>
                      <w:sz w:val="20"/>
                      <w:szCs w:val="20"/>
                      <w:lang w:val="tr-TR" w:eastAsia="tr-TR"/>
                    </w:rPr>
                  </w:pPr>
                  <w:r w:rsidRPr="00DC1F23">
                    <w:rPr>
                      <w:rFonts w:eastAsia="Times New Roman"/>
                      <w:b/>
                      <w:bCs/>
                      <w:sz w:val="20"/>
                      <w:szCs w:val="20"/>
                      <w:lang w:val="tr-TR" w:eastAsia="tr-TR"/>
                    </w:rPr>
                    <w:t>845</w:t>
                  </w:r>
                  <w:r w:rsidR="00370E79">
                    <w:rPr>
                      <w:rFonts w:eastAsia="Times New Roman"/>
                      <w:b/>
                      <w:bCs/>
                      <w:sz w:val="20"/>
                      <w:szCs w:val="20"/>
                      <w:lang w:val="tr-TR" w:eastAsia="tr-TR"/>
                    </w:rPr>
                    <w:t>,</w:t>
                  </w:r>
                  <w:r w:rsidRPr="00DC1F23">
                    <w:rPr>
                      <w:rFonts w:eastAsia="Times New Roman"/>
                      <w:b/>
                      <w:bCs/>
                      <w:sz w:val="20"/>
                      <w:szCs w:val="20"/>
                      <w:lang w:val="tr-TR" w:eastAsia="tr-TR"/>
                    </w:rPr>
                    <w:t>8</w:t>
                  </w:r>
                </w:p>
              </w:tc>
            </w:tr>
          </w:tbl>
          <w:p w14:paraId="6A0380AA" w14:textId="7190420D" w:rsidR="00DC1F23" w:rsidRPr="00F17F26" w:rsidRDefault="00DC1F23" w:rsidP="00DC1F23">
            <w:pPr>
              <w:spacing w:before="0" w:after="0" w:line="240" w:lineRule="auto"/>
              <w:ind w:firstLine="0"/>
              <w:jc w:val="left"/>
              <w:rPr>
                <w:color w:val="000000" w:themeColor="text1"/>
                <w:lang w:val="tr-TR"/>
              </w:rPr>
            </w:pPr>
            <w:r w:rsidRPr="00DC1F23">
              <w:rPr>
                <w:b/>
                <w:bCs/>
                <w:color w:val="000000" w:themeColor="text1"/>
                <w:sz w:val="20"/>
                <w:szCs w:val="20"/>
                <w:lang w:val="tr-TR"/>
              </w:rPr>
              <w:t>Açıklama</w:t>
            </w:r>
            <w:r w:rsidRPr="00DC1F23">
              <w:rPr>
                <w:color w:val="000000" w:themeColor="text1"/>
                <w:sz w:val="20"/>
                <w:szCs w:val="20"/>
                <w:lang w:val="tr-TR"/>
              </w:rPr>
              <w:t xml:space="preserve">: </w:t>
            </w:r>
            <w:r>
              <w:rPr>
                <w:color w:val="000000" w:themeColor="text1"/>
                <w:sz w:val="20"/>
                <w:szCs w:val="20"/>
                <w:lang w:val="tr-TR"/>
              </w:rPr>
              <w:t>“</w:t>
            </w:r>
            <w:r w:rsidRPr="00DC1F23">
              <w:rPr>
                <w:color w:val="000000" w:themeColor="text1"/>
                <w:sz w:val="20"/>
                <w:szCs w:val="20"/>
                <w:lang w:val="tr-TR"/>
              </w:rPr>
              <w:t>PG 2.2.4 Sosyal transkript oluşturan öğrenci sayısı</w:t>
            </w:r>
            <w:r>
              <w:rPr>
                <w:color w:val="000000" w:themeColor="text1"/>
                <w:sz w:val="20"/>
                <w:szCs w:val="20"/>
                <w:lang w:val="tr-TR"/>
              </w:rPr>
              <w:t>” için hedeflenen değere ulaşılamamış olup, bunun teknik gerekçesi aşağıda sunulmuştur. Bununla birlikte, “</w:t>
            </w:r>
            <w:r w:rsidRPr="00DC1F23">
              <w:rPr>
                <w:color w:val="000000" w:themeColor="text1"/>
                <w:sz w:val="20"/>
                <w:szCs w:val="20"/>
                <w:lang w:val="tr-TR"/>
              </w:rPr>
              <w:t>PG 2.2.5 Akademik, Sportif, Kültürel ve Sanatsal etkinlikler ile yarışmalara katılan öğrenci sayısı</w:t>
            </w:r>
            <w:r>
              <w:rPr>
                <w:color w:val="000000" w:themeColor="text1"/>
                <w:sz w:val="20"/>
                <w:szCs w:val="20"/>
                <w:lang w:val="tr-TR"/>
              </w:rPr>
              <w:t xml:space="preserve">” değeri hedeflenenin oldukça üzerinde başarılmıştır. </w:t>
            </w:r>
          </w:p>
        </w:tc>
      </w:tr>
      <w:tr w:rsidR="00486B27" w:rsidRPr="00F17F26" w14:paraId="04349F7C" w14:textId="77777777" w:rsidTr="00D97CB5">
        <w:trPr>
          <w:trHeight w:val="1108"/>
        </w:trPr>
        <w:tc>
          <w:tcPr>
            <w:tcW w:w="2822" w:type="dxa"/>
            <w:vAlign w:val="center"/>
          </w:tcPr>
          <w:p w14:paraId="7E44D35A" w14:textId="77777777" w:rsidR="00486B27" w:rsidRPr="00F17F26" w:rsidRDefault="00486B27" w:rsidP="00EA040B">
            <w:pPr>
              <w:spacing w:before="0" w:after="0" w:line="240" w:lineRule="auto"/>
              <w:ind w:firstLine="0"/>
              <w:jc w:val="center"/>
              <w:rPr>
                <w:color w:val="000000" w:themeColor="text1"/>
                <w:lang w:val="tr-TR"/>
              </w:rPr>
            </w:pPr>
          </w:p>
        </w:tc>
        <w:tc>
          <w:tcPr>
            <w:tcW w:w="855" w:type="dxa"/>
            <w:vAlign w:val="center"/>
          </w:tcPr>
          <w:p w14:paraId="316D21E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42B963B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D335F6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8" w:type="dxa"/>
            <w:vAlign w:val="center"/>
          </w:tcPr>
          <w:p w14:paraId="16E0299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718915E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vAlign w:val="center"/>
          </w:tcPr>
          <w:p w14:paraId="30A97082" w14:textId="246A767B"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6F4E0A7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1FF4258A"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7450DC7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D27EB4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5F79AF1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5A3E532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408E48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5C7E3E0F" w14:textId="77777777" w:rsidTr="00D97CB5">
        <w:trPr>
          <w:trHeight w:val="1245"/>
        </w:trPr>
        <w:tc>
          <w:tcPr>
            <w:tcW w:w="2822" w:type="dxa"/>
            <w:vAlign w:val="center"/>
          </w:tcPr>
          <w:p w14:paraId="71D71C9B"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2.2.4 Sosyal transkript oluşturan öğrenci sayısı</w:t>
            </w:r>
          </w:p>
        </w:tc>
        <w:tc>
          <w:tcPr>
            <w:tcW w:w="855" w:type="dxa"/>
            <w:vAlign w:val="center"/>
          </w:tcPr>
          <w:p w14:paraId="647147DD"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38" w:type="dxa"/>
            <w:vAlign w:val="center"/>
          </w:tcPr>
          <w:p w14:paraId="68DED64E"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0</w:t>
            </w:r>
          </w:p>
        </w:tc>
        <w:tc>
          <w:tcPr>
            <w:tcW w:w="709" w:type="dxa"/>
            <w:vAlign w:val="center"/>
          </w:tcPr>
          <w:p w14:paraId="531F3AF2" w14:textId="1F6343A9"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40</w:t>
            </w:r>
          </w:p>
        </w:tc>
        <w:tc>
          <w:tcPr>
            <w:tcW w:w="992" w:type="dxa"/>
            <w:vAlign w:val="center"/>
          </w:tcPr>
          <w:p w14:paraId="47D05330" w14:textId="6AC89A50" w:rsidR="00486B27" w:rsidRPr="00F17F26" w:rsidRDefault="00121155" w:rsidP="00EA040B">
            <w:pPr>
              <w:spacing w:before="0" w:after="0" w:line="240" w:lineRule="auto"/>
              <w:ind w:firstLine="0"/>
              <w:jc w:val="center"/>
              <w:rPr>
                <w:color w:val="000000" w:themeColor="text1"/>
                <w:lang w:val="tr-TR"/>
              </w:rPr>
            </w:pPr>
            <w:r w:rsidRPr="00121155">
              <w:rPr>
                <w:color w:val="000000" w:themeColor="text1"/>
                <w:highlight w:val="yellow"/>
                <w:lang w:val="tr-TR"/>
              </w:rPr>
              <w:t>3</w:t>
            </w:r>
          </w:p>
        </w:tc>
        <w:tc>
          <w:tcPr>
            <w:tcW w:w="788" w:type="dxa"/>
            <w:gridSpan w:val="2"/>
            <w:vAlign w:val="center"/>
          </w:tcPr>
          <w:p w14:paraId="1E144503" w14:textId="7769288D"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45</w:t>
            </w:r>
          </w:p>
        </w:tc>
        <w:tc>
          <w:tcPr>
            <w:tcW w:w="788" w:type="dxa"/>
            <w:gridSpan w:val="2"/>
            <w:vAlign w:val="center"/>
          </w:tcPr>
          <w:p w14:paraId="0AA83F23" w14:textId="50C6CE28"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50</w:t>
            </w:r>
          </w:p>
        </w:tc>
        <w:tc>
          <w:tcPr>
            <w:tcW w:w="788" w:type="dxa"/>
            <w:gridSpan w:val="2"/>
            <w:vAlign w:val="center"/>
          </w:tcPr>
          <w:p w14:paraId="738ADA48" w14:textId="7FC644CD"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55</w:t>
            </w:r>
          </w:p>
        </w:tc>
        <w:tc>
          <w:tcPr>
            <w:tcW w:w="789" w:type="dxa"/>
            <w:vAlign w:val="center"/>
          </w:tcPr>
          <w:p w14:paraId="30E501AE" w14:textId="76D2C111"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60</w:t>
            </w:r>
          </w:p>
        </w:tc>
      </w:tr>
      <w:tr w:rsidR="00916C75" w:rsidRPr="00F17F26" w14:paraId="5C902CBB" w14:textId="77777777" w:rsidTr="0033122C">
        <w:trPr>
          <w:trHeight w:val="980"/>
        </w:trPr>
        <w:tc>
          <w:tcPr>
            <w:tcW w:w="9669" w:type="dxa"/>
            <w:gridSpan w:val="12"/>
            <w:vAlign w:val="center"/>
          </w:tcPr>
          <w:p w14:paraId="69BBECCA" w14:textId="77777777"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5DFD86AC" w14:textId="529E82FA" w:rsidR="00121155" w:rsidRPr="00C542AF" w:rsidRDefault="0033122C" w:rsidP="004A65A1">
            <w:pPr>
              <w:spacing w:before="0" w:after="0" w:line="240" w:lineRule="auto"/>
              <w:ind w:firstLine="0"/>
              <w:rPr>
                <w:color w:val="000000" w:themeColor="text1"/>
                <w:sz w:val="20"/>
                <w:szCs w:val="20"/>
                <w:lang w:val="tr-TR"/>
              </w:rPr>
            </w:pPr>
            <w:r w:rsidRPr="00C542AF">
              <w:rPr>
                <w:color w:val="000000" w:themeColor="text1"/>
                <w:sz w:val="20"/>
                <w:szCs w:val="20"/>
                <w:lang w:val="tr-TR"/>
              </w:rPr>
              <w:t xml:space="preserve">Danışmanların beyanlarına göre Bölümde 2024 yılında Sosyal transkript oluşturan öğrenci </w:t>
            </w:r>
            <w:r w:rsidR="00121155" w:rsidRPr="00C542AF">
              <w:rPr>
                <w:color w:val="000000" w:themeColor="text1"/>
                <w:sz w:val="20"/>
                <w:szCs w:val="20"/>
                <w:lang w:val="tr-TR"/>
              </w:rPr>
              <w:t>sayısı 3’tür</w:t>
            </w:r>
            <w:r w:rsidRPr="00C542AF">
              <w:rPr>
                <w:color w:val="000000" w:themeColor="text1"/>
                <w:sz w:val="20"/>
                <w:szCs w:val="20"/>
                <w:lang w:val="tr-TR"/>
              </w:rPr>
              <w:t>.</w:t>
            </w:r>
            <w:r w:rsidR="009B5441" w:rsidRPr="00C542AF">
              <w:rPr>
                <w:color w:val="000000" w:themeColor="text1"/>
                <w:sz w:val="20"/>
                <w:szCs w:val="20"/>
                <w:lang w:val="tr-TR"/>
              </w:rPr>
              <w:t xml:space="preserve"> Hedefin başarılamama gerekçesi: (</w:t>
            </w:r>
            <w:r w:rsidR="00941BCE" w:rsidRPr="00C542AF">
              <w:rPr>
                <w:color w:val="000000" w:themeColor="text1"/>
                <w:sz w:val="20"/>
                <w:szCs w:val="20"/>
                <w:lang w:val="tr-TR"/>
              </w:rPr>
              <w:t>Bölümümüzdeki ö</w:t>
            </w:r>
            <w:r w:rsidR="009B5441" w:rsidRPr="00C542AF">
              <w:rPr>
                <w:color w:val="000000" w:themeColor="text1"/>
                <w:sz w:val="20"/>
                <w:szCs w:val="20"/>
                <w:lang w:val="tr-TR"/>
              </w:rPr>
              <w:t>ğrenci akademik danışmanı beyanı) Ö</w:t>
            </w:r>
            <w:r w:rsidR="00121155" w:rsidRPr="00C542AF">
              <w:rPr>
                <w:color w:val="000000" w:themeColor="text1"/>
                <w:sz w:val="20"/>
                <w:szCs w:val="20"/>
                <w:lang w:val="tr-TR"/>
              </w:rPr>
              <w:t>rnek olarak, ö</w:t>
            </w:r>
            <w:r w:rsidR="009B5441" w:rsidRPr="00C542AF">
              <w:rPr>
                <w:color w:val="000000" w:themeColor="text1"/>
                <w:sz w:val="20"/>
                <w:szCs w:val="20"/>
                <w:lang w:val="tr-TR"/>
              </w:rPr>
              <w:t xml:space="preserve">ğrencinin sosyal transkript oluşturabilmesi için sosyal sorumluluk etkinliği gerçekleştirildi (Kanıt: </w:t>
            </w:r>
            <w:hyperlink r:id="rId15" w:history="1">
              <w:r w:rsidR="009B5441" w:rsidRPr="00C542AF">
                <w:rPr>
                  <w:rStyle w:val="Kpr"/>
                  <w:sz w:val="20"/>
                  <w:szCs w:val="20"/>
                  <w:lang w:val="tr-TR"/>
                </w:rPr>
                <w:t>https://shmyo.comu.edu.tr/arsiv/etkinlikler/eczane-hizmetleri-programi-ogrencileri-gonulluluk--r858.html</w:t>
              </w:r>
            </w:hyperlink>
            <w:r w:rsidR="009B5441" w:rsidRPr="00C542AF">
              <w:rPr>
                <w:color w:val="000000" w:themeColor="text1"/>
                <w:sz w:val="20"/>
                <w:szCs w:val="20"/>
                <w:lang w:val="tr-TR"/>
              </w:rPr>
              <w:t xml:space="preserve"> ) katılan öğrencilere katılım belgesi pdf dosyası verildi. Bu etkinliğe veya sosyal transkripte eklenebilecek </w:t>
            </w:r>
            <w:r w:rsidR="00E76D57" w:rsidRPr="00C542AF">
              <w:rPr>
                <w:color w:val="000000" w:themeColor="text1"/>
                <w:sz w:val="20"/>
                <w:szCs w:val="20"/>
                <w:lang w:val="tr-TR"/>
              </w:rPr>
              <w:t xml:space="preserve">başka </w:t>
            </w:r>
            <w:r w:rsidR="009B5441" w:rsidRPr="00C542AF">
              <w:rPr>
                <w:color w:val="000000" w:themeColor="text1"/>
                <w:sz w:val="20"/>
                <w:szCs w:val="20"/>
                <w:lang w:val="tr-TR"/>
              </w:rPr>
              <w:t xml:space="preserve">bir etkinliğe katılan öğrenciler, kanıt belgelerini ÜBYS </w:t>
            </w:r>
            <w:hyperlink r:id="rId16" w:history="1">
              <w:r w:rsidR="009B5441" w:rsidRPr="00C542AF">
                <w:rPr>
                  <w:rStyle w:val="Kpr"/>
                  <w:sz w:val="20"/>
                  <w:szCs w:val="20"/>
                  <w:lang w:val="tr-TR"/>
                </w:rPr>
                <w:t>https://shmyo.comu.edu.tr/arsiv/duyurular/sosyal-transkript-basvuru-rehberi-r814.html</w:t>
              </w:r>
            </w:hyperlink>
            <w:r w:rsidR="009B5441" w:rsidRPr="00C542AF">
              <w:rPr>
                <w:color w:val="000000" w:themeColor="text1"/>
                <w:sz w:val="20"/>
                <w:szCs w:val="20"/>
                <w:lang w:val="tr-TR"/>
              </w:rPr>
              <w:t xml:space="preserve"> adresindeki rehberde tarif edildiği şekilde sisteme yüklemek istediler ancak hata mesajı aldıklarını bildirdiler. Bu süreçte öğrencilere danışmanlık yapılarak bilgisayarda kayıt işlemi birlikte </w:t>
            </w:r>
            <w:r w:rsidR="00E76D57" w:rsidRPr="00C542AF">
              <w:rPr>
                <w:color w:val="000000" w:themeColor="text1"/>
                <w:sz w:val="20"/>
                <w:szCs w:val="20"/>
                <w:lang w:val="tr-TR"/>
              </w:rPr>
              <w:t>denendi</w:t>
            </w:r>
            <w:r w:rsidR="009B5441" w:rsidRPr="00C542AF">
              <w:rPr>
                <w:color w:val="000000" w:themeColor="text1"/>
                <w:sz w:val="20"/>
                <w:szCs w:val="20"/>
                <w:lang w:val="tr-TR"/>
              </w:rPr>
              <w:t>. Ancak ÜBYS’ye pdf dosyasın</w:t>
            </w:r>
            <w:r w:rsidR="00121155" w:rsidRPr="00C542AF">
              <w:rPr>
                <w:color w:val="000000" w:themeColor="text1"/>
                <w:sz w:val="20"/>
                <w:szCs w:val="20"/>
                <w:lang w:val="tr-TR"/>
              </w:rPr>
              <w:t>ı</w:t>
            </w:r>
            <w:r w:rsidR="009B5441" w:rsidRPr="00C542AF">
              <w:rPr>
                <w:color w:val="000000" w:themeColor="text1"/>
                <w:sz w:val="20"/>
                <w:szCs w:val="20"/>
                <w:lang w:val="tr-TR"/>
              </w:rPr>
              <w:t xml:space="preserve">n yüklenmesi sırasında hata verdi ve kaydetmedi. </w:t>
            </w:r>
            <w:r w:rsidR="00121155" w:rsidRPr="00C542AF">
              <w:rPr>
                <w:color w:val="000000" w:themeColor="text1"/>
                <w:sz w:val="20"/>
                <w:szCs w:val="20"/>
                <w:lang w:val="tr-TR"/>
              </w:rPr>
              <w:t xml:space="preserve">Öğrenci tarafından </w:t>
            </w:r>
            <w:r w:rsidR="009B5441" w:rsidRPr="00C542AF">
              <w:rPr>
                <w:color w:val="000000" w:themeColor="text1"/>
                <w:sz w:val="20"/>
                <w:szCs w:val="20"/>
                <w:lang w:val="tr-TR"/>
              </w:rPr>
              <w:t>destek.comu.edu.tr üzerinden talep oluşturuldu, sistemdeki teknik sorunun çözülmesi beklen</w:t>
            </w:r>
            <w:r w:rsidR="00E76D57" w:rsidRPr="00C542AF">
              <w:rPr>
                <w:color w:val="000000" w:themeColor="text1"/>
                <w:sz w:val="20"/>
                <w:szCs w:val="20"/>
                <w:lang w:val="tr-TR"/>
              </w:rPr>
              <w:t>di</w:t>
            </w:r>
            <w:r w:rsidR="00941BCE" w:rsidRPr="00C542AF">
              <w:rPr>
                <w:color w:val="000000" w:themeColor="text1"/>
                <w:sz w:val="20"/>
                <w:szCs w:val="20"/>
                <w:lang w:val="tr-TR"/>
              </w:rPr>
              <w:t>.</w:t>
            </w:r>
            <w:r w:rsidR="00121155" w:rsidRPr="00C542AF">
              <w:rPr>
                <w:color w:val="000000" w:themeColor="text1"/>
                <w:sz w:val="20"/>
                <w:szCs w:val="20"/>
                <w:lang w:val="tr-TR"/>
              </w:rPr>
              <w:t xml:space="preserve"> Sistemin hata vermediği önceki aylarda başvuru yap</w:t>
            </w:r>
            <w:r w:rsidR="00C542AF">
              <w:rPr>
                <w:color w:val="000000" w:themeColor="text1"/>
                <w:sz w:val="20"/>
                <w:szCs w:val="20"/>
                <w:lang w:val="tr-TR"/>
              </w:rPr>
              <w:t>an</w:t>
            </w:r>
            <w:r w:rsidR="00121155" w:rsidRPr="00C542AF">
              <w:rPr>
                <w:color w:val="000000" w:themeColor="text1"/>
                <w:sz w:val="20"/>
                <w:szCs w:val="20"/>
                <w:lang w:val="tr-TR"/>
              </w:rPr>
              <w:t xml:space="preserve"> 3 öğrenci için sosyal transkript </w:t>
            </w:r>
            <w:r w:rsidR="00C542AF">
              <w:rPr>
                <w:color w:val="000000" w:themeColor="text1"/>
                <w:sz w:val="20"/>
                <w:szCs w:val="20"/>
                <w:lang w:val="tr-TR"/>
              </w:rPr>
              <w:t>oluşturulduğu</w:t>
            </w:r>
            <w:r w:rsidR="00121155" w:rsidRPr="00C542AF">
              <w:rPr>
                <w:color w:val="000000" w:themeColor="text1"/>
                <w:sz w:val="20"/>
                <w:szCs w:val="20"/>
                <w:lang w:val="tr-TR"/>
              </w:rPr>
              <w:t>, Bölüm Başkanlığınca bildirildi.</w:t>
            </w:r>
          </w:p>
          <w:p w14:paraId="0CDEDB4F" w14:textId="72890614" w:rsidR="004A65A1" w:rsidRPr="00F17F26" w:rsidRDefault="004A65A1" w:rsidP="004A65A1">
            <w:pPr>
              <w:spacing w:before="0" w:after="0" w:line="240" w:lineRule="auto"/>
              <w:ind w:firstLine="0"/>
              <w:rPr>
                <w:color w:val="000000" w:themeColor="text1"/>
                <w:lang w:val="tr-TR"/>
              </w:rPr>
            </w:pPr>
          </w:p>
        </w:tc>
      </w:tr>
      <w:tr w:rsidR="00486B27" w:rsidRPr="00F17F26" w14:paraId="02C4291E" w14:textId="77777777" w:rsidTr="00791CC1">
        <w:trPr>
          <w:trHeight w:val="1562"/>
        </w:trPr>
        <w:tc>
          <w:tcPr>
            <w:tcW w:w="2822" w:type="dxa"/>
            <w:vAlign w:val="center"/>
          </w:tcPr>
          <w:p w14:paraId="721FBB15"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2.2.5 Akademik, Sportif, Kültürel ve Sanatsal etkinlikler ile yarışmalara katılan öğrenci sayısı</w:t>
            </w:r>
          </w:p>
        </w:tc>
        <w:tc>
          <w:tcPr>
            <w:tcW w:w="855" w:type="dxa"/>
            <w:vAlign w:val="center"/>
          </w:tcPr>
          <w:p w14:paraId="46591B93"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38" w:type="dxa"/>
            <w:vAlign w:val="center"/>
          </w:tcPr>
          <w:p w14:paraId="6383B57C" w14:textId="0E45B299"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2</w:t>
            </w:r>
            <w:r w:rsidR="0016082A">
              <w:rPr>
                <w:color w:val="000000" w:themeColor="text1"/>
                <w:lang w:val="tr-TR"/>
              </w:rPr>
              <w:t>5</w:t>
            </w:r>
          </w:p>
        </w:tc>
        <w:tc>
          <w:tcPr>
            <w:tcW w:w="709" w:type="dxa"/>
            <w:vAlign w:val="center"/>
          </w:tcPr>
          <w:p w14:paraId="4D10FE2B" w14:textId="22E15028"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2</w:t>
            </w:r>
            <w:r w:rsidR="0016082A">
              <w:rPr>
                <w:color w:val="000000" w:themeColor="text1"/>
                <w:lang w:val="tr-TR"/>
              </w:rPr>
              <w:t>5</w:t>
            </w:r>
          </w:p>
        </w:tc>
        <w:tc>
          <w:tcPr>
            <w:tcW w:w="992" w:type="dxa"/>
            <w:vAlign w:val="center"/>
          </w:tcPr>
          <w:p w14:paraId="4ED64324" w14:textId="21836502" w:rsidR="00486B27" w:rsidRPr="00B26F1A" w:rsidRDefault="00C542AF" w:rsidP="00EA040B">
            <w:pPr>
              <w:spacing w:before="0" w:after="0" w:line="240" w:lineRule="auto"/>
              <w:ind w:firstLine="0"/>
              <w:jc w:val="center"/>
              <w:rPr>
                <w:color w:val="000000" w:themeColor="text1"/>
                <w:lang w:val="tr-TR"/>
              </w:rPr>
            </w:pPr>
            <w:r>
              <w:rPr>
                <w:color w:val="000000" w:themeColor="text1"/>
                <w:highlight w:val="yellow"/>
                <w:lang w:val="tr-TR"/>
              </w:rPr>
              <w:t>421</w:t>
            </w:r>
          </w:p>
        </w:tc>
        <w:tc>
          <w:tcPr>
            <w:tcW w:w="585" w:type="dxa"/>
            <w:vAlign w:val="center"/>
          </w:tcPr>
          <w:p w14:paraId="0CDAA7E7" w14:textId="013C3851"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30</w:t>
            </w:r>
          </w:p>
        </w:tc>
        <w:tc>
          <w:tcPr>
            <w:tcW w:w="856" w:type="dxa"/>
            <w:gridSpan w:val="2"/>
            <w:vAlign w:val="center"/>
          </w:tcPr>
          <w:p w14:paraId="3B680B01" w14:textId="0237F472"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35</w:t>
            </w:r>
          </w:p>
        </w:tc>
        <w:tc>
          <w:tcPr>
            <w:tcW w:w="856" w:type="dxa"/>
            <w:gridSpan w:val="2"/>
            <w:vAlign w:val="center"/>
          </w:tcPr>
          <w:p w14:paraId="217B0726" w14:textId="70A383A9"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40</w:t>
            </w:r>
          </w:p>
        </w:tc>
        <w:tc>
          <w:tcPr>
            <w:tcW w:w="856" w:type="dxa"/>
            <w:gridSpan w:val="2"/>
            <w:vAlign w:val="center"/>
          </w:tcPr>
          <w:p w14:paraId="07CDF1DC" w14:textId="53484BC6"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45</w:t>
            </w:r>
          </w:p>
        </w:tc>
      </w:tr>
      <w:tr w:rsidR="00916C75" w:rsidRPr="00F17F26" w14:paraId="5354333B" w14:textId="77777777" w:rsidTr="00A67C3E">
        <w:trPr>
          <w:trHeight w:val="414"/>
        </w:trPr>
        <w:tc>
          <w:tcPr>
            <w:tcW w:w="9669" w:type="dxa"/>
            <w:gridSpan w:val="12"/>
            <w:vAlign w:val="center"/>
          </w:tcPr>
          <w:p w14:paraId="194E1375" w14:textId="32AE213C" w:rsidR="00916C75" w:rsidRDefault="00916C75" w:rsidP="00791CC1">
            <w:pPr>
              <w:spacing w:before="0" w:after="0" w:line="240" w:lineRule="auto"/>
              <w:ind w:firstLine="0"/>
              <w:jc w:val="left"/>
              <w:rPr>
                <w:color w:val="000000" w:themeColor="text1"/>
                <w:lang w:val="tr-TR"/>
              </w:rPr>
            </w:pPr>
            <w:r>
              <w:rPr>
                <w:color w:val="000000" w:themeColor="text1"/>
                <w:lang w:val="tr-TR"/>
              </w:rPr>
              <w:lastRenderedPageBreak/>
              <w:t>Kanıtlar</w:t>
            </w:r>
          </w:p>
          <w:p w14:paraId="15A211E1" w14:textId="3FD2C912" w:rsidR="001F0E53" w:rsidRPr="00C542AF" w:rsidRDefault="001F0E53">
            <w:pPr>
              <w:widowControl w:val="0"/>
              <w:numPr>
                <w:ilvl w:val="0"/>
                <w:numId w:val="8"/>
              </w:numPr>
              <w:spacing w:before="0" w:line="240" w:lineRule="auto"/>
              <w:ind w:left="284" w:hanging="284"/>
              <w:rPr>
                <w:rFonts w:eastAsia="Times New Roman"/>
                <w:color w:val="auto"/>
                <w:sz w:val="22"/>
                <w:szCs w:val="22"/>
                <w:lang w:val="tr-TR" w:eastAsia="tr-TR"/>
              </w:rPr>
            </w:pPr>
            <w:r w:rsidRPr="00C542AF">
              <w:rPr>
                <w:rFonts w:eastAsia="Times New Roman"/>
                <w:color w:val="auto"/>
                <w:sz w:val="22"/>
                <w:szCs w:val="22"/>
                <w:lang w:val="tr-TR" w:eastAsia="tr-TR"/>
              </w:rPr>
              <w:t>3 öğrenci</w:t>
            </w:r>
            <w:r w:rsidR="00C542AF">
              <w:rPr>
                <w:rFonts w:eastAsia="Times New Roman"/>
                <w:color w:val="auto"/>
                <w:sz w:val="22"/>
                <w:szCs w:val="22"/>
                <w:lang w:val="tr-TR" w:eastAsia="tr-TR"/>
              </w:rPr>
              <w:t xml:space="preserve">: </w:t>
            </w:r>
            <w:r w:rsidRPr="00C542AF">
              <w:rPr>
                <w:rFonts w:eastAsia="Times New Roman"/>
                <w:color w:val="auto"/>
                <w:sz w:val="22"/>
                <w:szCs w:val="22"/>
                <w:lang w:val="tr-TR" w:eastAsia="tr-TR"/>
              </w:rPr>
              <w:t>Akılcı İlaç Kullanımı</w:t>
            </w:r>
            <w:r w:rsidR="00C542AF">
              <w:rPr>
                <w:rFonts w:eastAsia="Times New Roman"/>
                <w:color w:val="auto"/>
                <w:sz w:val="22"/>
                <w:szCs w:val="22"/>
                <w:lang w:val="tr-TR" w:eastAsia="tr-TR"/>
              </w:rPr>
              <w:t xml:space="preserve"> etkinliği</w:t>
            </w:r>
            <w:r w:rsidRPr="00C542AF">
              <w:rPr>
                <w:rFonts w:eastAsia="Times New Roman"/>
                <w:color w:val="auto"/>
                <w:sz w:val="22"/>
                <w:szCs w:val="22"/>
                <w:lang w:val="tr-TR" w:eastAsia="tr-TR"/>
              </w:rPr>
              <w:t xml:space="preserve"> </w:t>
            </w:r>
            <w:hyperlink r:id="rId17">
              <w:r w:rsidRPr="00C542AF">
                <w:rPr>
                  <w:rFonts w:eastAsia="Times New Roman"/>
                  <w:color w:val="467886"/>
                  <w:sz w:val="22"/>
                  <w:szCs w:val="22"/>
                  <w:u w:val="single"/>
                  <w:lang w:val="tr-TR" w:eastAsia="tr-TR"/>
                </w:rPr>
                <w:t>https://shmyo.comu.edu.tr/arsiv/etkinlikler/akilci-ilac-kullanimi-etkinligi-r828.html</w:t>
              </w:r>
            </w:hyperlink>
            <w:r w:rsidRPr="00C542AF">
              <w:rPr>
                <w:rFonts w:eastAsia="Times New Roman"/>
                <w:color w:val="auto"/>
                <w:sz w:val="22"/>
                <w:szCs w:val="22"/>
                <w:lang w:val="tr-TR" w:eastAsia="tr-TR"/>
              </w:rPr>
              <w:t xml:space="preserve">  </w:t>
            </w:r>
          </w:p>
          <w:p w14:paraId="0594AC13" w14:textId="71F3DC41" w:rsidR="001F0E53" w:rsidRPr="001F0E53" w:rsidRDefault="001F0E53">
            <w:pPr>
              <w:widowControl w:val="0"/>
              <w:numPr>
                <w:ilvl w:val="0"/>
                <w:numId w:val="8"/>
              </w:numPr>
              <w:spacing w:before="0" w:after="0" w:line="240" w:lineRule="auto"/>
              <w:ind w:left="284" w:hanging="284"/>
              <w:rPr>
                <w:rFonts w:eastAsia="Times New Roman"/>
                <w:color w:val="auto"/>
                <w:sz w:val="22"/>
                <w:szCs w:val="22"/>
                <w:lang w:val="tr-TR" w:eastAsia="tr-TR"/>
              </w:rPr>
            </w:pPr>
            <w:r w:rsidRPr="00C542AF">
              <w:rPr>
                <w:rFonts w:eastAsia="Times New Roman"/>
                <w:color w:val="auto"/>
                <w:sz w:val="22"/>
                <w:szCs w:val="22"/>
                <w:lang w:val="tr-TR" w:eastAsia="tr-TR"/>
              </w:rPr>
              <w:t>95</w:t>
            </w:r>
            <w:r w:rsidRPr="00B26F1A">
              <w:rPr>
                <w:rFonts w:eastAsia="Times New Roman"/>
                <w:color w:val="auto"/>
                <w:sz w:val="22"/>
                <w:szCs w:val="22"/>
                <w:lang w:val="tr-TR" w:eastAsia="tr-TR"/>
              </w:rPr>
              <w:t xml:space="preserve"> öğrenci</w:t>
            </w:r>
            <w:r w:rsidR="00C542AF">
              <w:rPr>
                <w:rFonts w:eastAsia="Times New Roman"/>
                <w:color w:val="auto"/>
                <w:sz w:val="22"/>
                <w:szCs w:val="22"/>
                <w:lang w:val="tr-TR" w:eastAsia="tr-TR"/>
              </w:rPr>
              <w:t>:</w:t>
            </w:r>
            <w:r w:rsidRPr="001F0E53">
              <w:rPr>
                <w:rFonts w:eastAsia="Times New Roman"/>
                <w:color w:val="auto"/>
                <w:sz w:val="22"/>
                <w:szCs w:val="22"/>
                <w:lang w:val="tr-TR" w:eastAsia="tr-TR"/>
              </w:rPr>
              <w:t xml:space="preserve"> Ar-Ge ve İnovasyon semineri</w:t>
            </w:r>
            <w:r w:rsidR="00C542AF">
              <w:rPr>
                <w:rFonts w:eastAsia="Times New Roman"/>
                <w:color w:val="auto"/>
                <w:sz w:val="22"/>
                <w:szCs w:val="22"/>
                <w:lang w:val="tr-TR" w:eastAsia="tr-TR"/>
              </w:rPr>
              <w:t xml:space="preserve">: </w:t>
            </w:r>
            <w:hyperlink r:id="rId18">
              <w:r w:rsidRPr="001F0E53">
                <w:rPr>
                  <w:rFonts w:eastAsia="Times New Roman"/>
                  <w:color w:val="467886"/>
                  <w:sz w:val="22"/>
                  <w:szCs w:val="22"/>
                  <w:u w:val="single"/>
                  <w:lang w:val="tr-TR" w:eastAsia="tr-TR"/>
                </w:rPr>
                <w:t>https://shmyo.comu.edu.tr/arsiv/etkinlikler/ar-ge-ve-inovasyon-semineri-gerceklestirildi-r809.html</w:t>
              </w:r>
            </w:hyperlink>
            <w:r w:rsidRPr="001F0E53">
              <w:rPr>
                <w:rFonts w:eastAsia="Times New Roman"/>
                <w:color w:val="auto"/>
                <w:sz w:val="22"/>
                <w:szCs w:val="22"/>
                <w:lang w:val="tr-TR" w:eastAsia="tr-TR"/>
              </w:rPr>
              <w:t xml:space="preserve"> </w:t>
            </w:r>
          </w:p>
          <w:p w14:paraId="12849EB2" w14:textId="3E9E2CA9" w:rsidR="00791CC1" w:rsidRPr="00C542AF" w:rsidRDefault="00C542AF">
            <w:pPr>
              <w:widowControl w:val="0"/>
              <w:numPr>
                <w:ilvl w:val="0"/>
                <w:numId w:val="8"/>
              </w:numPr>
              <w:spacing w:before="0" w:after="0" w:line="240" w:lineRule="auto"/>
              <w:ind w:left="284" w:hanging="284"/>
              <w:rPr>
                <w:rFonts w:eastAsia="Times New Roman"/>
                <w:color w:val="auto"/>
                <w:sz w:val="22"/>
                <w:szCs w:val="22"/>
                <w:lang w:val="tr-TR" w:eastAsia="tr-TR"/>
              </w:rPr>
            </w:pPr>
            <w:r>
              <w:rPr>
                <w:rFonts w:eastAsia="Times New Roman"/>
                <w:color w:val="auto"/>
                <w:sz w:val="22"/>
                <w:szCs w:val="22"/>
                <w:lang w:val="tr-TR" w:eastAsia="tr-TR"/>
              </w:rPr>
              <w:t>200</w:t>
            </w:r>
            <w:r w:rsidR="001F0E53" w:rsidRPr="001F0E53">
              <w:rPr>
                <w:rFonts w:eastAsia="Times New Roman"/>
                <w:color w:val="auto"/>
                <w:sz w:val="22"/>
                <w:szCs w:val="22"/>
                <w:lang w:val="tr-TR" w:eastAsia="tr-TR"/>
              </w:rPr>
              <w:t xml:space="preserve"> öğrenci Ödüllü Bilgi Yarışması</w:t>
            </w:r>
            <w:r>
              <w:rPr>
                <w:rFonts w:eastAsia="Times New Roman"/>
                <w:color w:val="auto"/>
                <w:sz w:val="22"/>
                <w:szCs w:val="22"/>
                <w:lang w:val="tr-TR" w:eastAsia="tr-TR"/>
              </w:rPr>
              <w:t>:</w:t>
            </w:r>
            <w:r w:rsidR="001F0E53" w:rsidRPr="001F0E53">
              <w:rPr>
                <w:rFonts w:eastAsia="Times New Roman"/>
                <w:color w:val="auto"/>
                <w:sz w:val="22"/>
                <w:szCs w:val="22"/>
                <w:lang w:val="tr-TR" w:eastAsia="tr-TR"/>
              </w:rPr>
              <w:t xml:space="preserve"> </w:t>
            </w:r>
            <w:hyperlink r:id="rId19">
              <w:r w:rsidR="001F0E53" w:rsidRPr="001F0E53">
                <w:rPr>
                  <w:rFonts w:eastAsia="Times New Roman"/>
                  <w:color w:val="467886"/>
                  <w:sz w:val="22"/>
                  <w:szCs w:val="22"/>
                  <w:u w:val="single"/>
                  <w:lang w:val="tr-TR" w:eastAsia="tr-TR"/>
                </w:rPr>
                <w:t>https://shmyo.comu.edu.tr/arsiv/etkinlikler/odullu-bilgi-yarismasi-duzenlendi-r880.html</w:t>
              </w:r>
            </w:hyperlink>
          </w:p>
          <w:p w14:paraId="4401D9DB" w14:textId="77777777" w:rsidR="00C542AF" w:rsidRPr="00C542AF" w:rsidRDefault="00C542AF" w:rsidP="00C542AF">
            <w:pPr>
              <w:widowControl w:val="0"/>
              <w:spacing w:before="0" w:after="0" w:line="240" w:lineRule="auto"/>
              <w:ind w:left="284" w:firstLine="0"/>
              <w:rPr>
                <w:rFonts w:eastAsia="Times New Roman"/>
                <w:color w:val="auto"/>
                <w:sz w:val="22"/>
                <w:szCs w:val="22"/>
                <w:lang w:val="tr-TR" w:eastAsia="tr-TR"/>
              </w:rPr>
            </w:pPr>
          </w:p>
          <w:p w14:paraId="7F44B9B1" w14:textId="77777777" w:rsidR="00C542AF" w:rsidRDefault="00C542AF" w:rsidP="00C542AF">
            <w:pPr>
              <w:widowControl w:val="0"/>
              <w:numPr>
                <w:ilvl w:val="0"/>
                <w:numId w:val="8"/>
              </w:numPr>
              <w:spacing w:before="0" w:line="240" w:lineRule="auto"/>
              <w:ind w:left="284" w:hanging="284"/>
              <w:rPr>
                <w:rFonts w:eastAsia="Times New Roman"/>
                <w:color w:val="auto"/>
                <w:sz w:val="22"/>
                <w:szCs w:val="22"/>
                <w:lang w:val="tr-TR" w:eastAsia="tr-TR"/>
              </w:rPr>
            </w:pPr>
            <w:r>
              <w:rPr>
                <w:rFonts w:eastAsia="Times New Roman"/>
                <w:color w:val="auto"/>
                <w:sz w:val="22"/>
                <w:szCs w:val="22"/>
                <w:lang w:val="tr-TR" w:eastAsia="tr-TR"/>
              </w:rPr>
              <w:t>120 öğrenci: Hastane Öncesi Acil Sağlık Hizmetleri Sempozyumu:</w:t>
            </w:r>
          </w:p>
          <w:p w14:paraId="1185C145" w14:textId="54809749" w:rsidR="00791CC1" w:rsidRPr="00F17F26" w:rsidRDefault="00C542AF" w:rsidP="00C542AF">
            <w:pPr>
              <w:widowControl w:val="0"/>
              <w:spacing w:before="0" w:line="240" w:lineRule="auto"/>
              <w:ind w:left="284" w:firstLine="0"/>
              <w:rPr>
                <w:color w:val="000000" w:themeColor="text1"/>
                <w:lang w:val="tr-TR"/>
              </w:rPr>
            </w:pPr>
            <w:hyperlink r:id="rId20" w:history="1">
              <w:r w:rsidRPr="002F0C8F">
                <w:rPr>
                  <w:rStyle w:val="Kpr"/>
                  <w:rFonts w:eastAsia="Times New Roman"/>
                  <w:sz w:val="22"/>
                  <w:szCs w:val="22"/>
                  <w:lang w:val="tr-TR" w:eastAsia="tr-TR"/>
                </w:rPr>
                <w:t>https://shmyo.comu.edu.tr/arsiv/etkinlikler/7-hastane-oncesi-acil-saglik-hizmetleri-sempozyumu-r883.html</w:t>
              </w:r>
            </w:hyperlink>
            <w:r>
              <w:rPr>
                <w:rFonts w:eastAsia="Times New Roman"/>
                <w:color w:val="auto"/>
                <w:sz w:val="22"/>
                <w:szCs w:val="22"/>
                <w:lang w:val="tr-TR" w:eastAsia="tr-TR"/>
              </w:rPr>
              <w:t xml:space="preserve"> </w:t>
            </w:r>
          </w:p>
        </w:tc>
      </w:tr>
    </w:tbl>
    <w:p w14:paraId="311D2DDA" w14:textId="77777777" w:rsidR="008019D4" w:rsidRDefault="008019D4"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689"/>
        <w:gridCol w:w="985"/>
        <w:gridCol w:w="1141"/>
        <w:gridCol w:w="709"/>
        <w:gridCol w:w="992"/>
        <w:gridCol w:w="788"/>
        <w:gridCol w:w="788"/>
        <w:gridCol w:w="788"/>
        <w:gridCol w:w="789"/>
      </w:tblGrid>
      <w:tr w:rsidR="00F17F26" w:rsidRPr="00F17F26" w14:paraId="4443F34E" w14:textId="77777777" w:rsidTr="00F41050">
        <w:trPr>
          <w:trHeight w:val="715"/>
        </w:trPr>
        <w:tc>
          <w:tcPr>
            <w:tcW w:w="9669" w:type="dxa"/>
            <w:gridSpan w:val="9"/>
            <w:vAlign w:val="center"/>
          </w:tcPr>
          <w:p w14:paraId="6E18B0CF"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A2. Eğitim ve Öğretim Faaliyetlerinin Niteliğini Sürdürebilir Olarak Artırmak</w:t>
            </w:r>
          </w:p>
        </w:tc>
      </w:tr>
      <w:tr w:rsidR="00F17F26" w:rsidRPr="00F17F26" w14:paraId="268590AE" w14:textId="77777777" w:rsidTr="00F41050">
        <w:trPr>
          <w:trHeight w:val="697"/>
        </w:trPr>
        <w:tc>
          <w:tcPr>
            <w:tcW w:w="9669" w:type="dxa"/>
            <w:gridSpan w:val="9"/>
            <w:vAlign w:val="center"/>
          </w:tcPr>
          <w:p w14:paraId="11BBC464" w14:textId="77777777" w:rsidR="000D5608"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 2.3. Öğretim Elemanlarının Yetkinliklerini Güçlendirmek.</w:t>
            </w:r>
          </w:p>
          <w:p w14:paraId="7DD9C5C8" w14:textId="334965E6" w:rsidR="005658C5" w:rsidRPr="00F17F26" w:rsidRDefault="00DC1F23" w:rsidP="00EA040B">
            <w:pPr>
              <w:spacing w:before="0" w:after="0" w:line="240" w:lineRule="auto"/>
              <w:ind w:firstLine="0"/>
              <w:jc w:val="left"/>
              <w:rPr>
                <w:b/>
                <w:bCs/>
                <w:color w:val="000000" w:themeColor="text1"/>
                <w:lang w:val="tr-TR"/>
              </w:rPr>
            </w:pPr>
            <w:r>
              <w:rPr>
                <w:color w:val="000000" w:themeColor="text1"/>
                <w:lang w:val="tr-TR"/>
              </w:rPr>
              <w:t xml:space="preserve">Bu hedef için 2024 yılında başarılan oran: </w:t>
            </w:r>
            <w:r w:rsidRPr="00CC2127">
              <w:rPr>
                <w:color w:val="000000" w:themeColor="text1"/>
                <w:highlight w:val="yellow"/>
                <w:lang w:val="tr-TR"/>
              </w:rPr>
              <w:t>%</w:t>
            </w:r>
            <w:r w:rsidRPr="00DC1F23">
              <w:rPr>
                <w:color w:val="000000" w:themeColor="text1"/>
                <w:highlight w:val="yellow"/>
                <w:lang w:val="tr-TR"/>
              </w:rPr>
              <w:t>182</w:t>
            </w:r>
          </w:p>
        </w:tc>
      </w:tr>
      <w:tr w:rsidR="00486B27" w:rsidRPr="00F17F26" w14:paraId="6202BA5D" w14:textId="77777777" w:rsidTr="00D97CB5">
        <w:trPr>
          <w:trHeight w:val="1108"/>
        </w:trPr>
        <w:tc>
          <w:tcPr>
            <w:tcW w:w="2689" w:type="dxa"/>
            <w:vAlign w:val="center"/>
          </w:tcPr>
          <w:p w14:paraId="6D0C22F9" w14:textId="77777777" w:rsidR="00486B27" w:rsidRPr="00F17F26" w:rsidRDefault="00486B27" w:rsidP="00EA040B">
            <w:pPr>
              <w:spacing w:before="0" w:after="0" w:line="240" w:lineRule="auto"/>
              <w:ind w:firstLine="0"/>
              <w:jc w:val="center"/>
              <w:rPr>
                <w:color w:val="000000" w:themeColor="text1"/>
                <w:lang w:val="tr-TR"/>
              </w:rPr>
            </w:pPr>
          </w:p>
        </w:tc>
        <w:tc>
          <w:tcPr>
            <w:tcW w:w="985" w:type="dxa"/>
            <w:vAlign w:val="center"/>
          </w:tcPr>
          <w:p w14:paraId="05A69A6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637E234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791C4E0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41" w:type="dxa"/>
            <w:vAlign w:val="center"/>
          </w:tcPr>
          <w:p w14:paraId="4DEA70A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2D0D09C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vAlign w:val="center"/>
          </w:tcPr>
          <w:p w14:paraId="35F1B314" w14:textId="2513CF42"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146FE76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240C10F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7DF2907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D9D17C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6EA6BC9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0D9E7BC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140013C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518CB" w:rsidRPr="00F17F26" w14:paraId="2C49A0EB" w14:textId="77777777" w:rsidTr="00D97CB5">
        <w:trPr>
          <w:trHeight w:val="1021"/>
        </w:trPr>
        <w:tc>
          <w:tcPr>
            <w:tcW w:w="2689" w:type="dxa"/>
            <w:vAlign w:val="center"/>
          </w:tcPr>
          <w:p w14:paraId="1DB4672A" w14:textId="77777777" w:rsidR="004518CB" w:rsidRPr="00F17F26" w:rsidRDefault="004518CB" w:rsidP="004518CB">
            <w:pPr>
              <w:spacing w:before="0" w:after="0" w:line="240" w:lineRule="auto"/>
              <w:ind w:firstLine="0"/>
              <w:jc w:val="left"/>
              <w:rPr>
                <w:color w:val="000000" w:themeColor="text1"/>
                <w:lang w:val="tr-TR"/>
              </w:rPr>
            </w:pPr>
            <w:r w:rsidRPr="00F17F26">
              <w:rPr>
                <w:color w:val="000000" w:themeColor="text1"/>
                <w:lang w:val="tr-TR"/>
              </w:rPr>
              <w:t>PG 2.3.1 Öğretim elemanları için öğrenme öğretme konusunda verilen eğitimlere katılan yararlanıcı sayısı</w:t>
            </w:r>
          </w:p>
        </w:tc>
        <w:tc>
          <w:tcPr>
            <w:tcW w:w="985" w:type="dxa"/>
            <w:vAlign w:val="center"/>
          </w:tcPr>
          <w:p w14:paraId="2CE686E2" w14:textId="77777777" w:rsidR="004518CB" w:rsidRPr="00F17F26" w:rsidRDefault="004518CB" w:rsidP="004518CB">
            <w:pPr>
              <w:spacing w:before="0" w:after="0" w:line="240" w:lineRule="auto"/>
              <w:ind w:firstLine="0"/>
              <w:jc w:val="center"/>
              <w:rPr>
                <w:color w:val="000000" w:themeColor="text1"/>
                <w:lang w:val="tr-TR"/>
              </w:rPr>
            </w:pPr>
            <w:r w:rsidRPr="00F17F26">
              <w:rPr>
                <w:color w:val="000000" w:themeColor="text1"/>
                <w:lang w:val="tr-TR"/>
              </w:rPr>
              <w:t>100</w:t>
            </w:r>
          </w:p>
        </w:tc>
        <w:tc>
          <w:tcPr>
            <w:tcW w:w="1141" w:type="dxa"/>
            <w:vAlign w:val="center"/>
          </w:tcPr>
          <w:p w14:paraId="22D150AA" w14:textId="3545E6EC" w:rsidR="004518CB" w:rsidRPr="00F17F26" w:rsidRDefault="004518CB" w:rsidP="004518CB">
            <w:pPr>
              <w:spacing w:before="0" w:after="0" w:line="240" w:lineRule="auto"/>
              <w:ind w:firstLine="0"/>
              <w:jc w:val="center"/>
              <w:rPr>
                <w:color w:val="000000" w:themeColor="text1"/>
                <w:lang w:val="tr-TR"/>
              </w:rPr>
            </w:pPr>
            <w:r w:rsidRPr="00F17F26">
              <w:rPr>
                <w:color w:val="000000" w:themeColor="text1"/>
                <w:lang w:val="tr-TR"/>
              </w:rPr>
              <w:t>10</w:t>
            </w:r>
          </w:p>
        </w:tc>
        <w:tc>
          <w:tcPr>
            <w:tcW w:w="709" w:type="dxa"/>
            <w:vAlign w:val="center"/>
          </w:tcPr>
          <w:p w14:paraId="62A25207" w14:textId="2A55A309" w:rsidR="004518CB" w:rsidRPr="00F17F26" w:rsidRDefault="004518CB" w:rsidP="004518CB">
            <w:pPr>
              <w:spacing w:before="0" w:after="0" w:line="240" w:lineRule="auto"/>
              <w:ind w:firstLine="0"/>
              <w:jc w:val="center"/>
              <w:rPr>
                <w:color w:val="000000" w:themeColor="text1"/>
                <w:lang w:val="tr-TR"/>
              </w:rPr>
            </w:pPr>
            <w:r w:rsidRPr="00F17F26">
              <w:rPr>
                <w:color w:val="000000" w:themeColor="text1"/>
                <w:lang w:val="tr-TR"/>
              </w:rPr>
              <w:t>1</w:t>
            </w:r>
            <w:r>
              <w:rPr>
                <w:color w:val="000000" w:themeColor="text1"/>
                <w:lang w:val="tr-TR"/>
              </w:rPr>
              <w:t>1</w:t>
            </w:r>
          </w:p>
        </w:tc>
        <w:tc>
          <w:tcPr>
            <w:tcW w:w="992" w:type="dxa"/>
            <w:vAlign w:val="center"/>
          </w:tcPr>
          <w:p w14:paraId="531044F3" w14:textId="7EDF1B49" w:rsidR="004518CB" w:rsidRPr="00F17F26" w:rsidRDefault="004518CB" w:rsidP="004518CB">
            <w:pPr>
              <w:spacing w:before="0" w:after="0" w:line="240" w:lineRule="auto"/>
              <w:ind w:firstLine="0"/>
              <w:jc w:val="center"/>
              <w:rPr>
                <w:color w:val="000000" w:themeColor="text1"/>
                <w:lang w:val="tr-TR"/>
              </w:rPr>
            </w:pPr>
            <w:r w:rsidRPr="004518CB">
              <w:rPr>
                <w:color w:val="000000" w:themeColor="text1"/>
                <w:highlight w:val="yellow"/>
                <w:lang w:val="tr-TR"/>
              </w:rPr>
              <w:t>20</w:t>
            </w:r>
          </w:p>
        </w:tc>
        <w:tc>
          <w:tcPr>
            <w:tcW w:w="788" w:type="dxa"/>
            <w:vAlign w:val="center"/>
          </w:tcPr>
          <w:p w14:paraId="32320B26" w14:textId="72546126" w:rsidR="004518CB" w:rsidRPr="00F17F26" w:rsidRDefault="004518CB" w:rsidP="004518CB">
            <w:pPr>
              <w:spacing w:before="0" w:after="0" w:line="240" w:lineRule="auto"/>
              <w:ind w:firstLine="0"/>
              <w:jc w:val="center"/>
              <w:rPr>
                <w:color w:val="000000" w:themeColor="text1"/>
                <w:lang w:val="tr-TR"/>
              </w:rPr>
            </w:pPr>
            <w:r w:rsidRPr="00F17F26">
              <w:rPr>
                <w:color w:val="000000" w:themeColor="text1"/>
                <w:lang w:val="tr-TR"/>
              </w:rPr>
              <w:t>1</w:t>
            </w:r>
            <w:r>
              <w:rPr>
                <w:color w:val="000000" w:themeColor="text1"/>
                <w:lang w:val="tr-TR"/>
              </w:rPr>
              <w:t>2</w:t>
            </w:r>
          </w:p>
        </w:tc>
        <w:tc>
          <w:tcPr>
            <w:tcW w:w="788" w:type="dxa"/>
            <w:vAlign w:val="center"/>
          </w:tcPr>
          <w:p w14:paraId="44E287B9" w14:textId="24BF614F" w:rsidR="004518CB" w:rsidRPr="00F17F26" w:rsidRDefault="004518CB" w:rsidP="004518CB">
            <w:pPr>
              <w:spacing w:before="0" w:after="0" w:line="240" w:lineRule="auto"/>
              <w:ind w:firstLine="0"/>
              <w:jc w:val="center"/>
              <w:rPr>
                <w:color w:val="000000" w:themeColor="text1"/>
                <w:lang w:val="tr-TR"/>
              </w:rPr>
            </w:pPr>
            <w:r>
              <w:rPr>
                <w:color w:val="000000" w:themeColor="text1"/>
                <w:lang w:val="tr-TR"/>
              </w:rPr>
              <w:t>13</w:t>
            </w:r>
          </w:p>
        </w:tc>
        <w:tc>
          <w:tcPr>
            <w:tcW w:w="788" w:type="dxa"/>
            <w:vAlign w:val="center"/>
          </w:tcPr>
          <w:p w14:paraId="417D92A8" w14:textId="1C81EDB4" w:rsidR="004518CB" w:rsidRPr="00F17F26" w:rsidRDefault="004518CB" w:rsidP="004518CB">
            <w:pPr>
              <w:spacing w:before="0" w:after="0" w:line="240" w:lineRule="auto"/>
              <w:ind w:firstLine="0"/>
              <w:jc w:val="center"/>
              <w:rPr>
                <w:color w:val="000000" w:themeColor="text1"/>
                <w:lang w:val="tr-TR"/>
              </w:rPr>
            </w:pPr>
            <w:r>
              <w:rPr>
                <w:color w:val="000000" w:themeColor="text1"/>
                <w:lang w:val="tr-TR"/>
              </w:rPr>
              <w:t>14</w:t>
            </w:r>
          </w:p>
        </w:tc>
        <w:tc>
          <w:tcPr>
            <w:tcW w:w="789" w:type="dxa"/>
            <w:vAlign w:val="center"/>
          </w:tcPr>
          <w:p w14:paraId="097017B1" w14:textId="7CAB8C5C" w:rsidR="004518CB" w:rsidRPr="00F17F26" w:rsidRDefault="004518CB" w:rsidP="004518CB">
            <w:pPr>
              <w:spacing w:before="0" w:after="0" w:line="240" w:lineRule="auto"/>
              <w:ind w:firstLine="0"/>
              <w:jc w:val="center"/>
              <w:rPr>
                <w:color w:val="000000" w:themeColor="text1"/>
                <w:lang w:val="tr-TR"/>
              </w:rPr>
            </w:pPr>
            <w:r>
              <w:rPr>
                <w:color w:val="000000" w:themeColor="text1"/>
                <w:lang w:val="tr-TR"/>
              </w:rPr>
              <w:t>15</w:t>
            </w:r>
          </w:p>
        </w:tc>
      </w:tr>
      <w:tr w:rsidR="00916C75" w:rsidRPr="00F17F26" w14:paraId="3A285C56" w14:textId="77777777" w:rsidTr="00DC49D3">
        <w:trPr>
          <w:trHeight w:val="414"/>
        </w:trPr>
        <w:tc>
          <w:tcPr>
            <w:tcW w:w="9669" w:type="dxa"/>
            <w:gridSpan w:val="9"/>
            <w:vAlign w:val="center"/>
          </w:tcPr>
          <w:p w14:paraId="240E377A" w14:textId="2BAF1E1B"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178D8682" w14:textId="0A5EA6B6" w:rsidR="00791CC1" w:rsidRDefault="00791CC1" w:rsidP="004518CB">
            <w:pPr>
              <w:spacing w:before="0" w:after="0" w:line="240" w:lineRule="auto"/>
              <w:ind w:firstLine="0"/>
              <w:jc w:val="left"/>
              <w:rPr>
                <w:color w:val="000000" w:themeColor="text1"/>
                <w:lang w:val="tr-TR"/>
              </w:rPr>
            </w:pPr>
            <w:r>
              <w:rPr>
                <w:color w:val="000000" w:themeColor="text1"/>
                <w:lang w:val="tr-TR"/>
              </w:rPr>
              <w:t xml:space="preserve">1. </w:t>
            </w:r>
            <w:r w:rsidR="004518CB">
              <w:rPr>
                <w:color w:val="000000" w:themeColor="text1"/>
                <w:lang w:val="tr-TR"/>
              </w:rPr>
              <w:t>Cumhurbaşkanlığı Uzaktan Eğitim Sistemi</w:t>
            </w:r>
            <w:r w:rsidR="0022318E" w:rsidRPr="0022318E">
              <w:rPr>
                <w:color w:val="000000" w:themeColor="text1"/>
                <w:lang w:val="tr-TR"/>
              </w:rPr>
              <w:t xml:space="preserve"> ve ÇOMÜ E-Sertifika </w:t>
            </w:r>
            <w:r w:rsidR="004518CB" w:rsidRPr="0022318E">
              <w:rPr>
                <w:color w:val="000000" w:themeColor="text1"/>
                <w:lang w:val="tr-TR"/>
              </w:rPr>
              <w:t xml:space="preserve">Sisteminden </w:t>
            </w:r>
            <w:r w:rsidR="0022318E" w:rsidRPr="0022318E">
              <w:rPr>
                <w:color w:val="000000" w:themeColor="text1"/>
                <w:lang w:val="tr-TR"/>
              </w:rPr>
              <w:t>verilen uzaktan eğitimlere katılım sağla</w:t>
            </w:r>
            <w:r w:rsidR="004518CB">
              <w:rPr>
                <w:color w:val="000000" w:themeColor="text1"/>
                <w:lang w:val="tr-TR"/>
              </w:rPr>
              <w:t>n</w:t>
            </w:r>
            <w:r w:rsidR="0022318E">
              <w:rPr>
                <w:color w:val="000000" w:themeColor="text1"/>
                <w:lang w:val="tr-TR"/>
              </w:rPr>
              <w:t>mıştır.</w:t>
            </w:r>
          </w:p>
          <w:p w14:paraId="1A794A69" w14:textId="5EAE614D" w:rsidR="00791CC1" w:rsidRPr="00F17F26" w:rsidRDefault="00791CC1" w:rsidP="00EA040B">
            <w:pPr>
              <w:spacing w:before="0" w:after="0" w:line="240" w:lineRule="auto"/>
              <w:ind w:firstLine="0"/>
              <w:rPr>
                <w:color w:val="000000" w:themeColor="text1"/>
                <w:lang w:val="tr-TR"/>
              </w:rPr>
            </w:pPr>
          </w:p>
        </w:tc>
      </w:tr>
    </w:tbl>
    <w:p w14:paraId="6A656634" w14:textId="77777777" w:rsidR="000D5608" w:rsidRDefault="000D5608" w:rsidP="000D5608">
      <w:pPr>
        <w:spacing w:before="0" w:after="160" w:line="259" w:lineRule="auto"/>
        <w:ind w:firstLine="0"/>
        <w:jc w:val="left"/>
        <w:rPr>
          <w:color w:val="000000" w:themeColor="text1"/>
          <w:lang w:val="tr-TR"/>
        </w:rPr>
      </w:pPr>
    </w:p>
    <w:p w14:paraId="01D8897D" w14:textId="77777777" w:rsidR="008B181E" w:rsidRPr="00F17F26" w:rsidRDefault="008B181E"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746"/>
        <w:gridCol w:w="865"/>
        <w:gridCol w:w="1062"/>
        <w:gridCol w:w="709"/>
        <w:gridCol w:w="1134"/>
        <w:gridCol w:w="788"/>
        <w:gridCol w:w="788"/>
        <w:gridCol w:w="788"/>
        <w:gridCol w:w="789"/>
      </w:tblGrid>
      <w:tr w:rsidR="00F17F26" w:rsidRPr="00F17F26" w14:paraId="784686EF" w14:textId="77777777" w:rsidTr="00F41050">
        <w:trPr>
          <w:trHeight w:val="715"/>
        </w:trPr>
        <w:tc>
          <w:tcPr>
            <w:tcW w:w="9669" w:type="dxa"/>
            <w:gridSpan w:val="9"/>
            <w:vAlign w:val="center"/>
          </w:tcPr>
          <w:p w14:paraId="1AD1A8D4" w14:textId="77777777" w:rsidR="000D5608" w:rsidRPr="00F17F26" w:rsidRDefault="000D5608" w:rsidP="00EA040B">
            <w:pPr>
              <w:spacing w:before="0" w:after="160" w:line="259" w:lineRule="auto"/>
              <w:ind w:firstLine="0"/>
              <w:rPr>
                <w:b/>
                <w:bCs/>
                <w:color w:val="000000" w:themeColor="text1"/>
                <w:lang w:val="tr-TR"/>
              </w:rPr>
            </w:pPr>
            <w:r w:rsidRPr="00F17F26">
              <w:rPr>
                <w:b/>
                <w:bCs/>
                <w:color w:val="000000" w:themeColor="text1"/>
                <w:lang w:val="tr-TR"/>
              </w:rPr>
              <w:t>A3. Üniversitenin Toplum ve Çevre Yararına Yaptığı Faaliyetleri Artırmak</w:t>
            </w:r>
          </w:p>
        </w:tc>
      </w:tr>
      <w:tr w:rsidR="00F17F26" w:rsidRPr="00F17F26" w14:paraId="31B60867" w14:textId="77777777" w:rsidTr="00F41050">
        <w:trPr>
          <w:trHeight w:val="697"/>
        </w:trPr>
        <w:tc>
          <w:tcPr>
            <w:tcW w:w="9669" w:type="dxa"/>
            <w:gridSpan w:val="9"/>
            <w:vAlign w:val="center"/>
          </w:tcPr>
          <w:p w14:paraId="01267675" w14:textId="77777777" w:rsidR="000D5608"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H.3.1. Toplumsal Katkı Faaliyetlerinin Artırılması</w:t>
            </w:r>
          </w:p>
          <w:tbl>
            <w:tblPr>
              <w:tblW w:w="4651" w:type="dxa"/>
              <w:tblCellMar>
                <w:left w:w="70" w:type="dxa"/>
                <w:right w:w="70" w:type="dxa"/>
              </w:tblCellMar>
              <w:tblLook w:val="04A0" w:firstRow="1" w:lastRow="0" w:firstColumn="1" w:lastColumn="0" w:noHBand="0" w:noVBand="1"/>
            </w:tblPr>
            <w:tblGrid>
              <w:gridCol w:w="1316"/>
              <w:gridCol w:w="1134"/>
              <w:gridCol w:w="953"/>
              <w:gridCol w:w="1248"/>
            </w:tblGrid>
            <w:tr w:rsidR="00DC1F23" w:rsidRPr="00DC1F23" w14:paraId="0E703158" w14:textId="77777777" w:rsidTr="006C180E">
              <w:trPr>
                <w:trHeight w:val="531"/>
              </w:trPr>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0B89F"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Hedefe Etkisi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D878933"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2024 Hedef</w:t>
                  </w:r>
                </w:p>
              </w:tc>
              <w:tc>
                <w:tcPr>
                  <w:tcW w:w="953" w:type="dxa"/>
                  <w:tcBorders>
                    <w:top w:val="single" w:sz="4" w:space="0" w:color="auto"/>
                    <w:left w:val="nil"/>
                    <w:bottom w:val="single" w:sz="4" w:space="0" w:color="auto"/>
                    <w:right w:val="single" w:sz="4" w:space="0" w:color="auto"/>
                  </w:tcBorders>
                  <w:shd w:val="clear" w:color="auto" w:fill="auto"/>
                  <w:vAlign w:val="bottom"/>
                  <w:hideMark/>
                </w:tcPr>
                <w:p w14:paraId="43A73069"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2024 Başarılan</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14:paraId="7FF8FF89"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%Başarı x Ağırlık oranı</w:t>
                  </w:r>
                </w:p>
              </w:tc>
            </w:tr>
            <w:tr w:rsidR="00DC1F23" w:rsidRPr="00DC1F23" w14:paraId="14ADDEC1" w14:textId="77777777" w:rsidTr="006C180E">
              <w:trPr>
                <w:trHeight w:val="303"/>
              </w:trPr>
              <w:tc>
                <w:tcPr>
                  <w:tcW w:w="1316" w:type="dxa"/>
                  <w:tcBorders>
                    <w:top w:val="nil"/>
                    <w:left w:val="single" w:sz="4" w:space="0" w:color="auto"/>
                    <w:bottom w:val="single" w:sz="4" w:space="0" w:color="auto"/>
                    <w:right w:val="single" w:sz="4" w:space="0" w:color="auto"/>
                  </w:tcBorders>
                  <w:shd w:val="clear" w:color="auto" w:fill="auto"/>
                  <w:vAlign w:val="bottom"/>
                  <w:hideMark/>
                </w:tcPr>
                <w:p w14:paraId="0121B924"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35</w:t>
                  </w:r>
                </w:p>
              </w:tc>
              <w:tc>
                <w:tcPr>
                  <w:tcW w:w="1134" w:type="dxa"/>
                  <w:tcBorders>
                    <w:top w:val="nil"/>
                    <w:left w:val="nil"/>
                    <w:bottom w:val="single" w:sz="4" w:space="0" w:color="auto"/>
                    <w:right w:val="single" w:sz="4" w:space="0" w:color="auto"/>
                  </w:tcBorders>
                  <w:shd w:val="clear" w:color="auto" w:fill="auto"/>
                  <w:vAlign w:val="bottom"/>
                  <w:hideMark/>
                </w:tcPr>
                <w:p w14:paraId="05C84817"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w:t>
                  </w:r>
                </w:p>
              </w:tc>
              <w:tc>
                <w:tcPr>
                  <w:tcW w:w="953" w:type="dxa"/>
                  <w:tcBorders>
                    <w:top w:val="nil"/>
                    <w:left w:val="nil"/>
                    <w:bottom w:val="single" w:sz="4" w:space="0" w:color="auto"/>
                    <w:right w:val="single" w:sz="4" w:space="0" w:color="auto"/>
                  </w:tcBorders>
                  <w:shd w:val="clear" w:color="auto" w:fill="auto"/>
                  <w:vAlign w:val="bottom"/>
                  <w:hideMark/>
                </w:tcPr>
                <w:p w14:paraId="6F823BB2"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4</w:t>
                  </w:r>
                </w:p>
              </w:tc>
              <w:tc>
                <w:tcPr>
                  <w:tcW w:w="1248" w:type="dxa"/>
                  <w:tcBorders>
                    <w:top w:val="nil"/>
                    <w:left w:val="nil"/>
                    <w:bottom w:val="single" w:sz="4" w:space="0" w:color="auto"/>
                    <w:right w:val="single" w:sz="4" w:space="0" w:color="auto"/>
                  </w:tcBorders>
                  <w:shd w:val="clear" w:color="auto" w:fill="auto"/>
                  <w:vAlign w:val="bottom"/>
                  <w:hideMark/>
                </w:tcPr>
                <w:p w14:paraId="723920D7" w14:textId="5DEDEF95"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46</w:t>
                  </w:r>
                  <w:r w:rsidR="00370E79">
                    <w:rPr>
                      <w:rFonts w:eastAsia="Times New Roman"/>
                      <w:sz w:val="20"/>
                      <w:szCs w:val="20"/>
                      <w:lang w:val="tr-TR" w:eastAsia="tr-TR"/>
                    </w:rPr>
                    <w:t>,</w:t>
                  </w:r>
                  <w:r w:rsidRPr="00DC1F23">
                    <w:rPr>
                      <w:rFonts w:eastAsia="Times New Roman"/>
                      <w:sz w:val="20"/>
                      <w:szCs w:val="20"/>
                      <w:lang w:val="tr-TR" w:eastAsia="tr-TR"/>
                    </w:rPr>
                    <w:t>7</w:t>
                  </w:r>
                </w:p>
              </w:tc>
            </w:tr>
            <w:tr w:rsidR="00DC1F23" w:rsidRPr="00DC1F23" w14:paraId="1AD48B78" w14:textId="77777777" w:rsidTr="006C180E">
              <w:trPr>
                <w:trHeight w:val="303"/>
              </w:trPr>
              <w:tc>
                <w:tcPr>
                  <w:tcW w:w="1316" w:type="dxa"/>
                  <w:tcBorders>
                    <w:top w:val="nil"/>
                    <w:left w:val="single" w:sz="4" w:space="0" w:color="auto"/>
                    <w:bottom w:val="single" w:sz="4" w:space="0" w:color="auto"/>
                    <w:right w:val="single" w:sz="4" w:space="0" w:color="auto"/>
                  </w:tcBorders>
                  <w:shd w:val="clear" w:color="auto" w:fill="auto"/>
                  <w:vAlign w:val="bottom"/>
                  <w:hideMark/>
                </w:tcPr>
                <w:p w14:paraId="6D475552"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35</w:t>
                  </w:r>
                </w:p>
              </w:tc>
              <w:tc>
                <w:tcPr>
                  <w:tcW w:w="1134" w:type="dxa"/>
                  <w:tcBorders>
                    <w:top w:val="nil"/>
                    <w:left w:val="nil"/>
                    <w:bottom w:val="single" w:sz="4" w:space="0" w:color="auto"/>
                    <w:right w:val="single" w:sz="4" w:space="0" w:color="auto"/>
                  </w:tcBorders>
                  <w:shd w:val="clear" w:color="auto" w:fill="auto"/>
                  <w:vAlign w:val="bottom"/>
                  <w:hideMark/>
                </w:tcPr>
                <w:p w14:paraId="64A1285E"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1</w:t>
                  </w:r>
                </w:p>
              </w:tc>
              <w:tc>
                <w:tcPr>
                  <w:tcW w:w="953" w:type="dxa"/>
                  <w:tcBorders>
                    <w:top w:val="nil"/>
                    <w:left w:val="nil"/>
                    <w:bottom w:val="single" w:sz="4" w:space="0" w:color="auto"/>
                    <w:right w:val="single" w:sz="4" w:space="0" w:color="auto"/>
                  </w:tcBorders>
                  <w:shd w:val="clear" w:color="auto" w:fill="auto"/>
                  <w:vAlign w:val="bottom"/>
                  <w:hideMark/>
                </w:tcPr>
                <w:p w14:paraId="15968879"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0</w:t>
                  </w:r>
                </w:p>
              </w:tc>
              <w:tc>
                <w:tcPr>
                  <w:tcW w:w="1248" w:type="dxa"/>
                  <w:tcBorders>
                    <w:top w:val="nil"/>
                    <w:left w:val="nil"/>
                    <w:bottom w:val="single" w:sz="4" w:space="0" w:color="auto"/>
                    <w:right w:val="single" w:sz="4" w:space="0" w:color="auto"/>
                  </w:tcBorders>
                  <w:shd w:val="clear" w:color="auto" w:fill="auto"/>
                  <w:vAlign w:val="bottom"/>
                  <w:hideMark/>
                </w:tcPr>
                <w:p w14:paraId="4AFE5A21" w14:textId="6B1BAE0E"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0</w:t>
                  </w:r>
                  <w:r w:rsidR="00370E79">
                    <w:rPr>
                      <w:rFonts w:eastAsia="Times New Roman"/>
                      <w:sz w:val="20"/>
                      <w:szCs w:val="20"/>
                      <w:lang w:val="tr-TR" w:eastAsia="tr-TR"/>
                    </w:rPr>
                    <w:t>,</w:t>
                  </w:r>
                  <w:r w:rsidRPr="00DC1F23">
                    <w:rPr>
                      <w:rFonts w:eastAsia="Times New Roman"/>
                      <w:sz w:val="20"/>
                      <w:szCs w:val="20"/>
                      <w:lang w:val="tr-TR" w:eastAsia="tr-TR"/>
                    </w:rPr>
                    <w:t>0</w:t>
                  </w:r>
                </w:p>
              </w:tc>
            </w:tr>
            <w:tr w:rsidR="00DC1F23" w:rsidRPr="00DC1F23" w14:paraId="1347B33F" w14:textId="77777777" w:rsidTr="006C180E">
              <w:trPr>
                <w:trHeight w:val="303"/>
              </w:trPr>
              <w:tc>
                <w:tcPr>
                  <w:tcW w:w="1316" w:type="dxa"/>
                  <w:tcBorders>
                    <w:top w:val="nil"/>
                    <w:left w:val="single" w:sz="4" w:space="0" w:color="auto"/>
                    <w:bottom w:val="single" w:sz="4" w:space="0" w:color="auto"/>
                    <w:right w:val="single" w:sz="4" w:space="0" w:color="auto"/>
                  </w:tcBorders>
                  <w:shd w:val="clear" w:color="auto" w:fill="auto"/>
                  <w:vAlign w:val="bottom"/>
                  <w:hideMark/>
                </w:tcPr>
                <w:p w14:paraId="66F72826"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30</w:t>
                  </w:r>
                </w:p>
              </w:tc>
              <w:tc>
                <w:tcPr>
                  <w:tcW w:w="1134" w:type="dxa"/>
                  <w:tcBorders>
                    <w:top w:val="nil"/>
                    <w:left w:val="nil"/>
                    <w:bottom w:val="single" w:sz="4" w:space="0" w:color="auto"/>
                    <w:right w:val="single" w:sz="4" w:space="0" w:color="auto"/>
                  </w:tcBorders>
                  <w:shd w:val="clear" w:color="auto" w:fill="auto"/>
                  <w:vAlign w:val="bottom"/>
                  <w:hideMark/>
                </w:tcPr>
                <w:p w14:paraId="32CC246E"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4</w:t>
                  </w:r>
                </w:p>
              </w:tc>
              <w:tc>
                <w:tcPr>
                  <w:tcW w:w="953" w:type="dxa"/>
                  <w:tcBorders>
                    <w:top w:val="nil"/>
                    <w:left w:val="nil"/>
                    <w:bottom w:val="single" w:sz="4" w:space="0" w:color="auto"/>
                    <w:right w:val="single" w:sz="4" w:space="0" w:color="auto"/>
                  </w:tcBorders>
                  <w:shd w:val="clear" w:color="auto" w:fill="auto"/>
                  <w:vAlign w:val="bottom"/>
                  <w:hideMark/>
                </w:tcPr>
                <w:p w14:paraId="5C9E55A5" w14:textId="77777777"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2</w:t>
                  </w:r>
                </w:p>
              </w:tc>
              <w:tc>
                <w:tcPr>
                  <w:tcW w:w="1248" w:type="dxa"/>
                  <w:tcBorders>
                    <w:top w:val="nil"/>
                    <w:left w:val="nil"/>
                    <w:bottom w:val="single" w:sz="4" w:space="0" w:color="auto"/>
                    <w:right w:val="single" w:sz="4" w:space="0" w:color="auto"/>
                  </w:tcBorders>
                  <w:shd w:val="clear" w:color="auto" w:fill="auto"/>
                  <w:vAlign w:val="bottom"/>
                  <w:hideMark/>
                </w:tcPr>
                <w:p w14:paraId="414871EF" w14:textId="05313604" w:rsidR="00DC1F23" w:rsidRPr="00DC1F23" w:rsidRDefault="00DC1F23" w:rsidP="00DC1F23">
                  <w:pPr>
                    <w:spacing w:before="0" w:after="0" w:line="240" w:lineRule="auto"/>
                    <w:ind w:firstLine="0"/>
                    <w:jc w:val="right"/>
                    <w:rPr>
                      <w:rFonts w:eastAsia="Times New Roman"/>
                      <w:sz w:val="20"/>
                      <w:szCs w:val="20"/>
                      <w:lang w:val="tr-TR" w:eastAsia="tr-TR"/>
                    </w:rPr>
                  </w:pPr>
                  <w:r w:rsidRPr="00DC1F23">
                    <w:rPr>
                      <w:rFonts w:eastAsia="Times New Roman"/>
                      <w:sz w:val="20"/>
                      <w:szCs w:val="20"/>
                      <w:lang w:val="tr-TR" w:eastAsia="tr-TR"/>
                    </w:rPr>
                    <w:t>15</w:t>
                  </w:r>
                  <w:r w:rsidR="00370E79">
                    <w:rPr>
                      <w:rFonts w:eastAsia="Times New Roman"/>
                      <w:sz w:val="20"/>
                      <w:szCs w:val="20"/>
                      <w:lang w:val="tr-TR" w:eastAsia="tr-TR"/>
                    </w:rPr>
                    <w:t>,</w:t>
                  </w:r>
                  <w:r w:rsidRPr="00DC1F23">
                    <w:rPr>
                      <w:rFonts w:eastAsia="Times New Roman"/>
                      <w:sz w:val="20"/>
                      <w:szCs w:val="20"/>
                      <w:lang w:val="tr-TR" w:eastAsia="tr-TR"/>
                    </w:rPr>
                    <w:t>0</w:t>
                  </w:r>
                </w:p>
              </w:tc>
            </w:tr>
            <w:tr w:rsidR="00DC1F23" w:rsidRPr="00DC1F23" w14:paraId="549825F5" w14:textId="77777777" w:rsidTr="006C180E">
              <w:trPr>
                <w:trHeight w:val="303"/>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3B2E4DA" w14:textId="77777777" w:rsidR="00DC1F23" w:rsidRDefault="00DC1F23" w:rsidP="00DC1F23">
                  <w:pPr>
                    <w:spacing w:before="0" w:after="0" w:line="240" w:lineRule="auto"/>
                    <w:ind w:firstLine="0"/>
                    <w:jc w:val="right"/>
                    <w:rPr>
                      <w:rFonts w:eastAsia="Times New Roman"/>
                      <w:b/>
                      <w:bCs/>
                      <w:sz w:val="20"/>
                      <w:szCs w:val="20"/>
                      <w:lang w:val="tr-TR" w:eastAsia="tr-TR"/>
                    </w:rPr>
                  </w:pPr>
                  <w:r w:rsidRPr="00DC1F23">
                    <w:rPr>
                      <w:rFonts w:eastAsia="Times New Roman"/>
                      <w:b/>
                      <w:bCs/>
                      <w:sz w:val="20"/>
                      <w:szCs w:val="20"/>
                      <w:lang w:val="tr-TR" w:eastAsia="tr-TR"/>
                    </w:rPr>
                    <w:t>Hedefin gerçekleşme oranı (%)</w:t>
                  </w:r>
                </w:p>
                <w:p w14:paraId="40B42E0F" w14:textId="5C958BEB" w:rsidR="009858C8" w:rsidRPr="00DC1F23" w:rsidRDefault="009858C8" w:rsidP="00DC1F23">
                  <w:pPr>
                    <w:spacing w:before="0" w:after="0" w:line="240" w:lineRule="auto"/>
                    <w:ind w:firstLine="0"/>
                    <w:jc w:val="right"/>
                    <w:rPr>
                      <w:rFonts w:eastAsia="Times New Roman"/>
                      <w:b/>
                      <w:bCs/>
                      <w:sz w:val="20"/>
                      <w:szCs w:val="20"/>
                      <w:lang w:val="tr-TR" w:eastAsia="tr-TR"/>
                    </w:rPr>
                  </w:pPr>
                  <w:r>
                    <w:rPr>
                      <w:color w:val="000000" w:themeColor="text1"/>
                      <w:highlight w:val="yellow"/>
                      <w:lang w:val="tr-TR"/>
                    </w:rPr>
                    <w:t>&lt;</w:t>
                  </w:r>
                  <w:r w:rsidRPr="00D64EDB">
                    <w:rPr>
                      <w:color w:val="000000" w:themeColor="text1"/>
                      <w:highlight w:val="yellow"/>
                      <w:lang w:val="tr-TR"/>
                    </w:rPr>
                    <w:t>%100</w:t>
                  </w:r>
                </w:p>
              </w:tc>
              <w:tc>
                <w:tcPr>
                  <w:tcW w:w="1248" w:type="dxa"/>
                  <w:tcBorders>
                    <w:top w:val="nil"/>
                    <w:left w:val="nil"/>
                    <w:bottom w:val="single" w:sz="4" w:space="0" w:color="auto"/>
                    <w:right w:val="single" w:sz="4" w:space="0" w:color="auto"/>
                  </w:tcBorders>
                  <w:shd w:val="clear" w:color="auto" w:fill="auto"/>
                  <w:vAlign w:val="bottom"/>
                  <w:hideMark/>
                </w:tcPr>
                <w:p w14:paraId="5B57DBCD" w14:textId="1B4A1893" w:rsidR="00DC1F23" w:rsidRPr="00DC1F23" w:rsidRDefault="00DC1F23" w:rsidP="00DC1F23">
                  <w:pPr>
                    <w:spacing w:before="0" w:after="0" w:line="240" w:lineRule="auto"/>
                    <w:ind w:firstLine="0"/>
                    <w:jc w:val="right"/>
                    <w:rPr>
                      <w:rFonts w:eastAsia="Times New Roman"/>
                      <w:b/>
                      <w:bCs/>
                      <w:sz w:val="20"/>
                      <w:szCs w:val="20"/>
                      <w:lang w:val="tr-TR" w:eastAsia="tr-TR"/>
                    </w:rPr>
                  </w:pPr>
                  <w:r w:rsidRPr="00DC1F23">
                    <w:rPr>
                      <w:rFonts w:eastAsia="Times New Roman"/>
                      <w:b/>
                      <w:bCs/>
                      <w:sz w:val="20"/>
                      <w:szCs w:val="20"/>
                      <w:lang w:val="tr-TR" w:eastAsia="tr-TR"/>
                    </w:rPr>
                    <w:t>61</w:t>
                  </w:r>
                  <w:r w:rsidR="00370E79">
                    <w:rPr>
                      <w:rFonts w:eastAsia="Times New Roman"/>
                      <w:b/>
                      <w:bCs/>
                      <w:sz w:val="20"/>
                      <w:szCs w:val="20"/>
                      <w:lang w:val="tr-TR" w:eastAsia="tr-TR"/>
                    </w:rPr>
                    <w:t>,</w:t>
                  </w:r>
                  <w:r w:rsidRPr="00DC1F23">
                    <w:rPr>
                      <w:rFonts w:eastAsia="Times New Roman"/>
                      <w:b/>
                      <w:bCs/>
                      <w:sz w:val="20"/>
                      <w:szCs w:val="20"/>
                      <w:lang w:val="tr-TR" w:eastAsia="tr-TR"/>
                    </w:rPr>
                    <w:t>7</w:t>
                  </w:r>
                </w:p>
              </w:tc>
            </w:tr>
          </w:tbl>
          <w:p w14:paraId="44B36853" w14:textId="6761E4AA" w:rsidR="005658C5" w:rsidRPr="008336D1" w:rsidRDefault="008336D1" w:rsidP="00EA040B">
            <w:pPr>
              <w:spacing w:before="0" w:after="0" w:line="240" w:lineRule="auto"/>
              <w:ind w:firstLine="0"/>
              <w:jc w:val="left"/>
              <w:rPr>
                <w:color w:val="000000" w:themeColor="text1"/>
                <w:sz w:val="20"/>
                <w:szCs w:val="20"/>
                <w:lang w:val="tr-TR"/>
              </w:rPr>
            </w:pPr>
            <w:r w:rsidRPr="008336D1">
              <w:rPr>
                <w:color w:val="000000" w:themeColor="text1"/>
                <w:sz w:val="20"/>
                <w:szCs w:val="20"/>
                <w:lang w:val="tr-TR"/>
              </w:rPr>
              <w:t>Hedefin g</w:t>
            </w:r>
            <w:r w:rsidR="009858C8" w:rsidRPr="008336D1">
              <w:rPr>
                <w:color w:val="000000" w:themeColor="text1"/>
                <w:sz w:val="20"/>
                <w:szCs w:val="20"/>
                <w:lang w:val="tr-TR"/>
              </w:rPr>
              <w:t xml:space="preserve">erçekleşmeme gerekçeleri </w:t>
            </w:r>
            <w:r w:rsidRPr="008336D1">
              <w:rPr>
                <w:color w:val="000000" w:themeColor="text1"/>
                <w:sz w:val="20"/>
                <w:szCs w:val="20"/>
                <w:lang w:val="tr-TR"/>
              </w:rPr>
              <w:t>ilgili performans göstergelerinin altında, kanıtların alt kısmında açıklanmıştır.</w:t>
            </w:r>
          </w:p>
        </w:tc>
      </w:tr>
      <w:tr w:rsidR="00486B27" w:rsidRPr="00F41050" w14:paraId="4CE60CD4" w14:textId="77777777" w:rsidTr="00D97CB5">
        <w:trPr>
          <w:trHeight w:val="1108"/>
        </w:trPr>
        <w:tc>
          <w:tcPr>
            <w:tcW w:w="2746" w:type="dxa"/>
            <w:vAlign w:val="center"/>
          </w:tcPr>
          <w:p w14:paraId="2F6D1F80" w14:textId="77777777" w:rsidR="00486B27" w:rsidRPr="00F41050" w:rsidRDefault="00486B27" w:rsidP="00EA040B">
            <w:pPr>
              <w:spacing w:before="0" w:after="0" w:line="240" w:lineRule="auto"/>
              <w:ind w:firstLine="0"/>
              <w:jc w:val="left"/>
              <w:rPr>
                <w:color w:val="000000" w:themeColor="text1"/>
                <w:sz w:val="20"/>
                <w:szCs w:val="20"/>
                <w:lang w:val="tr-TR"/>
              </w:rPr>
            </w:pPr>
          </w:p>
        </w:tc>
        <w:tc>
          <w:tcPr>
            <w:tcW w:w="865" w:type="dxa"/>
            <w:vAlign w:val="center"/>
          </w:tcPr>
          <w:p w14:paraId="085E414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2FBEB9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358A81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062" w:type="dxa"/>
            <w:vAlign w:val="center"/>
          </w:tcPr>
          <w:p w14:paraId="1DA3B12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02A1B6A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134" w:type="dxa"/>
            <w:vAlign w:val="center"/>
          </w:tcPr>
          <w:p w14:paraId="2BCF1648" w14:textId="4C5F14B9"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4296931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25957F0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7337B0D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3A88453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18D4BE8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349E0F9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EC8154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6B18A51B" w14:textId="77777777" w:rsidTr="0016082A">
        <w:trPr>
          <w:trHeight w:val="1263"/>
        </w:trPr>
        <w:tc>
          <w:tcPr>
            <w:tcW w:w="2746" w:type="dxa"/>
            <w:vAlign w:val="center"/>
          </w:tcPr>
          <w:p w14:paraId="30870366"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lastRenderedPageBreak/>
              <w:t>PG 3.1.1 Üniversite birimlerince gerçekleştirilen sosyal sorumluluk faaliyet sayısı</w:t>
            </w:r>
          </w:p>
        </w:tc>
        <w:tc>
          <w:tcPr>
            <w:tcW w:w="865" w:type="dxa"/>
            <w:vAlign w:val="center"/>
          </w:tcPr>
          <w:p w14:paraId="469A267D" w14:textId="33EAA2A9"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35</w:t>
            </w:r>
          </w:p>
        </w:tc>
        <w:tc>
          <w:tcPr>
            <w:tcW w:w="1062" w:type="dxa"/>
            <w:vAlign w:val="center"/>
          </w:tcPr>
          <w:p w14:paraId="22C3595C" w14:textId="0433EFCE"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3</w:t>
            </w:r>
          </w:p>
        </w:tc>
        <w:tc>
          <w:tcPr>
            <w:tcW w:w="709" w:type="dxa"/>
            <w:vAlign w:val="center"/>
          </w:tcPr>
          <w:p w14:paraId="7FAC38A3" w14:textId="67343B56"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3</w:t>
            </w:r>
          </w:p>
        </w:tc>
        <w:tc>
          <w:tcPr>
            <w:tcW w:w="1134" w:type="dxa"/>
            <w:vAlign w:val="center"/>
          </w:tcPr>
          <w:p w14:paraId="3B47F0FE" w14:textId="25E88769" w:rsidR="00486B27" w:rsidRPr="00F17F26" w:rsidRDefault="004518CB" w:rsidP="00EA040B">
            <w:pPr>
              <w:spacing w:before="0" w:after="0" w:line="240" w:lineRule="auto"/>
              <w:ind w:firstLine="0"/>
              <w:jc w:val="center"/>
              <w:rPr>
                <w:color w:val="000000" w:themeColor="text1"/>
                <w:lang w:val="tr-TR"/>
              </w:rPr>
            </w:pPr>
            <w:r>
              <w:rPr>
                <w:color w:val="000000" w:themeColor="text1"/>
                <w:highlight w:val="yellow"/>
                <w:lang w:val="tr-TR"/>
              </w:rPr>
              <w:t>4</w:t>
            </w:r>
          </w:p>
        </w:tc>
        <w:tc>
          <w:tcPr>
            <w:tcW w:w="788" w:type="dxa"/>
            <w:vAlign w:val="center"/>
          </w:tcPr>
          <w:p w14:paraId="51F5208E" w14:textId="63F75D0E"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w:t>
            </w:r>
          </w:p>
        </w:tc>
        <w:tc>
          <w:tcPr>
            <w:tcW w:w="788" w:type="dxa"/>
            <w:vAlign w:val="center"/>
          </w:tcPr>
          <w:p w14:paraId="43EED116" w14:textId="2A5C62E3"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5</w:t>
            </w:r>
          </w:p>
        </w:tc>
        <w:tc>
          <w:tcPr>
            <w:tcW w:w="788" w:type="dxa"/>
            <w:vAlign w:val="center"/>
          </w:tcPr>
          <w:p w14:paraId="3BD8093E" w14:textId="0410245C"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6</w:t>
            </w:r>
          </w:p>
        </w:tc>
        <w:tc>
          <w:tcPr>
            <w:tcW w:w="789" w:type="dxa"/>
            <w:vAlign w:val="center"/>
          </w:tcPr>
          <w:p w14:paraId="69E7579A" w14:textId="570F74E7"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7</w:t>
            </w:r>
          </w:p>
        </w:tc>
      </w:tr>
      <w:tr w:rsidR="00916C75" w:rsidRPr="00F17F26" w14:paraId="266D6557" w14:textId="77777777" w:rsidTr="00407ECC">
        <w:trPr>
          <w:trHeight w:val="1263"/>
        </w:trPr>
        <w:tc>
          <w:tcPr>
            <w:tcW w:w="9669" w:type="dxa"/>
            <w:gridSpan w:val="9"/>
            <w:vAlign w:val="center"/>
          </w:tcPr>
          <w:p w14:paraId="09A92BBC" w14:textId="04BAEEC0" w:rsidR="00200602" w:rsidRDefault="00916C75" w:rsidP="00200602">
            <w:pPr>
              <w:spacing w:before="0" w:after="0" w:line="240" w:lineRule="auto"/>
              <w:ind w:firstLine="0"/>
              <w:jc w:val="left"/>
              <w:rPr>
                <w:color w:val="000000" w:themeColor="text1"/>
                <w:lang w:val="tr-TR"/>
              </w:rPr>
            </w:pPr>
            <w:r>
              <w:rPr>
                <w:color w:val="000000" w:themeColor="text1"/>
                <w:lang w:val="tr-TR"/>
              </w:rPr>
              <w:t>Kanıtlar</w:t>
            </w:r>
            <w:r w:rsidR="00200602">
              <w:rPr>
                <w:color w:val="000000" w:themeColor="text1"/>
                <w:lang w:val="tr-TR"/>
              </w:rPr>
              <w:t xml:space="preserve"> (Tarih, Faaliyet Adı, Web sayfası linki)</w:t>
            </w:r>
          </w:p>
          <w:p w14:paraId="2FE4D46C" w14:textId="77777777" w:rsidR="002F3A30" w:rsidRPr="002F3A30" w:rsidRDefault="002F3A30">
            <w:pPr>
              <w:widowControl w:val="0"/>
              <w:numPr>
                <w:ilvl w:val="0"/>
                <w:numId w:val="9"/>
              </w:numPr>
              <w:spacing w:before="0" w:after="0" w:line="240" w:lineRule="auto"/>
              <w:ind w:left="284" w:hanging="284"/>
              <w:rPr>
                <w:rFonts w:eastAsia="Times New Roman"/>
                <w:color w:val="auto"/>
                <w:sz w:val="22"/>
                <w:szCs w:val="22"/>
                <w:lang w:val="tr-TR" w:eastAsia="tr-TR"/>
              </w:rPr>
            </w:pPr>
            <w:r w:rsidRPr="00EC54F3">
              <w:rPr>
                <w:rFonts w:eastAsia="Times New Roman"/>
                <w:color w:val="auto"/>
                <w:sz w:val="22"/>
                <w:szCs w:val="22"/>
                <w:lang w:val="tr-TR" w:eastAsia="tr-TR"/>
              </w:rPr>
              <w:t>Emre, D:</w:t>
            </w:r>
            <w:r w:rsidRPr="002F3A30">
              <w:rPr>
                <w:rFonts w:eastAsia="Times New Roman"/>
                <w:color w:val="auto"/>
                <w:sz w:val="22"/>
                <w:szCs w:val="22"/>
                <w:lang w:val="tr-TR" w:eastAsia="tr-TR"/>
              </w:rPr>
              <w:t xml:space="preserve"> 25.12.2024 tarihinde, ileri yaş grubu vatandaşlara yönelik olarak, Tazelenme Üniversitesinde yürütülen "Sağlıklı Yaşam ve Fiziksel Aktivite" dersi kapsamında "Akılcı İlaç Kullanımı" konulu seminer  </w:t>
            </w:r>
            <w:hyperlink r:id="rId21">
              <w:r w:rsidRPr="002F3A30">
                <w:rPr>
                  <w:rFonts w:eastAsia="Times New Roman"/>
                  <w:color w:val="467886"/>
                  <w:sz w:val="22"/>
                  <w:szCs w:val="22"/>
                  <w:u w:val="single"/>
                  <w:lang w:val="tr-TR" w:eastAsia="tr-TR"/>
                </w:rPr>
                <w:t>https://shmyo.comu.edu.tr/arsiv/etkinlikler/akilci-ilac-kullanimi-konulu-toplumsal-katki-etkin-r886.html</w:t>
              </w:r>
            </w:hyperlink>
            <w:r w:rsidRPr="002F3A30">
              <w:rPr>
                <w:rFonts w:eastAsia="Times New Roman"/>
                <w:color w:val="auto"/>
                <w:sz w:val="22"/>
                <w:szCs w:val="22"/>
                <w:lang w:val="tr-TR" w:eastAsia="tr-TR"/>
              </w:rPr>
              <w:t xml:space="preserve"> </w:t>
            </w:r>
          </w:p>
          <w:p w14:paraId="78B60354" w14:textId="4118448D" w:rsidR="002F3A30" w:rsidRDefault="00EC54F3">
            <w:pPr>
              <w:widowControl w:val="0"/>
              <w:numPr>
                <w:ilvl w:val="0"/>
                <w:numId w:val="9"/>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EC54F3">
              <w:rPr>
                <w:rFonts w:eastAsia="Times New Roman"/>
                <w:color w:val="auto"/>
                <w:sz w:val="22"/>
                <w:szCs w:val="22"/>
                <w:lang w:val="tr-TR" w:eastAsia="tr-TR"/>
              </w:rPr>
              <w:t>Emre, D</w:t>
            </w:r>
            <w:r w:rsidRPr="002F3A30">
              <w:rPr>
                <w:rFonts w:eastAsia="Times New Roman"/>
                <w:color w:val="auto"/>
                <w:sz w:val="22"/>
                <w:szCs w:val="22"/>
                <w:lang w:val="tr-TR" w:eastAsia="tr-TR"/>
              </w:rPr>
              <w:t>.</w:t>
            </w:r>
            <w:r>
              <w:rPr>
                <w:rFonts w:eastAsia="Times New Roman"/>
                <w:color w:val="auto"/>
                <w:sz w:val="22"/>
                <w:szCs w:val="22"/>
                <w:lang w:val="tr-TR" w:eastAsia="tr-TR"/>
              </w:rPr>
              <w:t>:</w:t>
            </w:r>
            <w:r w:rsidRPr="002F3A30">
              <w:rPr>
                <w:rFonts w:eastAsia="Times New Roman"/>
                <w:color w:val="auto"/>
                <w:sz w:val="22"/>
                <w:szCs w:val="22"/>
                <w:lang w:val="tr-TR" w:eastAsia="tr-TR"/>
              </w:rPr>
              <w:t xml:space="preserve"> </w:t>
            </w:r>
            <w:r w:rsidR="002F3A30" w:rsidRPr="002F3A30">
              <w:rPr>
                <w:rFonts w:eastAsia="Times New Roman"/>
                <w:color w:val="auto"/>
                <w:sz w:val="22"/>
                <w:szCs w:val="22"/>
                <w:lang w:val="tr-TR" w:eastAsia="tr-TR"/>
              </w:rPr>
              <w:t xml:space="preserve">10.10.2024 tarihinde Eczane Hizmetleri Programı Gönüllülük Çalışmaları dersini alan öğrenciler tarafından “sahildeki plastik atıkların toplanması” </w:t>
            </w:r>
            <w:r>
              <w:rPr>
                <w:rFonts w:eastAsia="Times New Roman"/>
                <w:color w:val="auto"/>
                <w:sz w:val="22"/>
                <w:szCs w:val="22"/>
                <w:lang w:val="tr-TR" w:eastAsia="tr-TR"/>
              </w:rPr>
              <w:t>etkinliği</w:t>
            </w:r>
            <w:r w:rsidR="002F3A30" w:rsidRPr="002F3A30">
              <w:rPr>
                <w:rFonts w:eastAsia="Times New Roman"/>
                <w:color w:val="auto"/>
                <w:sz w:val="22"/>
                <w:szCs w:val="22"/>
                <w:lang w:val="tr-TR" w:eastAsia="tr-TR"/>
              </w:rPr>
              <w:t xml:space="preserve"> gerçekleştirildi </w:t>
            </w:r>
            <w:hyperlink r:id="rId22">
              <w:r w:rsidR="002F3A30" w:rsidRPr="002F3A30">
                <w:rPr>
                  <w:rFonts w:eastAsia="Times New Roman"/>
                  <w:color w:val="467886"/>
                  <w:sz w:val="22"/>
                  <w:szCs w:val="22"/>
                  <w:u w:val="single"/>
                  <w:lang w:val="tr-TR" w:eastAsia="tr-TR"/>
                </w:rPr>
                <w:t>https://shmyo.comu.edu.tr/arsiv/etkinlikler/eczane-hizmetleri-programi-ogrencileri-gonulluluk--r858.html</w:t>
              </w:r>
            </w:hyperlink>
            <w:r w:rsidR="002F3A30" w:rsidRPr="002F3A30">
              <w:rPr>
                <w:rFonts w:eastAsia="Times New Roman"/>
                <w:color w:val="auto"/>
                <w:sz w:val="22"/>
                <w:szCs w:val="22"/>
                <w:lang w:val="tr-TR" w:eastAsia="tr-TR"/>
              </w:rPr>
              <w:t xml:space="preserve"> </w:t>
            </w:r>
          </w:p>
          <w:p w14:paraId="39AAAF57" w14:textId="0F6B6B55" w:rsidR="004518CB" w:rsidRPr="004518CB" w:rsidRDefault="004518CB" w:rsidP="004518CB">
            <w:pPr>
              <w:widowControl w:val="0"/>
              <w:numPr>
                <w:ilvl w:val="0"/>
                <w:numId w:val="9"/>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4518CB">
              <w:rPr>
                <w:rFonts w:eastAsia="Times New Roman"/>
                <w:color w:val="auto"/>
                <w:sz w:val="22"/>
                <w:szCs w:val="22"/>
                <w:lang w:val="tr-TR" w:eastAsia="tr-TR"/>
              </w:rPr>
              <w:t xml:space="preserve">10-12 Mayıs 2024, Çanakkale Doğa ve Kuş Göç Festivali, </w:t>
            </w:r>
            <w:hyperlink r:id="rId23" w:history="1">
              <w:r w:rsidR="00EC54F3" w:rsidRPr="002F0C8F">
                <w:rPr>
                  <w:rStyle w:val="Kpr"/>
                  <w:rFonts w:eastAsia="Times New Roman"/>
                  <w:sz w:val="22"/>
                  <w:szCs w:val="22"/>
                  <w:lang w:val="tr-TR" w:eastAsia="tr-TR"/>
                </w:rPr>
                <w:t>https://www.comu.edu.tr/haber-22567.html</w:t>
              </w:r>
            </w:hyperlink>
            <w:r w:rsidR="00EC54F3">
              <w:rPr>
                <w:rFonts w:eastAsia="Times New Roman"/>
                <w:color w:val="auto"/>
                <w:sz w:val="22"/>
                <w:szCs w:val="22"/>
                <w:lang w:val="tr-TR" w:eastAsia="tr-TR"/>
              </w:rPr>
              <w:t xml:space="preserve"> </w:t>
            </w:r>
            <w:r w:rsidRPr="004518CB">
              <w:rPr>
                <w:rFonts w:eastAsia="Times New Roman"/>
                <w:color w:val="auto"/>
                <w:sz w:val="22"/>
                <w:szCs w:val="22"/>
                <w:lang w:val="tr-TR" w:eastAsia="tr-TR"/>
              </w:rPr>
              <w:t xml:space="preserve"> </w:t>
            </w:r>
          </w:p>
          <w:p w14:paraId="53A5C603" w14:textId="1F2F2E83" w:rsidR="00200602" w:rsidRPr="00EC54F3" w:rsidRDefault="004518CB" w:rsidP="00EC54F3">
            <w:pPr>
              <w:widowControl w:val="0"/>
              <w:numPr>
                <w:ilvl w:val="0"/>
                <w:numId w:val="9"/>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4518CB">
              <w:rPr>
                <w:rFonts w:eastAsia="Times New Roman"/>
                <w:color w:val="auto"/>
                <w:sz w:val="22"/>
                <w:szCs w:val="22"/>
                <w:lang w:val="tr-TR" w:eastAsia="tr-TR"/>
              </w:rPr>
              <w:t xml:space="preserve"> </w:t>
            </w:r>
            <w:hyperlink r:id="rId24" w:history="1">
              <w:r w:rsidR="00EC54F3" w:rsidRPr="002F0C8F">
                <w:rPr>
                  <w:rStyle w:val="Kpr"/>
                  <w:rFonts w:eastAsia="Times New Roman"/>
                  <w:sz w:val="22"/>
                  <w:szCs w:val="22"/>
                  <w:lang w:val="tr-TR" w:eastAsia="tr-TR"/>
                </w:rPr>
                <w:t>https://shmyo.comu.edu.tr/arsiv/haberler/kutuphane-tanitimi-ve-akademik-kutuphane-egitimi-v-r853.html</w:t>
              </w:r>
            </w:hyperlink>
            <w:r w:rsidR="00EC54F3">
              <w:rPr>
                <w:rFonts w:eastAsia="Times New Roman"/>
                <w:color w:val="auto"/>
                <w:sz w:val="22"/>
                <w:szCs w:val="22"/>
                <w:lang w:val="tr-TR" w:eastAsia="tr-TR"/>
              </w:rPr>
              <w:t xml:space="preserve"> </w:t>
            </w:r>
          </w:p>
          <w:p w14:paraId="2A7D5D34" w14:textId="77777777" w:rsidR="00916C75" w:rsidRDefault="00916C75" w:rsidP="00200602">
            <w:pPr>
              <w:spacing w:before="0" w:after="0" w:line="240" w:lineRule="auto"/>
              <w:ind w:firstLine="0"/>
              <w:rPr>
                <w:color w:val="000000" w:themeColor="text1"/>
                <w:lang w:val="tr-TR"/>
              </w:rPr>
            </w:pPr>
          </w:p>
        </w:tc>
      </w:tr>
      <w:tr w:rsidR="00EC54F3" w:rsidRPr="00F41050" w14:paraId="1DEFA74A" w14:textId="77777777" w:rsidTr="00EC54F3">
        <w:trPr>
          <w:trHeight w:val="991"/>
        </w:trPr>
        <w:tc>
          <w:tcPr>
            <w:tcW w:w="2746" w:type="dxa"/>
            <w:vAlign w:val="center"/>
          </w:tcPr>
          <w:p w14:paraId="0FFA6487" w14:textId="77777777" w:rsidR="00EC54F3" w:rsidRPr="00F41050" w:rsidRDefault="00EC54F3" w:rsidP="000E1773">
            <w:pPr>
              <w:spacing w:before="0" w:after="0" w:line="240" w:lineRule="auto"/>
              <w:ind w:firstLine="0"/>
              <w:jc w:val="left"/>
              <w:rPr>
                <w:color w:val="000000" w:themeColor="text1"/>
                <w:sz w:val="20"/>
                <w:szCs w:val="20"/>
                <w:lang w:val="tr-TR"/>
              </w:rPr>
            </w:pPr>
          </w:p>
        </w:tc>
        <w:tc>
          <w:tcPr>
            <w:tcW w:w="865" w:type="dxa"/>
            <w:vAlign w:val="center"/>
          </w:tcPr>
          <w:p w14:paraId="13EF412C"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5CA3FC51"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1A138645"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062" w:type="dxa"/>
            <w:vAlign w:val="center"/>
          </w:tcPr>
          <w:p w14:paraId="7A12CC8B"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3E3DFBA3"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134" w:type="dxa"/>
            <w:vAlign w:val="center"/>
          </w:tcPr>
          <w:p w14:paraId="6AEB81E4" w14:textId="77777777" w:rsidR="00EC54F3" w:rsidRPr="00F41050" w:rsidRDefault="00EC54F3"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67E2F452"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08C3EE98"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5FA4F9E9"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7143E6E"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3EABD32F"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60D18804"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615BE867" w14:textId="77777777" w:rsidR="00EC54F3" w:rsidRPr="00F41050" w:rsidRDefault="00EC54F3" w:rsidP="000E1773">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2385CC6B" w14:textId="77777777" w:rsidTr="0016082A">
        <w:trPr>
          <w:trHeight w:val="1267"/>
        </w:trPr>
        <w:tc>
          <w:tcPr>
            <w:tcW w:w="2746" w:type="dxa"/>
            <w:vAlign w:val="center"/>
          </w:tcPr>
          <w:p w14:paraId="2B82E7CF"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3.1.2. Öğrenciler tarafından gerçekleştirilen sosyal sorumluluk proje sayısı</w:t>
            </w:r>
          </w:p>
        </w:tc>
        <w:tc>
          <w:tcPr>
            <w:tcW w:w="865" w:type="dxa"/>
            <w:vAlign w:val="center"/>
          </w:tcPr>
          <w:p w14:paraId="5803B25C" w14:textId="2E46F2B5"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35</w:t>
            </w:r>
          </w:p>
        </w:tc>
        <w:tc>
          <w:tcPr>
            <w:tcW w:w="1062" w:type="dxa"/>
            <w:vAlign w:val="center"/>
          </w:tcPr>
          <w:p w14:paraId="20DE5C2D" w14:textId="2E0219DD"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0</w:t>
            </w:r>
          </w:p>
        </w:tc>
        <w:tc>
          <w:tcPr>
            <w:tcW w:w="709" w:type="dxa"/>
            <w:vAlign w:val="center"/>
          </w:tcPr>
          <w:p w14:paraId="6EB10A4B" w14:textId="56B5B4B3"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1</w:t>
            </w:r>
          </w:p>
        </w:tc>
        <w:tc>
          <w:tcPr>
            <w:tcW w:w="1134" w:type="dxa"/>
            <w:vAlign w:val="center"/>
          </w:tcPr>
          <w:p w14:paraId="0D82DB47" w14:textId="6A59F285" w:rsidR="00486B27" w:rsidRPr="004E15AB" w:rsidRDefault="0016082A" w:rsidP="00EA040B">
            <w:pPr>
              <w:spacing w:before="0" w:after="0" w:line="240" w:lineRule="auto"/>
              <w:ind w:firstLine="0"/>
              <w:jc w:val="center"/>
              <w:rPr>
                <w:color w:val="000000" w:themeColor="text1"/>
                <w:highlight w:val="yellow"/>
                <w:lang w:val="tr-TR"/>
              </w:rPr>
            </w:pPr>
            <w:r w:rsidRPr="004E15AB">
              <w:rPr>
                <w:color w:val="000000" w:themeColor="text1"/>
                <w:highlight w:val="yellow"/>
                <w:lang w:val="tr-TR"/>
              </w:rPr>
              <w:t>0</w:t>
            </w:r>
          </w:p>
        </w:tc>
        <w:tc>
          <w:tcPr>
            <w:tcW w:w="788" w:type="dxa"/>
            <w:vAlign w:val="center"/>
          </w:tcPr>
          <w:p w14:paraId="7022FDB8" w14:textId="66AFC7E4"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vAlign w:val="center"/>
          </w:tcPr>
          <w:p w14:paraId="096C6E43" w14:textId="644613F4"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3</w:t>
            </w:r>
          </w:p>
        </w:tc>
        <w:tc>
          <w:tcPr>
            <w:tcW w:w="788" w:type="dxa"/>
            <w:vAlign w:val="center"/>
          </w:tcPr>
          <w:p w14:paraId="1FCEC1E8" w14:textId="7A137CBA"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w:t>
            </w:r>
          </w:p>
        </w:tc>
        <w:tc>
          <w:tcPr>
            <w:tcW w:w="789" w:type="dxa"/>
            <w:vAlign w:val="center"/>
          </w:tcPr>
          <w:p w14:paraId="59F19248" w14:textId="47AB770F"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5</w:t>
            </w:r>
          </w:p>
        </w:tc>
      </w:tr>
      <w:tr w:rsidR="00916C75" w:rsidRPr="00F17F26" w14:paraId="7A11E286" w14:textId="77777777" w:rsidTr="004E15AB">
        <w:trPr>
          <w:trHeight w:val="981"/>
        </w:trPr>
        <w:tc>
          <w:tcPr>
            <w:tcW w:w="9669" w:type="dxa"/>
            <w:gridSpan w:val="9"/>
          </w:tcPr>
          <w:p w14:paraId="608D1D4B" w14:textId="77777777" w:rsidR="00916C75" w:rsidRDefault="00916C75" w:rsidP="004E15AB">
            <w:pPr>
              <w:spacing w:before="0" w:after="0" w:line="240" w:lineRule="auto"/>
              <w:ind w:firstLine="0"/>
              <w:jc w:val="left"/>
              <w:rPr>
                <w:color w:val="000000" w:themeColor="text1"/>
                <w:lang w:val="tr-TR"/>
              </w:rPr>
            </w:pPr>
            <w:r>
              <w:rPr>
                <w:color w:val="000000" w:themeColor="text1"/>
                <w:lang w:val="tr-TR"/>
              </w:rPr>
              <w:t>Kanıtlar</w:t>
            </w:r>
          </w:p>
          <w:p w14:paraId="2D742F56" w14:textId="5F6808B5" w:rsidR="004E15AB" w:rsidRDefault="004E15AB" w:rsidP="004E15AB">
            <w:pPr>
              <w:spacing w:before="0" w:after="0" w:line="240" w:lineRule="auto"/>
              <w:ind w:firstLine="0"/>
              <w:jc w:val="left"/>
              <w:rPr>
                <w:color w:val="000000" w:themeColor="text1"/>
                <w:lang w:val="tr-TR"/>
              </w:rPr>
            </w:pPr>
            <w:r>
              <w:rPr>
                <w:color w:val="000000" w:themeColor="text1"/>
                <w:lang w:val="tr-TR"/>
              </w:rPr>
              <w:t xml:space="preserve">2024 yılında sosyal sorumluluk </w:t>
            </w:r>
            <w:r w:rsidR="00EC54F3">
              <w:rPr>
                <w:color w:val="000000" w:themeColor="text1"/>
                <w:lang w:val="tr-TR"/>
              </w:rPr>
              <w:t>etkinlikleri gerçekleştirilmiştir ancak “</w:t>
            </w:r>
            <w:r>
              <w:rPr>
                <w:color w:val="000000" w:themeColor="text1"/>
                <w:lang w:val="tr-TR"/>
              </w:rPr>
              <w:t>proje</w:t>
            </w:r>
            <w:r w:rsidR="00EC54F3">
              <w:rPr>
                <w:color w:val="000000" w:themeColor="text1"/>
                <w:lang w:val="tr-TR"/>
              </w:rPr>
              <w:t>” tanımına uygun olarak, ö</w:t>
            </w:r>
            <w:r w:rsidR="00EC54F3" w:rsidRPr="00F17F26">
              <w:rPr>
                <w:color w:val="000000" w:themeColor="text1"/>
                <w:lang w:val="tr-TR"/>
              </w:rPr>
              <w:t>ğrenciler tarafından gerçekleştirilen sosyal sorumluluk proje</w:t>
            </w:r>
            <w:r w:rsidR="00EC54F3">
              <w:rPr>
                <w:color w:val="000000" w:themeColor="text1"/>
                <w:lang w:val="tr-TR"/>
              </w:rPr>
              <w:t>si bulunmamaktadır.</w:t>
            </w:r>
            <w:r>
              <w:rPr>
                <w:color w:val="000000" w:themeColor="text1"/>
                <w:lang w:val="tr-TR"/>
              </w:rPr>
              <w:t xml:space="preserve"> 2025 yılında 2 adet sorumluluk projesi hedeflenmiştir.</w:t>
            </w:r>
          </w:p>
          <w:p w14:paraId="5806059B" w14:textId="0D13C71A" w:rsidR="00497F7B" w:rsidRPr="00F17F26" w:rsidRDefault="00497F7B" w:rsidP="004E15AB">
            <w:pPr>
              <w:spacing w:before="0" w:after="0" w:line="240" w:lineRule="auto"/>
              <w:ind w:firstLine="0"/>
              <w:jc w:val="left"/>
              <w:rPr>
                <w:color w:val="000000" w:themeColor="text1"/>
                <w:lang w:val="tr-TR"/>
              </w:rPr>
            </w:pPr>
          </w:p>
        </w:tc>
      </w:tr>
      <w:tr w:rsidR="00486B27" w:rsidRPr="00F17F26" w14:paraId="1677DDEC" w14:textId="77777777" w:rsidTr="0016082A">
        <w:trPr>
          <w:trHeight w:val="1272"/>
        </w:trPr>
        <w:tc>
          <w:tcPr>
            <w:tcW w:w="2746" w:type="dxa"/>
            <w:tcBorders>
              <w:bottom w:val="single" w:sz="4" w:space="0" w:color="auto"/>
            </w:tcBorders>
            <w:vAlign w:val="center"/>
          </w:tcPr>
          <w:p w14:paraId="1B2C5CB3" w14:textId="535D006F" w:rsidR="00486B27" w:rsidRPr="00F17F26" w:rsidRDefault="00486B27" w:rsidP="003F4640">
            <w:pPr>
              <w:spacing w:before="0" w:after="0" w:line="240" w:lineRule="auto"/>
              <w:ind w:firstLine="0"/>
              <w:jc w:val="left"/>
              <w:rPr>
                <w:color w:val="000000" w:themeColor="text1"/>
                <w:lang w:val="tr-TR"/>
              </w:rPr>
            </w:pPr>
            <w:r w:rsidRPr="00F17F26">
              <w:rPr>
                <w:color w:val="000000" w:themeColor="text1"/>
                <w:lang w:val="tr-TR"/>
              </w:rPr>
              <w:t>PG 3.1.3. Dezavantajlı gruplara yönelik gerçekleştirilen faaliyet sayısı</w:t>
            </w:r>
          </w:p>
        </w:tc>
        <w:tc>
          <w:tcPr>
            <w:tcW w:w="865" w:type="dxa"/>
            <w:tcBorders>
              <w:bottom w:val="single" w:sz="4" w:space="0" w:color="auto"/>
            </w:tcBorders>
            <w:vAlign w:val="center"/>
          </w:tcPr>
          <w:p w14:paraId="0FED0BE8" w14:textId="40E9CE72"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30</w:t>
            </w:r>
          </w:p>
        </w:tc>
        <w:tc>
          <w:tcPr>
            <w:tcW w:w="1062" w:type="dxa"/>
            <w:tcBorders>
              <w:bottom w:val="single" w:sz="4" w:space="0" w:color="auto"/>
            </w:tcBorders>
            <w:vAlign w:val="center"/>
          </w:tcPr>
          <w:p w14:paraId="13EE84B2" w14:textId="534106FE"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2</w:t>
            </w:r>
          </w:p>
        </w:tc>
        <w:tc>
          <w:tcPr>
            <w:tcW w:w="709" w:type="dxa"/>
            <w:tcBorders>
              <w:bottom w:val="single" w:sz="4" w:space="0" w:color="auto"/>
            </w:tcBorders>
            <w:vAlign w:val="center"/>
          </w:tcPr>
          <w:p w14:paraId="39AFF811" w14:textId="66E729C3"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w:t>
            </w:r>
          </w:p>
        </w:tc>
        <w:tc>
          <w:tcPr>
            <w:tcW w:w="1134" w:type="dxa"/>
            <w:tcBorders>
              <w:bottom w:val="single" w:sz="4" w:space="0" w:color="auto"/>
            </w:tcBorders>
            <w:vAlign w:val="center"/>
          </w:tcPr>
          <w:p w14:paraId="40656A18" w14:textId="17B9BC20" w:rsidR="00486B27" w:rsidRPr="00F17F26" w:rsidRDefault="0016082A" w:rsidP="00EA040B">
            <w:pPr>
              <w:spacing w:before="0" w:after="0" w:line="240" w:lineRule="auto"/>
              <w:ind w:firstLine="0"/>
              <w:jc w:val="center"/>
              <w:rPr>
                <w:color w:val="000000" w:themeColor="text1"/>
                <w:lang w:val="tr-TR"/>
              </w:rPr>
            </w:pPr>
            <w:r w:rsidRPr="00497F7B">
              <w:rPr>
                <w:color w:val="000000" w:themeColor="text1"/>
                <w:highlight w:val="yellow"/>
                <w:lang w:val="tr-TR"/>
              </w:rPr>
              <w:t>2</w:t>
            </w:r>
          </w:p>
        </w:tc>
        <w:tc>
          <w:tcPr>
            <w:tcW w:w="788" w:type="dxa"/>
            <w:tcBorders>
              <w:bottom w:val="single" w:sz="4" w:space="0" w:color="auto"/>
            </w:tcBorders>
            <w:vAlign w:val="center"/>
          </w:tcPr>
          <w:p w14:paraId="0DA3F4DC" w14:textId="47D09DF4"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4</w:t>
            </w:r>
          </w:p>
        </w:tc>
        <w:tc>
          <w:tcPr>
            <w:tcW w:w="788" w:type="dxa"/>
            <w:tcBorders>
              <w:bottom w:val="single" w:sz="4" w:space="0" w:color="auto"/>
            </w:tcBorders>
            <w:vAlign w:val="center"/>
          </w:tcPr>
          <w:p w14:paraId="65F5631A" w14:textId="5BF04271"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5</w:t>
            </w:r>
          </w:p>
        </w:tc>
        <w:tc>
          <w:tcPr>
            <w:tcW w:w="788" w:type="dxa"/>
            <w:tcBorders>
              <w:bottom w:val="single" w:sz="4" w:space="0" w:color="auto"/>
            </w:tcBorders>
            <w:vAlign w:val="center"/>
          </w:tcPr>
          <w:p w14:paraId="11E7CBB8" w14:textId="2E847CB6"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6</w:t>
            </w:r>
          </w:p>
        </w:tc>
        <w:tc>
          <w:tcPr>
            <w:tcW w:w="789" w:type="dxa"/>
            <w:tcBorders>
              <w:bottom w:val="single" w:sz="4" w:space="0" w:color="auto"/>
            </w:tcBorders>
            <w:vAlign w:val="center"/>
          </w:tcPr>
          <w:p w14:paraId="047EFB35" w14:textId="42052052" w:rsidR="00486B27" w:rsidRPr="00F17F26" w:rsidRDefault="00075B83" w:rsidP="00EA040B">
            <w:pPr>
              <w:spacing w:before="0" w:after="0" w:line="240" w:lineRule="auto"/>
              <w:ind w:firstLine="0"/>
              <w:jc w:val="center"/>
              <w:rPr>
                <w:color w:val="000000" w:themeColor="text1"/>
                <w:lang w:val="tr-TR"/>
              </w:rPr>
            </w:pPr>
            <w:r>
              <w:rPr>
                <w:color w:val="000000" w:themeColor="text1"/>
                <w:lang w:val="tr-TR"/>
              </w:rPr>
              <w:t>6</w:t>
            </w:r>
          </w:p>
        </w:tc>
      </w:tr>
      <w:tr w:rsidR="00916C75" w:rsidRPr="00F17F26" w14:paraId="6B9A11D4" w14:textId="77777777" w:rsidTr="00593CB0">
        <w:trPr>
          <w:trHeight w:val="414"/>
        </w:trPr>
        <w:tc>
          <w:tcPr>
            <w:tcW w:w="9669" w:type="dxa"/>
            <w:gridSpan w:val="9"/>
            <w:tcBorders>
              <w:bottom w:val="single" w:sz="4" w:space="0" w:color="auto"/>
            </w:tcBorders>
            <w:vAlign w:val="center"/>
          </w:tcPr>
          <w:p w14:paraId="5ADB51B5" w14:textId="019BC695" w:rsidR="008E6F9F" w:rsidRDefault="00916C75" w:rsidP="008E6F9F">
            <w:pPr>
              <w:spacing w:before="0" w:after="0" w:line="240" w:lineRule="auto"/>
              <w:ind w:firstLine="0"/>
              <w:jc w:val="left"/>
              <w:rPr>
                <w:color w:val="000000" w:themeColor="text1"/>
                <w:lang w:val="tr-TR"/>
              </w:rPr>
            </w:pPr>
            <w:r>
              <w:rPr>
                <w:color w:val="000000" w:themeColor="text1"/>
                <w:lang w:val="tr-TR"/>
              </w:rPr>
              <w:t>Kanıtlar:</w:t>
            </w:r>
            <w:r w:rsidR="008E6F9F">
              <w:rPr>
                <w:color w:val="000000" w:themeColor="text1"/>
                <w:lang w:val="tr-TR"/>
              </w:rPr>
              <w:t xml:space="preserve"> </w:t>
            </w:r>
          </w:p>
          <w:p w14:paraId="2C55FB27" w14:textId="77777777" w:rsidR="00497F7B" w:rsidRPr="00EC54F3" w:rsidRDefault="00497F7B">
            <w:pPr>
              <w:widowControl w:val="0"/>
              <w:numPr>
                <w:ilvl w:val="0"/>
                <w:numId w:val="10"/>
              </w:numPr>
              <w:spacing w:before="0" w:after="0" w:line="240" w:lineRule="auto"/>
              <w:ind w:left="284" w:hanging="284"/>
              <w:rPr>
                <w:rFonts w:eastAsia="Times New Roman"/>
                <w:color w:val="auto"/>
                <w:sz w:val="22"/>
                <w:szCs w:val="22"/>
                <w:lang w:val="tr-TR" w:eastAsia="tr-TR"/>
              </w:rPr>
            </w:pPr>
            <w:r w:rsidRPr="00EC54F3">
              <w:rPr>
                <w:rFonts w:eastAsia="Times New Roman"/>
                <w:color w:val="auto"/>
                <w:sz w:val="22"/>
                <w:szCs w:val="22"/>
                <w:lang w:val="tr-TR" w:eastAsia="tr-TR"/>
              </w:rPr>
              <w:t>Türkeri, Ö.N:</w:t>
            </w:r>
            <w:r w:rsidRPr="00497F7B">
              <w:rPr>
                <w:rFonts w:eastAsia="Times New Roman"/>
                <w:color w:val="auto"/>
                <w:sz w:val="22"/>
                <w:szCs w:val="22"/>
                <w:lang w:val="tr-TR" w:eastAsia="tr-TR"/>
              </w:rPr>
              <w:t xml:space="preserve"> (Eczane Hizmetleri Programı öğrencilerinin iş bulmalarına yönelik katkı sağlayacak faaliyet) 25.11.2024 tarihinde Çanakkale Eczacı Odası yöneticilerinin katılımıyla İşyeri Uygulaması Eğitimi Bilgilendirme Toplantısı yapıldı.   </w:t>
            </w:r>
            <w:hyperlink r:id="rId25">
              <w:r w:rsidRPr="00EC54F3">
                <w:rPr>
                  <w:rFonts w:eastAsia="Times New Roman"/>
                  <w:color w:val="467886"/>
                  <w:sz w:val="22"/>
                  <w:szCs w:val="22"/>
                  <w:u w:val="single"/>
                  <w:lang w:val="tr-TR" w:eastAsia="tr-TR"/>
                </w:rPr>
                <w:t>https://shmyo.comu.edu.tr/arsiv/etkinlikler/is-yeri-uygulamasi-egitimi-bilgilendirme-toplantis-r870.html</w:t>
              </w:r>
            </w:hyperlink>
            <w:r w:rsidRPr="00EC54F3">
              <w:rPr>
                <w:rFonts w:eastAsia="Times New Roman"/>
                <w:color w:val="auto"/>
                <w:sz w:val="22"/>
                <w:szCs w:val="22"/>
                <w:lang w:val="tr-TR" w:eastAsia="tr-TR"/>
              </w:rPr>
              <w:t xml:space="preserve"> </w:t>
            </w:r>
          </w:p>
          <w:p w14:paraId="7990DBAF" w14:textId="77777777" w:rsidR="00497F7B" w:rsidRPr="00497F7B" w:rsidRDefault="00497F7B">
            <w:pPr>
              <w:widowControl w:val="0"/>
              <w:numPr>
                <w:ilvl w:val="0"/>
                <w:numId w:val="10"/>
              </w:numPr>
              <w:spacing w:before="0" w:after="0" w:line="240" w:lineRule="auto"/>
              <w:ind w:left="284" w:hanging="284"/>
              <w:rPr>
                <w:rFonts w:eastAsia="Times New Roman"/>
                <w:color w:val="auto"/>
                <w:sz w:val="22"/>
                <w:szCs w:val="22"/>
                <w:lang w:val="tr-TR" w:eastAsia="tr-TR"/>
              </w:rPr>
            </w:pPr>
            <w:r w:rsidRPr="00EC54F3">
              <w:rPr>
                <w:rFonts w:eastAsia="Times New Roman"/>
                <w:color w:val="auto"/>
                <w:sz w:val="22"/>
                <w:szCs w:val="22"/>
                <w:lang w:val="tr-TR" w:eastAsia="tr-TR"/>
              </w:rPr>
              <w:t>Emre, D:</w:t>
            </w:r>
            <w:r w:rsidRPr="00497F7B">
              <w:rPr>
                <w:rFonts w:eastAsia="Times New Roman"/>
                <w:color w:val="auto"/>
                <w:sz w:val="22"/>
                <w:szCs w:val="22"/>
                <w:lang w:val="tr-TR" w:eastAsia="tr-TR"/>
              </w:rPr>
              <w:t xml:space="preserve"> 25.12.2024 tarihinde, yaşlılara yönelik olarak, Tazelenme Üniversitesinde yürütülen "Sağlıklı Yaşam ve Fiziksel Aktivite" dersi kapsamında "Akılcı İlaç Kullanımı" konulu seminer düzenlendi  </w:t>
            </w:r>
            <w:hyperlink r:id="rId26">
              <w:r w:rsidRPr="00497F7B">
                <w:rPr>
                  <w:rFonts w:eastAsia="Times New Roman"/>
                  <w:color w:val="467886"/>
                  <w:sz w:val="22"/>
                  <w:szCs w:val="22"/>
                  <w:u w:val="single"/>
                  <w:lang w:val="tr-TR" w:eastAsia="tr-TR"/>
                </w:rPr>
                <w:t>https://shmyo.comu.edu.tr/arsiv/etkinlikler/akilci-ilac-kullanimi-konulu-toplumsal-katki-etkin-r886.html</w:t>
              </w:r>
            </w:hyperlink>
            <w:r w:rsidRPr="00497F7B">
              <w:rPr>
                <w:rFonts w:eastAsia="Times New Roman"/>
                <w:color w:val="auto"/>
                <w:sz w:val="22"/>
                <w:szCs w:val="22"/>
                <w:lang w:val="tr-TR" w:eastAsia="tr-TR"/>
              </w:rPr>
              <w:t xml:space="preserve"> </w:t>
            </w:r>
          </w:p>
          <w:p w14:paraId="17960748" w14:textId="4D985219" w:rsidR="008E6F9F" w:rsidRPr="00497F7B" w:rsidRDefault="008E6F9F" w:rsidP="008E6F9F">
            <w:pPr>
              <w:spacing w:before="0" w:after="0" w:line="240" w:lineRule="auto"/>
              <w:ind w:firstLine="0"/>
              <w:jc w:val="left"/>
              <w:rPr>
                <w:color w:val="000000" w:themeColor="text1"/>
                <w:sz w:val="22"/>
                <w:szCs w:val="22"/>
                <w:lang w:val="tr-TR"/>
              </w:rPr>
            </w:pPr>
          </w:p>
          <w:p w14:paraId="2CB5CA36" w14:textId="6D1B539D" w:rsidR="00916C75" w:rsidRPr="00497F7B" w:rsidRDefault="00176D70" w:rsidP="00176D70">
            <w:pPr>
              <w:spacing w:before="0" w:after="0" w:line="240" w:lineRule="auto"/>
              <w:ind w:firstLine="0"/>
              <w:rPr>
                <w:color w:val="000000" w:themeColor="text1"/>
                <w:sz w:val="22"/>
                <w:szCs w:val="22"/>
                <w:lang w:val="tr-TR"/>
              </w:rPr>
            </w:pPr>
            <w:r w:rsidRPr="00F17F26">
              <w:rPr>
                <w:color w:val="000000" w:themeColor="text1"/>
                <w:lang w:val="tr-TR"/>
              </w:rPr>
              <w:t>Dezavantajlı gruplara yönelik gerçekleştirilen faaliyet sayısı</w:t>
            </w:r>
            <w:r>
              <w:rPr>
                <w:color w:val="000000" w:themeColor="text1"/>
                <w:lang w:val="tr-TR"/>
              </w:rPr>
              <w:t xml:space="preserve">nda hedeflenen değere ulaşılamamıştır. </w:t>
            </w:r>
            <w:r w:rsidR="00DC1F23" w:rsidRPr="00F17F26">
              <w:rPr>
                <w:color w:val="000000" w:themeColor="text1"/>
                <w:lang w:val="tr-TR"/>
              </w:rPr>
              <w:t>Dezavantajlı gruplara yönelik</w:t>
            </w:r>
            <w:r w:rsidR="00DC1F23">
              <w:rPr>
                <w:color w:val="000000" w:themeColor="text1"/>
                <w:lang w:val="tr-TR"/>
              </w:rPr>
              <w:t xml:space="preserve"> olarak, 2025 yılında daha fazla etkinlik gerçekleştirilmesi planlan</w:t>
            </w:r>
            <w:r w:rsidR="00370E79">
              <w:rPr>
                <w:color w:val="000000" w:themeColor="text1"/>
                <w:lang w:val="tr-TR"/>
              </w:rPr>
              <w:t>acaktır</w:t>
            </w:r>
            <w:r w:rsidR="00DC1F23">
              <w:rPr>
                <w:color w:val="000000" w:themeColor="text1"/>
                <w:lang w:val="tr-TR"/>
              </w:rPr>
              <w:t>.</w:t>
            </w:r>
          </w:p>
          <w:p w14:paraId="26281AD5" w14:textId="1E991444" w:rsidR="00916C75" w:rsidRPr="00F17F26" w:rsidRDefault="00916C75" w:rsidP="00EA040B">
            <w:pPr>
              <w:spacing w:before="0" w:after="0" w:line="240" w:lineRule="auto"/>
              <w:ind w:firstLine="0"/>
              <w:rPr>
                <w:color w:val="000000" w:themeColor="text1"/>
                <w:lang w:val="tr-TR"/>
              </w:rPr>
            </w:pPr>
          </w:p>
        </w:tc>
      </w:tr>
    </w:tbl>
    <w:p w14:paraId="2FCF91A8" w14:textId="3A5D4F1E" w:rsidR="00C20D98" w:rsidRDefault="00C20D98">
      <w:pPr>
        <w:spacing w:before="0" w:after="160" w:line="259" w:lineRule="auto"/>
        <w:ind w:firstLine="0"/>
        <w:jc w:val="left"/>
      </w:pPr>
    </w:p>
    <w:p w14:paraId="7E01F609" w14:textId="77777777" w:rsidR="00DC1F23" w:rsidRDefault="00DC1F23">
      <w:pPr>
        <w:spacing w:before="0" w:after="160" w:line="259" w:lineRule="auto"/>
        <w:ind w:firstLine="0"/>
        <w:jc w:val="left"/>
      </w:pPr>
    </w:p>
    <w:p w14:paraId="7CF30FBB" w14:textId="77777777" w:rsidR="008B181E" w:rsidRDefault="008B181E">
      <w:pPr>
        <w:spacing w:before="0" w:after="160" w:line="259" w:lineRule="auto"/>
        <w:ind w:firstLine="0"/>
        <w:jc w:val="left"/>
      </w:pPr>
    </w:p>
    <w:tbl>
      <w:tblPr>
        <w:tblStyle w:val="TabloKlavuzu"/>
        <w:tblW w:w="9669" w:type="dxa"/>
        <w:tblLayout w:type="fixed"/>
        <w:tblLook w:val="04A0" w:firstRow="1" w:lastRow="0" w:firstColumn="1" w:lastColumn="0" w:noHBand="0" w:noVBand="1"/>
      </w:tblPr>
      <w:tblGrid>
        <w:gridCol w:w="2746"/>
        <w:gridCol w:w="865"/>
        <w:gridCol w:w="1062"/>
        <w:gridCol w:w="709"/>
        <w:gridCol w:w="1134"/>
        <w:gridCol w:w="788"/>
        <w:gridCol w:w="788"/>
        <w:gridCol w:w="788"/>
        <w:gridCol w:w="789"/>
      </w:tblGrid>
      <w:tr w:rsidR="00C20D98" w:rsidRPr="00F17F26" w14:paraId="60439A4B" w14:textId="77777777" w:rsidTr="008128FD">
        <w:trPr>
          <w:trHeight w:val="592"/>
        </w:trPr>
        <w:tc>
          <w:tcPr>
            <w:tcW w:w="9669" w:type="dxa"/>
            <w:gridSpan w:val="9"/>
            <w:tcBorders>
              <w:top w:val="single" w:sz="4" w:space="0" w:color="auto"/>
            </w:tcBorders>
            <w:vAlign w:val="center"/>
          </w:tcPr>
          <w:p w14:paraId="0DCBD8AA"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A4. Üniversitemizin Uluslararası Tanınırlığını Artırmak</w:t>
            </w:r>
          </w:p>
        </w:tc>
      </w:tr>
      <w:tr w:rsidR="00C20D98" w:rsidRPr="00F17F26" w14:paraId="6B8A30F2" w14:textId="77777777" w:rsidTr="008128FD">
        <w:trPr>
          <w:trHeight w:val="559"/>
        </w:trPr>
        <w:tc>
          <w:tcPr>
            <w:tcW w:w="9669" w:type="dxa"/>
            <w:gridSpan w:val="9"/>
            <w:vAlign w:val="center"/>
          </w:tcPr>
          <w:p w14:paraId="2116F177" w14:textId="77777777" w:rsidR="00C20D98" w:rsidRDefault="00C20D98" w:rsidP="00A73DD7">
            <w:pPr>
              <w:spacing w:before="0" w:after="160" w:line="259" w:lineRule="auto"/>
              <w:ind w:firstLine="0"/>
              <w:rPr>
                <w:b/>
                <w:bCs/>
                <w:color w:val="000000" w:themeColor="text1"/>
                <w:lang w:val="tr-TR"/>
              </w:rPr>
            </w:pPr>
            <w:r w:rsidRPr="00F17F26">
              <w:rPr>
                <w:b/>
                <w:bCs/>
                <w:color w:val="000000" w:themeColor="text1"/>
                <w:lang w:val="tr-TR"/>
              </w:rPr>
              <w:t>H.4.2. Uluslararası Tanınırlığı Geliştirmeye Yönelik Faaliyetleri Artırmak</w:t>
            </w:r>
          </w:p>
          <w:p w14:paraId="1C83135A" w14:textId="600B0DEC" w:rsidR="005658C5" w:rsidRPr="00370E79" w:rsidRDefault="00370E79" w:rsidP="00A73DD7">
            <w:pPr>
              <w:spacing w:before="0" w:after="160" w:line="259" w:lineRule="auto"/>
              <w:ind w:firstLine="0"/>
              <w:rPr>
                <w:color w:val="000000" w:themeColor="text1"/>
                <w:lang w:val="tr-TR"/>
              </w:rPr>
            </w:pPr>
            <w:r>
              <w:rPr>
                <w:color w:val="000000" w:themeColor="text1"/>
                <w:lang w:val="tr-TR"/>
              </w:rPr>
              <w:t xml:space="preserve">Bu hedef için 2024 yılında başarılan oran: </w:t>
            </w:r>
            <w:r w:rsidRPr="00CC2127">
              <w:rPr>
                <w:color w:val="000000" w:themeColor="text1"/>
                <w:highlight w:val="yellow"/>
                <w:lang w:val="tr-TR"/>
              </w:rPr>
              <w:t>%</w:t>
            </w:r>
            <w:r>
              <w:rPr>
                <w:color w:val="000000" w:themeColor="text1"/>
                <w:highlight w:val="yellow"/>
                <w:lang w:val="tr-TR"/>
              </w:rPr>
              <w:t>125</w:t>
            </w:r>
          </w:p>
        </w:tc>
      </w:tr>
      <w:tr w:rsidR="00C20D98" w:rsidRPr="00F41050" w14:paraId="06B47031" w14:textId="77777777" w:rsidTr="008128FD">
        <w:trPr>
          <w:trHeight w:val="1108"/>
        </w:trPr>
        <w:tc>
          <w:tcPr>
            <w:tcW w:w="2746" w:type="dxa"/>
            <w:vAlign w:val="center"/>
          </w:tcPr>
          <w:p w14:paraId="2F84982B" w14:textId="77777777" w:rsidR="00C20D98" w:rsidRPr="00F41050" w:rsidRDefault="00C20D98" w:rsidP="00A73DD7">
            <w:pPr>
              <w:spacing w:before="0" w:after="0" w:line="240" w:lineRule="auto"/>
              <w:ind w:firstLine="0"/>
              <w:jc w:val="center"/>
              <w:rPr>
                <w:color w:val="000000" w:themeColor="text1"/>
                <w:sz w:val="20"/>
                <w:szCs w:val="20"/>
                <w:lang w:val="tr-TR"/>
              </w:rPr>
            </w:pPr>
          </w:p>
        </w:tc>
        <w:tc>
          <w:tcPr>
            <w:tcW w:w="865" w:type="dxa"/>
            <w:vAlign w:val="center"/>
          </w:tcPr>
          <w:p w14:paraId="0CCE84F6"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69CF94F3"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B922856"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062" w:type="dxa"/>
            <w:vAlign w:val="center"/>
          </w:tcPr>
          <w:p w14:paraId="112240F7"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6A22EF69"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134" w:type="dxa"/>
            <w:vAlign w:val="center"/>
          </w:tcPr>
          <w:p w14:paraId="59478B60" w14:textId="77777777" w:rsidR="00C20D98" w:rsidRPr="00F41050"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28BAC1DC"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1FABE28D"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201EF598"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EC08ECD"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1C332C5C"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72398FBF"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54C99C9"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C20D98" w:rsidRPr="00F17F26" w14:paraId="5DD7EFD7" w14:textId="77777777" w:rsidTr="008128FD">
        <w:trPr>
          <w:trHeight w:val="1021"/>
        </w:trPr>
        <w:tc>
          <w:tcPr>
            <w:tcW w:w="2746" w:type="dxa"/>
            <w:vAlign w:val="center"/>
          </w:tcPr>
          <w:p w14:paraId="5340B5CE" w14:textId="3079A78D" w:rsidR="00253844" w:rsidRPr="00F17F26" w:rsidRDefault="00C20D98" w:rsidP="00253844">
            <w:pPr>
              <w:spacing w:before="0" w:line="240" w:lineRule="auto"/>
              <w:ind w:firstLine="0"/>
              <w:jc w:val="left"/>
              <w:rPr>
                <w:color w:val="000000" w:themeColor="text1"/>
                <w:lang w:val="tr-TR"/>
              </w:rPr>
            </w:pPr>
            <w:r w:rsidRPr="00F17F26">
              <w:rPr>
                <w:color w:val="000000" w:themeColor="text1"/>
                <w:lang w:val="tr-TR"/>
              </w:rPr>
              <w:t>PG 4.2.3 Uluslararası akademik, sosyal, sanatsal ve sportif etkinliklere katılan öğretim elemanı sayısı</w:t>
            </w:r>
          </w:p>
        </w:tc>
        <w:tc>
          <w:tcPr>
            <w:tcW w:w="865" w:type="dxa"/>
            <w:vAlign w:val="center"/>
          </w:tcPr>
          <w:p w14:paraId="748B8DE7" w14:textId="2DB01272" w:rsidR="00C20D98" w:rsidRPr="00F17F26" w:rsidRDefault="00370E79" w:rsidP="00A73DD7">
            <w:pPr>
              <w:spacing w:before="0" w:after="0" w:line="240" w:lineRule="auto"/>
              <w:ind w:firstLine="0"/>
              <w:jc w:val="center"/>
              <w:rPr>
                <w:color w:val="000000" w:themeColor="text1"/>
                <w:lang w:val="tr-TR"/>
              </w:rPr>
            </w:pPr>
            <w:r>
              <w:rPr>
                <w:color w:val="000000" w:themeColor="text1"/>
                <w:lang w:val="tr-TR"/>
              </w:rPr>
              <w:t>100</w:t>
            </w:r>
          </w:p>
        </w:tc>
        <w:tc>
          <w:tcPr>
            <w:tcW w:w="1062" w:type="dxa"/>
            <w:vAlign w:val="center"/>
          </w:tcPr>
          <w:p w14:paraId="28CFD09A" w14:textId="2D584693"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8</w:t>
            </w:r>
          </w:p>
        </w:tc>
        <w:tc>
          <w:tcPr>
            <w:tcW w:w="709" w:type="dxa"/>
            <w:vAlign w:val="center"/>
          </w:tcPr>
          <w:p w14:paraId="47827D2F" w14:textId="233919CD"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8</w:t>
            </w:r>
          </w:p>
        </w:tc>
        <w:tc>
          <w:tcPr>
            <w:tcW w:w="1134" w:type="dxa"/>
            <w:vAlign w:val="center"/>
          </w:tcPr>
          <w:p w14:paraId="74095AB9" w14:textId="28602DE5" w:rsidR="00C20D98" w:rsidRPr="00F17F26" w:rsidRDefault="00EC54F3" w:rsidP="00A73DD7">
            <w:pPr>
              <w:spacing w:before="0" w:after="0" w:line="240" w:lineRule="auto"/>
              <w:ind w:firstLine="0"/>
              <w:jc w:val="center"/>
              <w:rPr>
                <w:color w:val="000000" w:themeColor="text1"/>
                <w:lang w:val="tr-TR"/>
              </w:rPr>
            </w:pPr>
            <w:r>
              <w:rPr>
                <w:color w:val="000000" w:themeColor="text1"/>
                <w:highlight w:val="yellow"/>
                <w:lang w:val="tr-TR"/>
              </w:rPr>
              <w:t>10</w:t>
            </w:r>
          </w:p>
        </w:tc>
        <w:tc>
          <w:tcPr>
            <w:tcW w:w="788" w:type="dxa"/>
            <w:vAlign w:val="center"/>
          </w:tcPr>
          <w:p w14:paraId="25EA6591" w14:textId="66B7872F"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9</w:t>
            </w:r>
          </w:p>
        </w:tc>
        <w:tc>
          <w:tcPr>
            <w:tcW w:w="788" w:type="dxa"/>
            <w:vAlign w:val="center"/>
          </w:tcPr>
          <w:p w14:paraId="2C4736FB" w14:textId="1FA598A3"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10</w:t>
            </w:r>
          </w:p>
        </w:tc>
        <w:tc>
          <w:tcPr>
            <w:tcW w:w="788" w:type="dxa"/>
            <w:vAlign w:val="center"/>
          </w:tcPr>
          <w:p w14:paraId="431503B7" w14:textId="054C56F8"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11</w:t>
            </w:r>
          </w:p>
        </w:tc>
        <w:tc>
          <w:tcPr>
            <w:tcW w:w="789" w:type="dxa"/>
            <w:vAlign w:val="center"/>
          </w:tcPr>
          <w:p w14:paraId="183C56BB" w14:textId="2493B203" w:rsidR="00C20D98" w:rsidRPr="00F17F26" w:rsidRDefault="00075B83" w:rsidP="00A73DD7">
            <w:pPr>
              <w:spacing w:before="0" w:after="0" w:line="240" w:lineRule="auto"/>
              <w:ind w:firstLine="0"/>
              <w:jc w:val="center"/>
              <w:rPr>
                <w:color w:val="000000" w:themeColor="text1"/>
                <w:lang w:val="tr-TR"/>
              </w:rPr>
            </w:pPr>
            <w:r>
              <w:rPr>
                <w:color w:val="000000" w:themeColor="text1"/>
                <w:lang w:val="tr-TR"/>
              </w:rPr>
              <w:t>12</w:t>
            </w:r>
          </w:p>
        </w:tc>
      </w:tr>
      <w:tr w:rsidR="00C20D98" w:rsidRPr="00F17F26" w14:paraId="7E5B9226" w14:textId="77777777" w:rsidTr="008128FD">
        <w:trPr>
          <w:trHeight w:val="414"/>
        </w:trPr>
        <w:tc>
          <w:tcPr>
            <w:tcW w:w="9669" w:type="dxa"/>
            <w:gridSpan w:val="9"/>
            <w:vAlign w:val="center"/>
          </w:tcPr>
          <w:p w14:paraId="6704A6F3" w14:textId="501DE100" w:rsidR="008E6F9F" w:rsidRDefault="00C20D98" w:rsidP="008E6F9F">
            <w:pPr>
              <w:spacing w:before="0" w:after="0" w:line="240" w:lineRule="auto"/>
              <w:ind w:firstLine="0"/>
              <w:jc w:val="left"/>
              <w:rPr>
                <w:color w:val="000000" w:themeColor="text1"/>
                <w:lang w:val="tr-TR"/>
              </w:rPr>
            </w:pPr>
            <w:r>
              <w:rPr>
                <w:color w:val="000000" w:themeColor="text1"/>
                <w:lang w:val="tr-TR"/>
              </w:rPr>
              <w:t>Kanıtlar</w:t>
            </w:r>
            <w:r w:rsidR="008E6F9F">
              <w:rPr>
                <w:color w:val="000000" w:themeColor="text1"/>
                <w:lang w:val="tr-TR"/>
              </w:rPr>
              <w:t xml:space="preserve"> </w:t>
            </w:r>
          </w:p>
          <w:p w14:paraId="3B36AB47" w14:textId="09ABF132"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lang w:val="tr-TR" w:eastAsia="tr-TR"/>
              </w:rPr>
              <w:t xml:space="preserve">Hacıoğlu Doğru, N., Güleç, N., </w:t>
            </w:r>
            <w:r w:rsidRPr="008B181E">
              <w:rPr>
                <w:rFonts w:eastAsia="Times New Roman"/>
                <w:color w:val="auto"/>
                <w:sz w:val="22"/>
                <w:szCs w:val="22"/>
                <w:highlight w:val="yellow"/>
                <w:lang w:val="tr-TR" w:eastAsia="tr-TR"/>
              </w:rPr>
              <w:t xml:space="preserve">Karakaş, İ., </w:t>
            </w:r>
            <w:r w:rsidRPr="008B181E">
              <w:rPr>
                <w:rFonts w:eastAsia="Times New Roman"/>
                <w:color w:val="auto"/>
                <w:sz w:val="22"/>
                <w:szCs w:val="22"/>
                <w:lang w:val="tr-TR" w:eastAsia="tr-TR"/>
              </w:rPr>
              <w:t>(2024).  Antioxidant Activity Potentials of Olive Mill Waste Water and Pomace in Çanakkale Province. 6th Eurasia Biochemical Approaches &amp; Technologies Congress (EBAT) (pp.79). Tokat, Türkiye.</w:t>
            </w:r>
          </w:p>
          <w:p w14:paraId="3B558DB9"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highlight w:val="yellow"/>
                <w:lang w:val="tr-TR" w:eastAsia="tr-TR"/>
              </w:rPr>
              <w:t>Karakaş, İ.,</w:t>
            </w:r>
            <w:r w:rsidRPr="008B181E">
              <w:rPr>
                <w:rFonts w:eastAsia="Times New Roman"/>
                <w:color w:val="auto"/>
                <w:sz w:val="22"/>
                <w:szCs w:val="22"/>
                <w:lang w:val="tr-TR" w:eastAsia="tr-TR"/>
              </w:rPr>
              <w:t xml:space="preserve"> Hacıoğlu Doğru, N., (2024).  Determination of Antibiotic Resistance Profiles of Bacteria Isolated from Gökçeada Salt Lake Soil Samples . 6th Eurasia Biochemical Approaches &amp; Technologies Congress (EBAT) (pp.77). Tokat, Türkiye.                 </w:t>
            </w:r>
          </w:p>
          <w:p w14:paraId="5C2ABE42"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lang w:val="tr-TR" w:eastAsia="tr-TR"/>
              </w:rPr>
              <w:t xml:space="preserve">Akın, F. B., </w:t>
            </w:r>
            <w:r w:rsidRPr="008B181E">
              <w:rPr>
                <w:rFonts w:eastAsia="Times New Roman"/>
                <w:color w:val="auto"/>
                <w:sz w:val="22"/>
                <w:szCs w:val="22"/>
                <w:highlight w:val="yellow"/>
                <w:lang w:val="tr-TR" w:eastAsia="tr-TR"/>
              </w:rPr>
              <w:t>Karakaş, İ.,</w:t>
            </w:r>
            <w:r w:rsidRPr="008B181E">
              <w:rPr>
                <w:rFonts w:eastAsia="Times New Roman"/>
                <w:color w:val="auto"/>
                <w:sz w:val="22"/>
                <w:szCs w:val="22"/>
                <w:lang w:val="tr-TR" w:eastAsia="tr-TR"/>
              </w:rPr>
              <w:t xml:space="preserve"> Hacıoğlu Doğru, N., (2024).  Time-Dependent Killing Kinetics of Silver Nanoparticles Synthesized Using </w:t>
            </w:r>
            <w:r w:rsidRPr="008B181E">
              <w:rPr>
                <w:rFonts w:eastAsia="Times New Roman"/>
                <w:i/>
                <w:color w:val="auto"/>
                <w:sz w:val="22"/>
                <w:szCs w:val="22"/>
                <w:lang w:val="tr-TR" w:eastAsia="tr-TR"/>
              </w:rPr>
              <w:t>Helichrysum italicum</w:t>
            </w:r>
            <w:r w:rsidRPr="008B181E">
              <w:rPr>
                <w:rFonts w:eastAsia="Times New Roman"/>
                <w:color w:val="auto"/>
                <w:sz w:val="22"/>
                <w:szCs w:val="22"/>
                <w:lang w:val="tr-TR" w:eastAsia="tr-TR"/>
              </w:rPr>
              <w:t xml:space="preserve"> . 4th International Conference on Scientific and Academic Research (pp.828-833). Konya, Türkiye.</w:t>
            </w:r>
          </w:p>
          <w:p w14:paraId="6ED1D1D3" w14:textId="4713CEDF" w:rsid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highlight w:val="yellow"/>
                <w:lang w:val="tr-TR" w:eastAsia="tr-TR"/>
              </w:rPr>
              <w:t>Türkeri, Ö.N.</w:t>
            </w:r>
            <w:r w:rsidRPr="008B181E">
              <w:rPr>
                <w:rFonts w:eastAsia="Times New Roman"/>
                <w:color w:val="auto"/>
                <w:sz w:val="22"/>
                <w:szCs w:val="22"/>
                <w:lang w:val="tr-TR" w:eastAsia="tr-TR"/>
              </w:rPr>
              <w:t xml:space="preserve"> (2024). Some Important Species of Mushrooms Known for Medical Purposes. 4th International Eurasian Mycology Congress (pp.143). Çanakkale, Türkiye</w:t>
            </w:r>
            <w:r w:rsidR="00EC54F3">
              <w:rPr>
                <w:rFonts w:eastAsia="Times New Roman"/>
                <w:color w:val="auto"/>
                <w:sz w:val="22"/>
                <w:szCs w:val="22"/>
                <w:lang w:val="tr-TR" w:eastAsia="tr-TR"/>
              </w:rPr>
              <w:t>.</w:t>
            </w:r>
          </w:p>
          <w:p w14:paraId="79FBC040" w14:textId="2E66ED7D" w:rsidR="00EC54F3" w:rsidRPr="008B181E" w:rsidRDefault="00EC54F3" w:rsidP="00EC54F3">
            <w:pPr>
              <w:widowControl w:val="0"/>
              <w:spacing w:before="0" w:after="0" w:line="240" w:lineRule="auto"/>
              <w:ind w:firstLine="0"/>
              <w:rPr>
                <w:rFonts w:eastAsia="Times New Roman"/>
                <w:color w:val="auto"/>
                <w:sz w:val="22"/>
                <w:szCs w:val="22"/>
                <w:lang w:val="tr-TR" w:eastAsia="tr-TR"/>
              </w:rPr>
            </w:pPr>
            <w:r>
              <w:rPr>
                <w:rFonts w:eastAsia="Times New Roman"/>
                <w:color w:val="auto"/>
                <w:sz w:val="22"/>
                <w:szCs w:val="22"/>
                <w:lang w:val="tr-TR" w:eastAsia="tr-TR"/>
              </w:rPr>
              <w:t xml:space="preserve">5-10. Tıbbi Hizmetler ve Teknikler Bölümünün 2024 Yılı Stratejik Plan İzleme Raporunda, 6 öğretim elemanının </w:t>
            </w:r>
            <w:r w:rsidRPr="00EC54F3">
              <w:rPr>
                <w:rFonts w:eastAsia="Times New Roman"/>
                <w:color w:val="auto"/>
                <w:sz w:val="22"/>
                <w:szCs w:val="22"/>
                <w:lang w:val="tr-TR" w:eastAsia="tr-TR"/>
              </w:rPr>
              <w:t>uluslararası akademik, sosyal, sanatsal ve sportif etkinliklere katıldığı beyan edilmiştir</w:t>
            </w:r>
            <w:r>
              <w:rPr>
                <w:rFonts w:eastAsia="Times New Roman"/>
                <w:color w:val="auto"/>
                <w:sz w:val="22"/>
                <w:szCs w:val="22"/>
                <w:lang w:val="tr-TR" w:eastAsia="tr-TR"/>
              </w:rPr>
              <w:t xml:space="preserve"> (raporda etkinlik bilgileri yer almadığından listeye eklenememiştir.)</w:t>
            </w:r>
          </w:p>
          <w:p w14:paraId="6F1E742B" w14:textId="77777777" w:rsidR="00C20D98" w:rsidRPr="00F17F26" w:rsidRDefault="00C20D98" w:rsidP="008B181E">
            <w:pPr>
              <w:spacing w:before="0" w:after="0" w:line="240" w:lineRule="auto"/>
              <w:ind w:firstLine="0"/>
              <w:jc w:val="left"/>
              <w:rPr>
                <w:color w:val="000000" w:themeColor="text1"/>
                <w:lang w:val="tr-TR"/>
              </w:rPr>
            </w:pPr>
          </w:p>
        </w:tc>
      </w:tr>
    </w:tbl>
    <w:p w14:paraId="1A02B7D0" w14:textId="77777777" w:rsidR="00C20D98" w:rsidRDefault="00C20D98" w:rsidP="00C20D98">
      <w:pPr>
        <w:spacing w:before="0" w:after="160" w:line="259" w:lineRule="auto"/>
        <w:ind w:firstLine="0"/>
        <w:jc w:val="left"/>
        <w:rPr>
          <w:color w:val="000000" w:themeColor="text1"/>
          <w:lang w:val="tr-TR"/>
        </w:rPr>
      </w:pPr>
    </w:p>
    <w:p w14:paraId="6130FEE4" w14:textId="77777777" w:rsidR="00AE7FB3" w:rsidRDefault="00AE7FB3" w:rsidP="00C20D98">
      <w:pPr>
        <w:spacing w:before="0" w:after="160" w:line="259" w:lineRule="auto"/>
        <w:ind w:firstLine="0"/>
        <w:jc w:val="left"/>
        <w:rPr>
          <w:color w:val="000000" w:themeColor="text1"/>
          <w:lang w:val="tr-TR"/>
        </w:rPr>
      </w:pPr>
    </w:p>
    <w:p w14:paraId="7396AADE" w14:textId="77777777" w:rsidR="00AE7FB3" w:rsidRPr="00F17F26" w:rsidRDefault="00AE7FB3"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30"/>
        <w:gridCol w:w="846"/>
        <w:gridCol w:w="1135"/>
        <w:gridCol w:w="849"/>
        <w:gridCol w:w="992"/>
        <w:gridCol w:w="755"/>
        <w:gridCol w:w="755"/>
        <w:gridCol w:w="755"/>
        <w:gridCol w:w="752"/>
      </w:tblGrid>
      <w:tr w:rsidR="00C20D98" w:rsidRPr="00F17F26" w14:paraId="76E15A6F" w14:textId="77777777" w:rsidTr="00A73DD7">
        <w:trPr>
          <w:trHeight w:val="715"/>
        </w:trPr>
        <w:tc>
          <w:tcPr>
            <w:tcW w:w="9669" w:type="dxa"/>
            <w:gridSpan w:val="9"/>
            <w:vAlign w:val="center"/>
          </w:tcPr>
          <w:p w14:paraId="755271B6"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A5. Kalite Kültürünü ve Kurumsal Kaynakları Güçlendirmek</w:t>
            </w:r>
          </w:p>
        </w:tc>
      </w:tr>
      <w:tr w:rsidR="00C20D98" w:rsidRPr="00F17F26" w14:paraId="37978DB0" w14:textId="77777777" w:rsidTr="00A73DD7">
        <w:trPr>
          <w:trHeight w:val="697"/>
        </w:trPr>
        <w:tc>
          <w:tcPr>
            <w:tcW w:w="9669" w:type="dxa"/>
            <w:gridSpan w:val="9"/>
            <w:vAlign w:val="center"/>
          </w:tcPr>
          <w:p w14:paraId="0B970DE3" w14:textId="77777777" w:rsidR="00C20D98" w:rsidRDefault="00C20D98" w:rsidP="00A73DD7">
            <w:pPr>
              <w:spacing w:before="0" w:after="160" w:line="259" w:lineRule="auto"/>
              <w:ind w:firstLine="0"/>
              <w:rPr>
                <w:b/>
                <w:bCs/>
                <w:color w:val="000000" w:themeColor="text1"/>
                <w:lang w:val="tr-TR"/>
              </w:rPr>
            </w:pPr>
            <w:r w:rsidRPr="00F17F26">
              <w:rPr>
                <w:b/>
                <w:bCs/>
                <w:color w:val="000000" w:themeColor="text1"/>
                <w:lang w:val="tr-TR"/>
              </w:rPr>
              <w:t>H.5.1. Kurum İçi Memnuniyeti ve Kurumsal Aidiyeti Geliştirmek</w:t>
            </w:r>
          </w:p>
          <w:tbl>
            <w:tblPr>
              <w:tblW w:w="4675" w:type="dxa"/>
              <w:tblCellMar>
                <w:left w:w="70" w:type="dxa"/>
                <w:right w:w="70" w:type="dxa"/>
              </w:tblCellMar>
              <w:tblLook w:val="04A0" w:firstRow="1" w:lastRow="0" w:firstColumn="1" w:lastColumn="0" w:noHBand="0" w:noVBand="1"/>
            </w:tblPr>
            <w:tblGrid>
              <w:gridCol w:w="1323"/>
              <w:gridCol w:w="1140"/>
              <w:gridCol w:w="958"/>
              <w:gridCol w:w="1254"/>
            </w:tblGrid>
            <w:tr w:rsidR="00370E79" w:rsidRPr="00370E79" w14:paraId="57EB9359" w14:textId="77777777" w:rsidTr="006C180E">
              <w:trPr>
                <w:trHeight w:val="482"/>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0D1357"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Hedefe Etkisi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42ABE365"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2024 Hedef</w:t>
                  </w:r>
                </w:p>
              </w:tc>
              <w:tc>
                <w:tcPr>
                  <w:tcW w:w="958" w:type="dxa"/>
                  <w:tcBorders>
                    <w:top w:val="single" w:sz="4" w:space="0" w:color="auto"/>
                    <w:left w:val="nil"/>
                    <w:bottom w:val="single" w:sz="4" w:space="0" w:color="auto"/>
                    <w:right w:val="single" w:sz="4" w:space="0" w:color="auto"/>
                  </w:tcBorders>
                  <w:shd w:val="clear" w:color="auto" w:fill="auto"/>
                  <w:vAlign w:val="bottom"/>
                  <w:hideMark/>
                </w:tcPr>
                <w:p w14:paraId="573F7E05"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2024 Başarılan</w:t>
                  </w:r>
                </w:p>
              </w:tc>
              <w:tc>
                <w:tcPr>
                  <w:tcW w:w="1254" w:type="dxa"/>
                  <w:tcBorders>
                    <w:top w:val="single" w:sz="4" w:space="0" w:color="auto"/>
                    <w:left w:val="nil"/>
                    <w:bottom w:val="single" w:sz="4" w:space="0" w:color="auto"/>
                    <w:right w:val="single" w:sz="4" w:space="0" w:color="auto"/>
                  </w:tcBorders>
                  <w:shd w:val="clear" w:color="auto" w:fill="auto"/>
                  <w:vAlign w:val="bottom"/>
                  <w:hideMark/>
                </w:tcPr>
                <w:p w14:paraId="39D267F9"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%Başarı x Ağırlık oranı</w:t>
                  </w:r>
                </w:p>
              </w:tc>
            </w:tr>
            <w:tr w:rsidR="00370E79" w:rsidRPr="00370E79" w14:paraId="2F63F08A" w14:textId="77777777" w:rsidTr="006C180E">
              <w:trPr>
                <w:trHeight w:val="275"/>
              </w:trPr>
              <w:tc>
                <w:tcPr>
                  <w:tcW w:w="1323" w:type="dxa"/>
                  <w:tcBorders>
                    <w:top w:val="nil"/>
                    <w:left w:val="single" w:sz="4" w:space="0" w:color="auto"/>
                    <w:bottom w:val="single" w:sz="4" w:space="0" w:color="auto"/>
                    <w:right w:val="single" w:sz="4" w:space="0" w:color="auto"/>
                  </w:tcBorders>
                  <w:shd w:val="clear" w:color="auto" w:fill="auto"/>
                  <w:vAlign w:val="bottom"/>
                  <w:hideMark/>
                </w:tcPr>
                <w:p w14:paraId="038099A6"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35</w:t>
                  </w:r>
                </w:p>
              </w:tc>
              <w:tc>
                <w:tcPr>
                  <w:tcW w:w="1140" w:type="dxa"/>
                  <w:tcBorders>
                    <w:top w:val="nil"/>
                    <w:left w:val="nil"/>
                    <w:bottom w:val="single" w:sz="4" w:space="0" w:color="auto"/>
                    <w:right w:val="single" w:sz="4" w:space="0" w:color="auto"/>
                  </w:tcBorders>
                  <w:shd w:val="clear" w:color="auto" w:fill="auto"/>
                  <w:vAlign w:val="bottom"/>
                  <w:hideMark/>
                </w:tcPr>
                <w:p w14:paraId="77932063"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72</w:t>
                  </w:r>
                </w:p>
              </w:tc>
              <w:tc>
                <w:tcPr>
                  <w:tcW w:w="958" w:type="dxa"/>
                  <w:tcBorders>
                    <w:top w:val="nil"/>
                    <w:left w:val="nil"/>
                    <w:bottom w:val="single" w:sz="4" w:space="0" w:color="auto"/>
                    <w:right w:val="single" w:sz="4" w:space="0" w:color="auto"/>
                  </w:tcBorders>
                  <w:shd w:val="clear" w:color="auto" w:fill="auto"/>
                  <w:vAlign w:val="bottom"/>
                  <w:hideMark/>
                </w:tcPr>
                <w:p w14:paraId="624E60D0"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72</w:t>
                  </w:r>
                </w:p>
              </w:tc>
              <w:tc>
                <w:tcPr>
                  <w:tcW w:w="1254" w:type="dxa"/>
                  <w:tcBorders>
                    <w:top w:val="nil"/>
                    <w:left w:val="nil"/>
                    <w:bottom w:val="single" w:sz="4" w:space="0" w:color="auto"/>
                    <w:right w:val="single" w:sz="4" w:space="0" w:color="auto"/>
                  </w:tcBorders>
                  <w:shd w:val="clear" w:color="auto" w:fill="auto"/>
                  <w:vAlign w:val="bottom"/>
                  <w:hideMark/>
                </w:tcPr>
                <w:p w14:paraId="73E4E64C" w14:textId="7E09D1EE"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35</w:t>
                  </w:r>
                  <w:r>
                    <w:rPr>
                      <w:rFonts w:eastAsia="Times New Roman"/>
                      <w:sz w:val="20"/>
                      <w:szCs w:val="20"/>
                      <w:lang w:val="tr-TR" w:eastAsia="tr-TR"/>
                    </w:rPr>
                    <w:t>,</w:t>
                  </w:r>
                  <w:r w:rsidRPr="00370E79">
                    <w:rPr>
                      <w:rFonts w:eastAsia="Times New Roman"/>
                      <w:sz w:val="20"/>
                      <w:szCs w:val="20"/>
                      <w:lang w:val="tr-TR" w:eastAsia="tr-TR"/>
                    </w:rPr>
                    <w:t>0</w:t>
                  </w:r>
                </w:p>
              </w:tc>
            </w:tr>
            <w:tr w:rsidR="00370E79" w:rsidRPr="00370E79" w14:paraId="0C51AFC5" w14:textId="77777777" w:rsidTr="006C180E">
              <w:trPr>
                <w:trHeight w:val="275"/>
              </w:trPr>
              <w:tc>
                <w:tcPr>
                  <w:tcW w:w="1323" w:type="dxa"/>
                  <w:tcBorders>
                    <w:top w:val="nil"/>
                    <w:left w:val="single" w:sz="4" w:space="0" w:color="auto"/>
                    <w:bottom w:val="single" w:sz="4" w:space="0" w:color="auto"/>
                    <w:right w:val="single" w:sz="4" w:space="0" w:color="auto"/>
                  </w:tcBorders>
                  <w:shd w:val="clear" w:color="auto" w:fill="auto"/>
                  <w:vAlign w:val="bottom"/>
                  <w:hideMark/>
                </w:tcPr>
                <w:p w14:paraId="280FAC96"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35</w:t>
                  </w:r>
                </w:p>
              </w:tc>
              <w:tc>
                <w:tcPr>
                  <w:tcW w:w="1140" w:type="dxa"/>
                  <w:tcBorders>
                    <w:top w:val="nil"/>
                    <w:left w:val="nil"/>
                    <w:bottom w:val="single" w:sz="4" w:space="0" w:color="auto"/>
                    <w:right w:val="single" w:sz="4" w:space="0" w:color="auto"/>
                  </w:tcBorders>
                  <w:shd w:val="clear" w:color="auto" w:fill="auto"/>
                  <w:vAlign w:val="bottom"/>
                  <w:hideMark/>
                </w:tcPr>
                <w:p w14:paraId="7C5CB0C8"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82</w:t>
                  </w:r>
                </w:p>
              </w:tc>
              <w:tc>
                <w:tcPr>
                  <w:tcW w:w="958" w:type="dxa"/>
                  <w:tcBorders>
                    <w:top w:val="nil"/>
                    <w:left w:val="nil"/>
                    <w:bottom w:val="single" w:sz="4" w:space="0" w:color="auto"/>
                    <w:right w:val="single" w:sz="4" w:space="0" w:color="auto"/>
                  </w:tcBorders>
                  <w:shd w:val="clear" w:color="auto" w:fill="auto"/>
                  <w:vAlign w:val="bottom"/>
                  <w:hideMark/>
                </w:tcPr>
                <w:p w14:paraId="0AF6F500"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74</w:t>
                  </w:r>
                </w:p>
              </w:tc>
              <w:tc>
                <w:tcPr>
                  <w:tcW w:w="1254" w:type="dxa"/>
                  <w:tcBorders>
                    <w:top w:val="nil"/>
                    <w:left w:val="nil"/>
                    <w:bottom w:val="single" w:sz="4" w:space="0" w:color="auto"/>
                    <w:right w:val="single" w:sz="4" w:space="0" w:color="auto"/>
                  </w:tcBorders>
                  <w:shd w:val="clear" w:color="auto" w:fill="auto"/>
                  <w:vAlign w:val="bottom"/>
                  <w:hideMark/>
                </w:tcPr>
                <w:p w14:paraId="3F21BCB8" w14:textId="5934A4F4"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31</w:t>
                  </w:r>
                  <w:r>
                    <w:rPr>
                      <w:rFonts w:eastAsia="Times New Roman"/>
                      <w:sz w:val="20"/>
                      <w:szCs w:val="20"/>
                      <w:lang w:val="tr-TR" w:eastAsia="tr-TR"/>
                    </w:rPr>
                    <w:t>,</w:t>
                  </w:r>
                  <w:r w:rsidRPr="00370E79">
                    <w:rPr>
                      <w:rFonts w:eastAsia="Times New Roman"/>
                      <w:sz w:val="20"/>
                      <w:szCs w:val="20"/>
                      <w:lang w:val="tr-TR" w:eastAsia="tr-TR"/>
                    </w:rPr>
                    <w:t>6</w:t>
                  </w:r>
                </w:p>
              </w:tc>
            </w:tr>
            <w:tr w:rsidR="00370E79" w:rsidRPr="00370E79" w14:paraId="170D5927" w14:textId="77777777" w:rsidTr="006C180E">
              <w:trPr>
                <w:trHeight w:val="275"/>
              </w:trPr>
              <w:tc>
                <w:tcPr>
                  <w:tcW w:w="1323" w:type="dxa"/>
                  <w:tcBorders>
                    <w:top w:val="nil"/>
                    <w:left w:val="single" w:sz="4" w:space="0" w:color="auto"/>
                    <w:bottom w:val="single" w:sz="4" w:space="0" w:color="auto"/>
                    <w:right w:val="single" w:sz="4" w:space="0" w:color="auto"/>
                  </w:tcBorders>
                  <w:shd w:val="clear" w:color="auto" w:fill="auto"/>
                  <w:vAlign w:val="bottom"/>
                  <w:hideMark/>
                </w:tcPr>
                <w:p w14:paraId="34D0D2A3"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30</w:t>
                  </w:r>
                </w:p>
              </w:tc>
              <w:tc>
                <w:tcPr>
                  <w:tcW w:w="1140" w:type="dxa"/>
                  <w:tcBorders>
                    <w:top w:val="nil"/>
                    <w:left w:val="nil"/>
                    <w:bottom w:val="single" w:sz="4" w:space="0" w:color="auto"/>
                    <w:right w:val="single" w:sz="4" w:space="0" w:color="auto"/>
                  </w:tcBorders>
                  <w:shd w:val="clear" w:color="auto" w:fill="auto"/>
                  <w:vAlign w:val="bottom"/>
                  <w:hideMark/>
                </w:tcPr>
                <w:p w14:paraId="4A2D8849"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66</w:t>
                  </w:r>
                </w:p>
              </w:tc>
              <w:tc>
                <w:tcPr>
                  <w:tcW w:w="958" w:type="dxa"/>
                  <w:tcBorders>
                    <w:top w:val="nil"/>
                    <w:left w:val="nil"/>
                    <w:bottom w:val="single" w:sz="4" w:space="0" w:color="auto"/>
                    <w:right w:val="single" w:sz="4" w:space="0" w:color="auto"/>
                  </w:tcBorders>
                  <w:shd w:val="clear" w:color="auto" w:fill="auto"/>
                  <w:vAlign w:val="bottom"/>
                  <w:hideMark/>
                </w:tcPr>
                <w:p w14:paraId="4FD246E3" w14:textId="77777777"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85</w:t>
                  </w:r>
                </w:p>
              </w:tc>
              <w:tc>
                <w:tcPr>
                  <w:tcW w:w="1254" w:type="dxa"/>
                  <w:tcBorders>
                    <w:top w:val="nil"/>
                    <w:left w:val="nil"/>
                    <w:bottom w:val="single" w:sz="4" w:space="0" w:color="auto"/>
                    <w:right w:val="single" w:sz="4" w:space="0" w:color="auto"/>
                  </w:tcBorders>
                  <w:shd w:val="clear" w:color="auto" w:fill="auto"/>
                  <w:vAlign w:val="bottom"/>
                  <w:hideMark/>
                </w:tcPr>
                <w:p w14:paraId="50F661A8" w14:textId="14882E3F" w:rsidR="00370E79" w:rsidRPr="00370E79" w:rsidRDefault="00370E79" w:rsidP="00370E79">
                  <w:pPr>
                    <w:spacing w:before="0" w:after="0" w:line="240" w:lineRule="auto"/>
                    <w:ind w:firstLine="0"/>
                    <w:jc w:val="right"/>
                    <w:rPr>
                      <w:rFonts w:eastAsia="Times New Roman"/>
                      <w:sz w:val="20"/>
                      <w:szCs w:val="20"/>
                      <w:lang w:val="tr-TR" w:eastAsia="tr-TR"/>
                    </w:rPr>
                  </w:pPr>
                  <w:r w:rsidRPr="00370E79">
                    <w:rPr>
                      <w:rFonts w:eastAsia="Times New Roman"/>
                      <w:sz w:val="20"/>
                      <w:szCs w:val="20"/>
                      <w:lang w:val="tr-TR" w:eastAsia="tr-TR"/>
                    </w:rPr>
                    <w:t>38</w:t>
                  </w:r>
                  <w:r>
                    <w:rPr>
                      <w:rFonts w:eastAsia="Times New Roman"/>
                      <w:sz w:val="20"/>
                      <w:szCs w:val="20"/>
                      <w:lang w:val="tr-TR" w:eastAsia="tr-TR"/>
                    </w:rPr>
                    <w:t>,</w:t>
                  </w:r>
                  <w:r w:rsidRPr="00370E79">
                    <w:rPr>
                      <w:rFonts w:eastAsia="Times New Roman"/>
                      <w:sz w:val="20"/>
                      <w:szCs w:val="20"/>
                      <w:lang w:val="tr-TR" w:eastAsia="tr-TR"/>
                    </w:rPr>
                    <w:t>6</w:t>
                  </w:r>
                </w:p>
              </w:tc>
            </w:tr>
            <w:tr w:rsidR="00370E79" w:rsidRPr="00370E79" w14:paraId="33EBC09E" w14:textId="77777777" w:rsidTr="006C180E">
              <w:trPr>
                <w:trHeight w:val="275"/>
              </w:trPr>
              <w:tc>
                <w:tcPr>
                  <w:tcW w:w="34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ACC5F20" w14:textId="77777777" w:rsidR="00370E79" w:rsidRDefault="00370E79" w:rsidP="00370E79">
                  <w:pPr>
                    <w:spacing w:before="0" w:after="0" w:line="240" w:lineRule="auto"/>
                    <w:ind w:firstLine="0"/>
                    <w:jc w:val="right"/>
                    <w:rPr>
                      <w:rFonts w:eastAsia="Times New Roman"/>
                      <w:b/>
                      <w:bCs/>
                      <w:sz w:val="20"/>
                      <w:szCs w:val="20"/>
                      <w:lang w:val="tr-TR" w:eastAsia="tr-TR"/>
                    </w:rPr>
                  </w:pPr>
                  <w:r w:rsidRPr="00370E79">
                    <w:rPr>
                      <w:rFonts w:eastAsia="Times New Roman"/>
                      <w:b/>
                      <w:bCs/>
                      <w:sz w:val="20"/>
                      <w:szCs w:val="20"/>
                      <w:lang w:val="tr-TR" w:eastAsia="tr-TR"/>
                    </w:rPr>
                    <w:t>Hedefin gerçekleşme oranı (%)</w:t>
                  </w:r>
                </w:p>
                <w:p w14:paraId="7621EEF4" w14:textId="3D6A37AD" w:rsidR="009858C8" w:rsidRPr="00370E79" w:rsidRDefault="009858C8" w:rsidP="00370E79">
                  <w:pPr>
                    <w:spacing w:before="0" w:after="0" w:line="240" w:lineRule="auto"/>
                    <w:ind w:firstLine="0"/>
                    <w:jc w:val="right"/>
                    <w:rPr>
                      <w:rFonts w:eastAsia="Times New Roman"/>
                      <w:b/>
                      <w:bCs/>
                      <w:sz w:val="20"/>
                      <w:szCs w:val="20"/>
                      <w:lang w:val="tr-TR" w:eastAsia="tr-TR"/>
                    </w:rPr>
                  </w:pPr>
                  <w:r w:rsidRPr="00D64EDB">
                    <w:rPr>
                      <w:color w:val="000000" w:themeColor="text1"/>
                      <w:highlight w:val="yellow"/>
                      <w:lang w:val="tr-TR"/>
                    </w:rPr>
                    <w:t>&gt;%100</w:t>
                  </w:r>
                </w:p>
              </w:tc>
              <w:tc>
                <w:tcPr>
                  <w:tcW w:w="1254" w:type="dxa"/>
                  <w:tcBorders>
                    <w:top w:val="nil"/>
                    <w:left w:val="nil"/>
                    <w:bottom w:val="single" w:sz="4" w:space="0" w:color="auto"/>
                    <w:right w:val="single" w:sz="4" w:space="0" w:color="auto"/>
                  </w:tcBorders>
                  <w:shd w:val="clear" w:color="auto" w:fill="auto"/>
                  <w:vAlign w:val="bottom"/>
                  <w:hideMark/>
                </w:tcPr>
                <w:p w14:paraId="0ED8F2EA" w14:textId="397C2FA2" w:rsidR="00370E79" w:rsidRPr="00370E79" w:rsidRDefault="00370E79" w:rsidP="00370E79">
                  <w:pPr>
                    <w:spacing w:before="0" w:after="0" w:line="240" w:lineRule="auto"/>
                    <w:ind w:firstLine="0"/>
                    <w:jc w:val="right"/>
                    <w:rPr>
                      <w:rFonts w:eastAsia="Times New Roman"/>
                      <w:b/>
                      <w:bCs/>
                      <w:sz w:val="20"/>
                      <w:szCs w:val="20"/>
                      <w:lang w:val="tr-TR" w:eastAsia="tr-TR"/>
                    </w:rPr>
                  </w:pPr>
                  <w:r w:rsidRPr="00370E79">
                    <w:rPr>
                      <w:rFonts w:eastAsia="Times New Roman"/>
                      <w:b/>
                      <w:bCs/>
                      <w:sz w:val="20"/>
                      <w:szCs w:val="20"/>
                      <w:lang w:val="tr-TR" w:eastAsia="tr-TR"/>
                    </w:rPr>
                    <w:t>105</w:t>
                  </w:r>
                  <w:r>
                    <w:rPr>
                      <w:rFonts w:eastAsia="Times New Roman"/>
                      <w:b/>
                      <w:bCs/>
                      <w:sz w:val="20"/>
                      <w:szCs w:val="20"/>
                      <w:lang w:val="tr-TR" w:eastAsia="tr-TR"/>
                    </w:rPr>
                    <w:t>,</w:t>
                  </w:r>
                  <w:r w:rsidRPr="00370E79">
                    <w:rPr>
                      <w:rFonts w:eastAsia="Times New Roman"/>
                      <w:b/>
                      <w:bCs/>
                      <w:sz w:val="20"/>
                      <w:szCs w:val="20"/>
                      <w:lang w:val="tr-TR" w:eastAsia="tr-TR"/>
                    </w:rPr>
                    <w:t>2</w:t>
                  </w:r>
                </w:p>
              </w:tc>
            </w:tr>
          </w:tbl>
          <w:p w14:paraId="3E575653" w14:textId="11789587" w:rsidR="005658C5" w:rsidRPr="00F17F26" w:rsidRDefault="005658C5" w:rsidP="00A73DD7">
            <w:pPr>
              <w:spacing w:before="0" w:after="160" w:line="259" w:lineRule="auto"/>
              <w:ind w:firstLine="0"/>
              <w:rPr>
                <w:b/>
                <w:bCs/>
                <w:color w:val="000000" w:themeColor="text1"/>
                <w:lang w:val="tr-TR"/>
              </w:rPr>
            </w:pPr>
          </w:p>
        </w:tc>
      </w:tr>
      <w:tr w:rsidR="00C20D98" w:rsidRPr="00F17F26" w14:paraId="1F03EE80" w14:textId="77777777" w:rsidTr="00AE7FB3">
        <w:trPr>
          <w:trHeight w:val="986"/>
        </w:trPr>
        <w:tc>
          <w:tcPr>
            <w:tcW w:w="2830" w:type="dxa"/>
            <w:vAlign w:val="center"/>
          </w:tcPr>
          <w:p w14:paraId="4C23631E" w14:textId="77777777" w:rsidR="00C20D98" w:rsidRPr="00F17F26" w:rsidRDefault="00C20D98" w:rsidP="00A73DD7">
            <w:pPr>
              <w:spacing w:before="0" w:after="0" w:line="240" w:lineRule="auto"/>
              <w:ind w:firstLine="0"/>
              <w:jc w:val="center"/>
              <w:rPr>
                <w:color w:val="000000" w:themeColor="text1"/>
                <w:lang w:val="tr-TR"/>
              </w:rPr>
            </w:pPr>
          </w:p>
        </w:tc>
        <w:tc>
          <w:tcPr>
            <w:tcW w:w="846" w:type="dxa"/>
            <w:vAlign w:val="center"/>
          </w:tcPr>
          <w:p w14:paraId="049E48FF"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476322F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4141771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5" w:type="dxa"/>
            <w:vAlign w:val="center"/>
          </w:tcPr>
          <w:p w14:paraId="0783400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49" w:type="dxa"/>
            <w:vAlign w:val="center"/>
          </w:tcPr>
          <w:p w14:paraId="513CBBCA"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2" w:type="dxa"/>
            <w:vAlign w:val="center"/>
          </w:tcPr>
          <w:p w14:paraId="21FD0D66"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5" w:type="dxa"/>
            <w:vAlign w:val="center"/>
          </w:tcPr>
          <w:p w14:paraId="03F7D3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55853FD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5" w:type="dxa"/>
            <w:vAlign w:val="center"/>
          </w:tcPr>
          <w:p w14:paraId="73EE987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235C992D"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5" w:type="dxa"/>
            <w:vAlign w:val="center"/>
          </w:tcPr>
          <w:p w14:paraId="326D1B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2" w:type="dxa"/>
            <w:vAlign w:val="center"/>
          </w:tcPr>
          <w:p w14:paraId="1ED07A1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3EE980E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1C44AFA9" w14:textId="77777777" w:rsidTr="00AE7FB3">
        <w:trPr>
          <w:trHeight w:val="1021"/>
        </w:trPr>
        <w:tc>
          <w:tcPr>
            <w:tcW w:w="2830" w:type="dxa"/>
            <w:vAlign w:val="center"/>
          </w:tcPr>
          <w:p w14:paraId="74E15547"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5.1.1 Öğrenci Genel Memnuniyet Düzeyi</w:t>
            </w:r>
          </w:p>
        </w:tc>
        <w:tc>
          <w:tcPr>
            <w:tcW w:w="846" w:type="dxa"/>
            <w:vAlign w:val="center"/>
          </w:tcPr>
          <w:p w14:paraId="03916827"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35</w:t>
            </w:r>
          </w:p>
        </w:tc>
        <w:tc>
          <w:tcPr>
            <w:tcW w:w="1135" w:type="dxa"/>
            <w:vAlign w:val="center"/>
          </w:tcPr>
          <w:p w14:paraId="7C554E3F"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%72</w:t>
            </w:r>
          </w:p>
        </w:tc>
        <w:tc>
          <w:tcPr>
            <w:tcW w:w="849" w:type="dxa"/>
            <w:vAlign w:val="center"/>
          </w:tcPr>
          <w:p w14:paraId="6FA7BBEC"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%72</w:t>
            </w:r>
          </w:p>
        </w:tc>
        <w:tc>
          <w:tcPr>
            <w:tcW w:w="992" w:type="dxa"/>
            <w:vAlign w:val="center"/>
          </w:tcPr>
          <w:p w14:paraId="10E14273" w14:textId="683FEBF6" w:rsidR="00C20D98" w:rsidRPr="00F17F26" w:rsidRDefault="00F91512" w:rsidP="00A73DD7">
            <w:pPr>
              <w:spacing w:before="0" w:after="0" w:line="240" w:lineRule="auto"/>
              <w:ind w:firstLine="0"/>
              <w:jc w:val="center"/>
              <w:rPr>
                <w:color w:val="000000" w:themeColor="text1"/>
                <w:lang w:val="tr-TR"/>
              </w:rPr>
            </w:pPr>
            <w:r w:rsidRPr="00BF5DD7">
              <w:rPr>
                <w:color w:val="000000" w:themeColor="text1"/>
                <w:highlight w:val="yellow"/>
                <w:lang w:val="tr-TR"/>
              </w:rPr>
              <w:t>%</w:t>
            </w:r>
            <w:r w:rsidRPr="000111EA">
              <w:rPr>
                <w:color w:val="000000" w:themeColor="text1"/>
                <w:highlight w:val="yellow"/>
                <w:lang w:val="tr-TR"/>
              </w:rPr>
              <w:t>7</w:t>
            </w:r>
            <w:r w:rsidR="000111EA" w:rsidRPr="000111EA">
              <w:rPr>
                <w:color w:val="000000" w:themeColor="text1"/>
                <w:highlight w:val="yellow"/>
                <w:lang w:val="tr-TR"/>
              </w:rPr>
              <w:t>2</w:t>
            </w:r>
          </w:p>
        </w:tc>
        <w:tc>
          <w:tcPr>
            <w:tcW w:w="755" w:type="dxa"/>
            <w:vAlign w:val="center"/>
          </w:tcPr>
          <w:p w14:paraId="2CBEF70B"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%73</w:t>
            </w:r>
          </w:p>
        </w:tc>
        <w:tc>
          <w:tcPr>
            <w:tcW w:w="755" w:type="dxa"/>
            <w:vAlign w:val="center"/>
          </w:tcPr>
          <w:p w14:paraId="35181C7D"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%74</w:t>
            </w:r>
          </w:p>
        </w:tc>
        <w:tc>
          <w:tcPr>
            <w:tcW w:w="755" w:type="dxa"/>
            <w:vAlign w:val="center"/>
          </w:tcPr>
          <w:p w14:paraId="7909C9CA"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%75</w:t>
            </w:r>
          </w:p>
        </w:tc>
        <w:tc>
          <w:tcPr>
            <w:tcW w:w="752" w:type="dxa"/>
            <w:vAlign w:val="center"/>
          </w:tcPr>
          <w:p w14:paraId="078F372F"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w:t>
            </w:r>
            <w:r>
              <w:rPr>
                <w:color w:val="000000" w:themeColor="text1"/>
                <w:lang w:val="tr-TR"/>
              </w:rPr>
              <w:t>6</w:t>
            </w:r>
          </w:p>
        </w:tc>
      </w:tr>
      <w:tr w:rsidR="00C20D98" w:rsidRPr="00F17F26" w14:paraId="2048791B" w14:textId="77777777" w:rsidTr="00A73DD7">
        <w:trPr>
          <w:trHeight w:val="1021"/>
        </w:trPr>
        <w:tc>
          <w:tcPr>
            <w:tcW w:w="9669" w:type="dxa"/>
            <w:gridSpan w:val="9"/>
            <w:vAlign w:val="center"/>
          </w:tcPr>
          <w:p w14:paraId="1213B8F8" w14:textId="3F01CB26"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r w:rsidR="000667C0">
              <w:rPr>
                <w:color w:val="000000" w:themeColor="text1"/>
                <w:lang w:val="tr-TR"/>
              </w:rPr>
              <w:t xml:space="preserve"> </w:t>
            </w:r>
          </w:p>
          <w:p w14:paraId="4A2E9B3E" w14:textId="77777777" w:rsidR="000111EA" w:rsidRPr="000111EA" w:rsidRDefault="000111EA" w:rsidP="000111EA">
            <w:pPr>
              <w:spacing w:before="0" w:after="0" w:line="240" w:lineRule="auto"/>
              <w:ind w:firstLine="0"/>
              <w:jc w:val="left"/>
              <w:rPr>
                <w:color w:val="000000" w:themeColor="text1"/>
                <w:lang w:val="tr-TR"/>
              </w:rPr>
            </w:pPr>
            <w:r w:rsidRPr="000111EA">
              <w:rPr>
                <w:color w:val="000000" w:themeColor="text1"/>
                <w:lang w:val="tr-TR"/>
              </w:rPr>
              <w:t xml:space="preserve">Üniversitemiz genelinde Öğrenci Memnuniyet Anketi ÜBYS üzerinden yapılmaktadır. </w:t>
            </w:r>
            <w:hyperlink r:id="rId27" w:history="1">
              <w:r w:rsidRPr="001830CF">
                <w:rPr>
                  <w:rStyle w:val="Kpr"/>
                  <w:lang w:val="tr-TR"/>
                </w:rPr>
                <w:t>https://kalite.comu.edu.tr/memnuniyet-anketleri-ve-sonuclari-r81.html</w:t>
              </w:r>
            </w:hyperlink>
            <w:r>
              <w:rPr>
                <w:color w:val="000000" w:themeColor="text1"/>
                <w:lang w:val="tr-TR"/>
              </w:rPr>
              <w:t xml:space="preserve"> </w:t>
            </w:r>
          </w:p>
          <w:p w14:paraId="79066DF7" w14:textId="77777777" w:rsidR="000111EA" w:rsidRDefault="000111EA" w:rsidP="000111EA">
            <w:pPr>
              <w:spacing w:before="0" w:after="0" w:line="240" w:lineRule="auto"/>
              <w:ind w:firstLine="0"/>
              <w:jc w:val="left"/>
              <w:rPr>
                <w:color w:val="000000" w:themeColor="text1"/>
                <w:lang w:val="tr-TR"/>
              </w:rPr>
            </w:pPr>
            <w:r w:rsidRPr="000111EA">
              <w:rPr>
                <w:color w:val="000000" w:themeColor="text1"/>
                <w:lang w:val="tr-TR"/>
              </w:rPr>
              <w:t xml:space="preserve">MYO öğrencilerimize yönelik </w:t>
            </w:r>
            <w:hyperlink r:id="rId28" w:history="1">
              <w:r w:rsidRPr="001830CF">
                <w:rPr>
                  <w:rStyle w:val="Kpr"/>
                  <w:lang w:val="tr-TR"/>
                </w:rPr>
                <w:t>https://shmyo.comu.edu.tr/kalite-guvence-ve-ic-kontrol/paydaslarla-iliskiler-r66.html</w:t>
              </w:r>
            </w:hyperlink>
            <w:r>
              <w:rPr>
                <w:color w:val="000000" w:themeColor="text1"/>
                <w:lang w:val="tr-TR"/>
              </w:rPr>
              <w:t xml:space="preserve"> </w:t>
            </w:r>
            <w:r w:rsidRPr="000111EA">
              <w:rPr>
                <w:color w:val="000000" w:themeColor="text1"/>
                <w:lang w:val="tr-TR"/>
              </w:rPr>
              <w:t xml:space="preserve"> sayfamızdaki 2024 yılı öğrenci memnuniyet anketi sonuçları için </w:t>
            </w:r>
            <w:hyperlink r:id="rId29" w:history="1">
              <w:r w:rsidRPr="000111EA">
                <w:rPr>
                  <w:rStyle w:val="Kpr"/>
                  <w:lang w:val="tr-TR"/>
                </w:rPr>
                <w:t>tıklayınız</w:t>
              </w:r>
            </w:hyperlink>
            <w:r w:rsidRPr="000111EA">
              <w:rPr>
                <w:color w:val="000000" w:themeColor="text1"/>
                <w:lang w:val="tr-TR"/>
              </w:rPr>
              <w:t>.</w:t>
            </w:r>
          </w:p>
          <w:p w14:paraId="6C58A896" w14:textId="77777777" w:rsidR="000667C0" w:rsidRPr="00F17F26" w:rsidRDefault="000667C0" w:rsidP="000667C0">
            <w:pPr>
              <w:spacing w:before="0" w:after="0" w:line="240" w:lineRule="auto"/>
              <w:ind w:firstLine="0"/>
              <w:rPr>
                <w:color w:val="000000" w:themeColor="text1"/>
                <w:lang w:val="tr-TR"/>
              </w:rPr>
            </w:pPr>
          </w:p>
        </w:tc>
      </w:tr>
      <w:tr w:rsidR="00C20D98" w:rsidRPr="00F17F26" w14:paraId="504F2788" w14:textId="77777777" w:rsidTr="00AE7FB3">
        <w:trPr>
          <w:trHeight w:val="1021"/>
        </w:trPr>
        <w:tc>
          <w:tcPr>
            <w:tcW w:w="2830" w:type="dxa"/>
            <w:vAlign w:val="center"/>
          </w:tcPr>
          <w:p w14:paraId="175AC8F8"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5.1.2 Akademik Personel Genel Memnuniyet Düzeyi</w:t>
            </w:r>
          </w:p>
        </w:tc>
        <w:tc>
          <w:tcPr>
            <w:tcW w:w="846" w:type="dxa"/>
            <w:vAlign w:val="center"/>
          </w:tcPr>
          <w:p w14:paraId="10DC8280"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35</w:t>
            </w:r>
          </w:p>
        </w:tc>
        <w:tc>
          <w:tcPr>
            <w:tcW w:w="1135" w:type="dxa"/>
            <w:vAlign w:val="center"/>
          </w:tcPr>
          <w:p w14:paraId="76872903" w14:textId="76945250"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2</w:t>
            </w:r>
          </w:p>
        </w:tc>
        <w:tc>
          <w:tcPr>
            <w:tcW w:w="849" w:type="dxa"/>
            <w:vAlign w:val="center"/>
          </w:tcPr>
          <w:p w14:paraId="3A3D40FD" w14:textId="7227687A"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2</w:t>
            </w:r>
          </w:p>
        </w:tc>
        <w:tc>
          <w:tcPr>
            <w:tcW w:w="992" w:type="dxa"/>
            <w:vAlign w:val="center"/>
          </w:tcPr>
          <w:p w14:paraId="5AF30F23" w14:textId="43037B76" w:rsidR="00C20D98" w:rsidRPr="000111EA" w:rsidRDefault="000111EA" w:rsidP="00A73DD7">
            <w:pPr>
              <w:spacing w:before="0" w:after="0" w:line="240" w:lineRule="auto"/>
              <w:ind w:firstLine="0"/>
              <w:jc w:val="center"/>
              <w:rPr>
                <w:color w:val="000000" w:themeColor="text1"/>
                <w:highlight w:val="yellow"/>
                <w:lang w:val="tr-TR"/>
              </w:rPr>
            </w:pPr>
            <w:r w:rsidRPr="000111EA">
              <w:rPr>
                <w:color w:val="000000" w:themeColor="text1"/>
                <w:highlight w:val="yellow"/>
                <w:lang w:val="tr-TR"/>
              </w:rPr>
              <w:t>%7</w:t>
            </w:r>
            <w:r w:rsidR="00AE7FB3">
              <w:rPr>
                <w:color w:val="000000" w:themeColor="text1"/>
                <w:highlight w:val="yellow"/>
                <w:lang w:val="tr-TR"/>
              </w:rPr>
              <w:t>4</w:t>
            </w:r>
          </w:p>
        </w:tc>
        <w:tc>
          <w:tcPr>
            <w:tcW w:w="755" w:type="dxa"/>
            <w:vAlign w:val="center"/>
          </w:tcPr>
          <w:p w14:paraId="39989AC4" w14:textId="6BD54BC4"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3</w:t>
            </w:r>
          </w:p>
        </w:tc>
        <w:tc>
          <w:tcPr>
            <w:tcW w:w="755" w:type="dxa"/>
            <w:vAlign w:val="center"/>
          </w:tcPr>
          <w:p w14:paraId="2E761E02" w14:textId="5835F2C6"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4</w:t>
            </w:r>
          </w:p>
        </w:tc>
        <w:tc>
          <w:tcPr>
            <w:tcW w:w="755" w:type="dxa"/>
            <w:vAlign w:val="center"/>
          </w:tcPr>
          <w:p w14:paraId="0469ED2D" w14:textId="6E00A2FE"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5</w:t>
            </w:r>
          </w:p>
        </w:tc>
        <w:tc>
          <w:tcPr>
            <w:tcW w:w="752" w:type="dxa"/>
            <w:vAlign w:val="center"/>
          </w:tcPr>
          <w:p w14:paraId="6EBC7E88" w14:textId="44FCDDE1"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075B83">
              <w:rPr>
                <w:color w:val="000000" w:themeColor="text1"/>
                <w:lang w:val="tr-TR"/>
              </w:rPr>
              <w:t>6</w:t>
            </w:r>
          </w:p>
        </w:tc>
      </w:tr>
      <w:tr w:rsidR="00C20D98" w:rsidRPr="00F17F26" w14:paraId="6B5B322B" w14:textId="77777777" w:rsidTr="00A73DD7">
        <w:trPr>
          <w:trHeight w:val="1021"/>
        </w:trPr>
        <w:tc>
          <w:tcPr>
            <w:tcW w:w="9669" w:type="dxa"/>
            <w:gridSpan w:val="9"/>
            <w:vAlign w:val="center"/>
          </w:tcPr>
          <w:p w14:paraId="362D88EE" w14:textId="09A896A1" w:rsidR="000667C0" w:rsidRDefault="000667C0" w:rsidP="000667C0">
            <w:pPr>
              <w:spacing w:before="0" w:after="0" w:line="240" w:lineRule="auto"/>
              <w:ind w:firstLine="0"/>
              <w:jc w:val="left"/>
              <w:rPr>
                <w:color w:val="000000" w:themeColor="text1"/>
                <w:lang w:val="tr-TR"/>
              </w:rPr>
            </w:pPr>
            <w:r>
              <w:rPr>
                <w:color w:val="000000" w:themeColor="text1"/>
                <w:lang w:val="tr-TR"/>
              </w:rPr>
              <w:t xml:space="preserve">Kanıtlar </w:t>
            </w:r>
          </w:p>
          <w:p w14:paraId="7F5C2835" w14:textId="7C276A69" w:rsidR="00C20D98" w:rsidRDefault="00864213" w:rsidP="009F11D3">
            <w:pPr>
              <w:spacing w:before="0" w:after="0" w:line="240" w:lineRule="auto"/>
              <w:ind w:firstLine="0"/>
              <w:rPr>
                <w:color w:val="000000" w:themeColor="text1"/>
                <w:lang w:val="tr-TR"/>
              </w:rPr>
            </w:pPr>
            <w:r w:rsidRPr="00F17F26">
              <w:rPr>
                <w:color w:val="000000" w:themeColor="text1"/>
                <w:lang w:val="tr-TR"/>
              </w:rPr>
              <w:t>Akademik Personel Genel Memnuniyet Düzeyi</w:t>
            </w:r>
            <w:r>
              <w:rPr>
                <w:color w:val="000000" w:themeColor="text1"/>
                <w:lang w:val="tr-TR"/>
              </w:rPr>
              <w:t xml:space="preserve">, Üniversitemiz genelinde ÜBYS üzerinden düzenlenen anket ile ölçülmüş olup, sonucu henüz yayımlanmamıştır. Bu nedenle, </w:t>
            </w:r>
            <w:hyperlink r:id="rId30" w:history="1">
              <w:r w:rsidRPr="001830CF">
                <w:rPr>
                  <w:rStyle w:val="Kpr"/>
                  <w:lang w:val="tr-TR"/>
                </w:rPr>
                <w:t>https://shmyo.comu.edu.tr/kalite-guvence-ve-ic-kontrol/paydaslarla-iliskiler-r66.html</w:t>
              </w:r>
            </w:hyperlink>
            <w:r>
              <w:rPr>
                <w:color w:val="000000" w:themeColor="text1"/>
                <w:lang w:val="tr-TR"/>
              </w:rPr>
              <w:t xml:space="preserve"> sayfamızda yayımlanan standart anket formu kullanılarak </w:t>
            </w:r>
            <w:r w:rsidR="00AE7FB3">
              <w:rPr>
                <w:color w:val="000000" w:themeColor="text1"/>
                <w:lang w:val="tr-TR"/>
              </w:rPr>
              <w:t>MYO genelinde</w:t>
            </w:r>
            <w:r>
              <w:rPr>
                <w:color w:val="000000" w:themeColor="text1"/>
                <w:lang w:val="tr-TR"/>
              </w:rPr>
              <w:t xml:space="preserve"> uygulanan ankete katılan </w:t>
            </w:r>
            <w:r w:rsidR="00AE7FB3">
              <w:rPr>
                <w:color w:val="000000" w:themeColor="text1"/>
                <w:lang w:val="tr-TR"/>
              </w:rPr>
              <w:t>8</w:t>
            </w:r>
            <w:r>
              <w:rPr>
                <w:color w:val="000000" w:themeColor="text1"/>
                <w:lang w:val="tr-TR"/>
              </w:rPr>
              <w:t xml:space="preserve"> öğretim elemanı ortalamasına göre elde edilen oran tabloda belirtilmiştir.</w:t>
            </w:r>
            <w:r w:rsidR="00AE7FB3">
              <w:rPr>
                <w:color w:val="000000" w:themeColor="text1"/>
                <w:lang w:val="tr-TR"/>
              </w:rPr>
              <w:t xml:space="preserve"> Aynı anketin ÜBYS’de uygulandıktan sonra, MYO genelinde de tekrar uygulanması ve anketin uzun olması nedeniyle, katılım düşük olmuştur ve memnuniyet düzeyinde düşük puan verilmesine neden olduğu düşünülmektedir.</w:t>
            </w:r>
          </w:p>
          <w:p w14:paraId="0D7F653B" w14:textId="77777777" w:rsidR="00C20D98" w:rsidRPr="00F17F26" w:rsidRDefault="00C20D98" w:rsidP="00A73DD7">
            <w:pPr>
              <w:spacing w:before="0" w:after="0" w:line="240" w:lineRule="auto"/>
              <w:ind w:firstLine="0"/>
              <w:jc w:val="center"/>
              <w:rPr>
                <w:color w:val="000000" w:themeColor="text1"/>
                <w:lang w:val="tr-TR"/>
              </w:rPr>
            </w:pPr>
          </w:p>
        </w:tc>
      </w:tr>
      <w:tr w:rsidR="00AE7FB3" w:rsidRPr="00F17F26" w14:paraId="244C89EF" w14:textId="77777777" w:rsidTr="00AE7FB3">
        <w:trPr>
          <w:trHeight w:val="986"/>
        </w:trPr>
        <w:tc>
          <w:tcPr>
            <w:tcW w:w="2830" w:type="dxa"/>
            <w:vAlign w:val="center"/>
          </w:tcPr>
          <w:p w14:paraId="3634D911" w14:textId="77777777" w:rsidR="00AE7FB3" w:rsidRPr="00F17F26" w:rsidRDefault="00AE7FB3" w:rsidP="000E1773">
            <w:pPr>
              <w:spacing w:before="0" w:after="0" w:line="240" w:lineRule="auto"/>
              <w:ind w:firstLine="0"/>
              <w:jc w:val="center"/>
              <w:rPr>
                <w:color w:val="000000" w:themeColor="text1"/>
                <w:lang w:val="tr-TR"/>
              </w:rPr>
            </w:pPr>
          </w:p>
        </w:tc>
        <w:tc>
          <w:tcPr>
            <w:tcW w:w="846" w:type="dxa"/>
            <w:vAlign w:val="center"/>
          </w:tcPr>
          <w:p w14:paraId="24782729"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30831C66"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30E539FD"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5" w:type="dxa"/>
            <w:vAlign w:val="center"/>
          </w:tcPr>
          <w:p w14:paraId="64EE7CF1"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49" w:type="dxa"/>
            <w:vAlign w:val="center"/>
          </w:tcPr>
          <w:p w14:paraId="2C3C282E"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2" w:type="dxa"/>
            <w:vAlign w:val="center"/>
          </w:tcPr>
          <w:p w14:paraId="1ADE4581" w14:textId="77777777" w:rsidR="00AE7FB3" w:rsidRPr="00A2409B" w:rsidRDefault="00AE7FB3"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5" w:type="dxa"/>
            <w:vAlign w:val="center"/>
          </w:tcPr>
          <w:p w14:paraId="5C1D22B4"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64C9401C"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5" w:type="dxa"/>
            <w:vAlign w:val="center"/>
          </w:tcPr>
          <w:p w14:paraId="17AD6185"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7182DBA4"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5" w:type="dxa"/>
            <w:vAlign w:val="center"/>
          </w:tcPr>
          <w:p w14:paraId="443128DA"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2" w:type="dxa"/>
            <w:vAlign w:val="center"/>
          </w:tcPr>
          <w:p w14:paraId="2CF8F9DB"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6696050C" w14:textId="77777777" w:rsidR="00AE7FB3" w:rsidRPr="00A2409B" w:rsidRDefault="00AE7FB3"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075B83" w:rsidRPr="00F17F26" w14:paraId="4C22D0BB" w14:textId="77777777" w:rsidTr="00AE7FB3">
        <w:trPr>
          <w:trHeight w:val="1022"/>
        </w:trPr>
        <w:tc>
          <w:tcPr>
            <w:tcW w:w="2830" w:type="dxa"/>
            <w:vAlign w:val="center"/>
          </w:tcPr>
          <w:p w14:paraId="2E1B72AB" w14:textId="77777777" w:rsidR="00075B83" w:rsidRPr="00F17F26" w:rsidRDefault="00075B83" w:rsidP="000E1773">
            <w:pPr>
              <w:spacing w:before="0" w:after="0" w:line="240" w:lineRule="auto"/>
              <w:ind w:firstLine="0"/>
              <w:jc w:val="left"/>
              <w:rPr>
                <w:color w:val="000000" w:themeColor="text1"/>
                <w:lang w:val="tr-TR"/>
              </w:rPr>
            </w:pPr>
            <w:r w:rsidRPr="00F17F26">
              <w:rPr>
                <w:color w:val="000000" w:themeColor="text1"/>
                <w:lang w:val="tr-TR"/>
              </w:rPr>
              <w:t>PG 5.1.3 İdari Personel Genel Memnuniyet Düzeyi</w:t>
            </w:r>
          </w:p>
        </w:tc>
        <w:tc>
          <w:tcPr>
            <w:tcW w:w="846" w:type="dxa"/>
            <w:vAlign w:val="center"/>
          </w:tcPr>
          <w:p w14:paraId="6E0AD054"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30</w:t>
            </w:r>
          </w:p>
        </w:tc>
        <w:tc>
          <w:tcPr>
            <w:tcW w:w="1135" w:type="dxa"/>
            <w:vAlign w:val="center"/>
          </w:tcPr>
          <w:p w14:paraId="2FE707EC"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%65</w:t>
            </w:r>
          </w:p>
        </w:tc>
        <w:tc>
          <w:tcPr>
            <w:tcW w:w="849" w:type="dxa"/>
            <w:vAlign w:val="center"/>
          </w:tcPr>
          <w:p w14:paraId="7C7550A0"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w:t>
            </w:r>
            <w:r>
              <w:rPr>
                <w:color w:val="000000" w:themeColor="text1"/>
                <w:lang w:val="tr-TR"/>
              </w:rPr>
              <w:t>66</w:t>
            </w:r>
          </w:p>
        </w:tc>
        <w:tc>
          <w:tcPr>
            <w:tcW w:w="992" w:type="dxa"/>
            <w:vAlign w:val="center"/>
          </w:tcPr>
          <w:p w14:paraId="4D27C7AB" w14:textId="3A6E6098" w:rsidR="00075B83" w:rsidRPr="00F17F26" w:rsidRDefault="00AE7FB3" w:rsidP="000E1773">
            <w:pPr>
              <w:spacing w:before="0" w:after="0" w:line="240" w:lineRule="auto"/>
              <w:ind w:firstLine="0"/>
              <w:jc w:val="center"/>
              <w:rPr>
                <w:color w:val="000000" w:themeColor="text1"/>
                <w:lang w:val="tr-TR"/>
              </w:rPr>
            </w:pPr>
            <w:r>
              <w:rPr>
                <w:color w:val="000000" w:themeColor="text1"/>
                <w:lang w:val="tr-TR"/>
              </w:rPr>
              <w:t>%85</w:t>
            </w:r>
          </w:p>
        </w:tc>
        <w:tc>
          <w:tcPr>
            <w:tcW w:w="755" w:type="dxa"/>
            <w:vAlign w:val="center"/>
          </w:tcPr>
          <w:p w14:paraId="0A23CA49"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w:t>
            </w:r>
            <w:r>
              <w:rPr>
                <w:color w:val="000000" w:themeColor="text1"/>
                <w:lang w:val="tr-TR"/>
              </w:rPr>
              <w:t>67</w:t>
            </w:r>
          </w:p>
        </w:tc>
        <w:tc>
          <w:tcPr>
            <w:tcW w:w="755" w:type="dxa"/>
            <w:vAlign w:val="center"/>
          </w:tcPr>
          <w:p w14:paraId="1A13F9DC"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w:t>
            </w:r>
            <w:r>
              <w:rPr>
                <w:color w:val="000000" w:themeColor="text1"/>
                <w:lang w:val="tr-TR"/>
              </w:rPr>
              <w:t>6</w:t>
            </w:r>
            <w:r w:rsidRPr="00F17F26">
              <w:rPr>
                <w:color w:val="000000" w:themeColor="text1"/>
                <w:lang w:val="tr-TR"/>
              </w:rPr>
              <w:t>8</w:t>
            </w:r>
          </w:p>
        </w:tc>
        <w:tc>
          <w:tcPr>
            <w:tcW w:w="755" w:type="dxa"/>
            <w:vAlign w:val="center"/>
          </w:tcPr>
          <w:p w14:paraId="0B652E43"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w:t>
            </w:r>
            <w:r>
              <w:rPr>
                <w:color w:val="000000" w:themeColor="text1"/>
                <w:lang w:val="tr-TR"/>
              </w:rPr>
              <w:t>69</w:t>
            </w:r>
          </w:p>
        </w:tc>
        <w:tc>
          <w:tcPr>
            <w:tcW w:w="752" w:type="dxa"/>
            <w:vAlign w:val="center"/>
          </w:tcPr>
          <w:p w14:paraId="43AC82CD" w14:textId="77777777" w:rsidR="00075B83" w:rsidRPr="00F17F26" w:rsidRDefault="00075B83" w:rsidP="000E1773">
            <w:pPr>
              <w:spacing w:before="0" w:after="0" w:line="240" w:lineRule="auto"/>
              <w:ind w:firstLine="0"/>
              <w:jc w:val="center"/>
              <w:rPr>
                <w:color w:val="000000" w:themeColor="text1"/>
                <w:lang w:val="tr-TR"/>
              </w:rPr>
            </w:pPr>
            <w:r w:rsidRPr="00F17F26">
              <w:rPr>
                <w:color w:val="000000" w:themeColor="text1"/>
                <w:lang w:val="tr-TR"/>
              </w:rPr>
              <w:t>%</w:t>
            </w:r>
            <w:r>
              <w:rPr>
                <w:color w:val="000000" w:themeColor="text1"/>
                <w:lang w:val="tr-TR"/>
              </w:rPr>
              <w:t>7</w:t>
            </w:r>
            <w:r w:rsidRPr="00F17F26">
              <w:rPr>
                <w:color w:val="000000" w:themeColor="text1"/>
                <w:lang w:val="tr-TR"/>
              </w:rPr>
              <w:t>0</w:t>
            </w:r>
          </w:p>
        </w:tc>
      </w:tr>
      <w:tr w:rsidR="00075B83" w:rsidRPr="00F17F26" w14:paraId="2CF45B56" w14:textId="77777777" w:rsidTr="00A73DD7">
        <w:trPr>
          <w:trHeight w:val="1021"/>
        </w:trPr>
        <w:tc>
          <w:tcPr>
            <w:tcW w:w="9669" w:type="dxa"/>
            <w:gridSpan w:val="9"/>
            <w:vAlign w:val="center"/>
          </w:tcPr>
          <w:p w14:paraId="26F6AD9B" w14:textId="77777777" w:rsidR="0055689C" w:rsidRDefault="0055689C" w:rsidP="0055689C">
            <w:pPr>
              <w:spacing w:before="0" w:after="0" w:line="240" w:lineRule="auto"/>
              <w:ind w:firstLine="0"/>
              <w:jc w:val="left"/>
              <w:rPr>
                <w:color w:val="000000" w:themeColor="text1"/>
                <w:lang w:val="tr-TR"/>
              </w:rPr>
            </w:pPr>
            <w:r>
              <w:rPr>
                <w:color w:val="000000" w:themeColor="text1"/>
                <w:lang w:val="tr-TR"/>
              </w:rPr>
              <w:t xml:space="preserve">Kanıtlar </w:t>
            </w:r>
          </w:p>
          <w:p w14:paraId="1F66270A" w14:textId="3CA53E0F" w:rsidR="00075B83" w:rsidRDefault="0055689C" w:rsidP="0055689C">
            <w:pPr>
              <w:spacing w:before="0" w:after="0" w:line="240" w:lineRule="auto"/>
              <w:ind w:firstLine="0"/>
              <w:rPr>
                <w:color w:val="000000" w:themeColor="text1"/>
                <w:lang w:val="tr-TR"/>
              </w:rPr>
            </w:pPr>
            <w:r w:rsidRPr="00F17F26">
              <w:rPr>
                <w:color w:val="000000" w:themeColor="text1"/>
                <w:lang w:val="tr-TR"/>
              </w:rPr>
              <w:t>Akademik Personel Genel Memnuniyet Düzeyi</w:t>
            </w:r>
            <w:r>
              <w:rPr>
                <w:color w:val="000000" w:themeColor="text1"/>
                <w:lang w:val="tr-TR"/>
              </w:rPr>
              <w:t xml:space="preserve">, Üniversitemiz genelinde ÜBYS üzerinden düzenlenen anket ile ölçülmüş olup, sonucu henüz yayımlanmamıştır. Bu nedenle, </w:t>
            </w:r>
            <w:hyperlink r:id="rId31" w:history="1">
              <w:r w:rsidRPr="001830CF">
                <w:rPr>
                  <w:rStyle w:val="Kpr"/>
                  <w:lang w:val="tr-TR"/>
                </w:rPr>
                <w:t>https://shmyo.comu.edu.tr/kalite-guvence-ve-ic-kontrol/paydaslarla-iliskiler-r66.html</w:t>
              </w:r>
            </w:hyperlink>
            <w:r>
              <w:rPr>
                <w:color w:val="000000" w:themeColor="text1"/>
                <w:lang w:val="tr-TR"/>
              </w:rPr>
              <w:t xml:space="preserve"> sayfamızda yayımlanan standart anket formu kullanılarak Bölümümüzde uygulanan ankete katılan idari personel</w:t>
            </w:r>
            <w:r w:rsidR="00AE7FB3">
              <w:rPr>
                <w:color w:val="000000" w:themeColor="text1"/>
                <w:lang w:val="tr-TR"/>
              </w:rPr>
              <w:t xml:space="preserve">in “ÇOMÜ’lü olmaktan memnunum” sorusuna verdikleri puan </w:t>
            </w:r>
            <w:r>
              <w:rPr>
                <w:color w:val="000000" w:themeColor="text1"/>
                <w:lang w:val="tr-TR"/>
              </w:rPr>
              <w:t>ortalamasına göre elde edilen oran tabloda belirtilmiştir.</w:t>
            </w:r>
          </w:p>
        </w:tc>
      </w:tr>
    </w:tbl>
    <w:p w14:paraId="687152CD" w14:textId="77777777" w:rsidR="00C20D98" w:rsidRDefault="00C20D98" w:rsidP="00C20D98">
      <w:pPr>
        <w:spacing w:before="0" w:after="160" w:line="259" w:lineRule="auto"/>
        <w:ind w:firstLine="0"/>
        <w:jc w:val="left"/>
        <w:rPr>
          <w:color w:val="000000" w:themeColor="text1"/>
          <w:lang w:val="tr-TR"/>
        </w:rPr>
      </w:pPr>
    </w:p>
    <w:p w14:paraId="5CF80CED" w14:textId="77777777" w:rsidR="000E3E2E" w:rsidRDefault="000E3E2E" w:rsidP="00C20D98">
      <w:pPr>
        <w:spacing w:before="0" w:after="160" w:line="259" w:lineRule="auto"/>
        <w:ind w:firstLine="0"/>
        <w:jc w:val="left"/>
        <w:rPr>
          <w:color w:val="000000" w:themeColor="text1"/>
          <w:lang w:val="tr-TR"/>
        </w:rPr>
      </w:pPr>
    </w:p>
    <w:p w14:paraId="314A74C3" w14:textId="77777777" w:rsidR="00370E79" w:rsidRDefault="00370E79" w:rsidP="00C20D98">
      <w:pPr>
        <w:spacing w:before="0" w:after="160" w:line="259" w:lineRule="auto"/>
        <w:ind w:firstLine="0"/>
        <w:jc w:val="left"/>
        <w:rPr>
          <w:color w:val="000000" w:themeColor="text1"/>
          <w:lang w:val="tr-TR"/>
        </w:rPr>
      </w:pPr>
    </w:p>
    <w:p w14:paraId="6E544CF8" w14:textId="77777777" w:rsidR="00370E79" w:rsidRDefault="00370E79" w:rsidP="00C20D98">
      <w:pPr>
        <w:spacing w:before="0" w:after="160" w:line="259" w:lineRule="auto"/>
        <w:ind w:firstLine="0"/>
        <w:jc w:val="left"/>
        <w:rPr>
          <w:color w:val="000000" w:themeColor="text1"/>
          <w:lang w:val="tr-TR"/>
        </w:rPr>
      </w:pPr>
    </w:p>
    <w:p w14:paraId="7B35CD41" w14:textId="77777777" w:rsidR="00370E79" w:rsidRPr="00F17F26" w:rsidRDefault="00370E79"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972"/>
        <w:gridCol w:w="851"/>
        <w:gridCol w:w="1134"/>
        <w:gridCol w:w="708"/>
        <w:gridCol w:w="993"/>
        <w:gridCol w:w="752"/>
        <w:gridCol w:w="753"/>
        <w:gridCol w:w="753"/>
        <w:gridCol w:w="753"/>
      </w:tblGrid>
      <w:tr w:rsidR="00C20D98" w:rsidRPr="00F17F26" w14:paraId="4C60E09C" w14:textId="77777777" w:rsidTr="00A73DD7">
        <w:trPr>
          <w:trHeight w:val="715"/>
        </w:trPr>
        <w:tc>
          <w:tcPr>
            <w:tcW w:w="9669" w:type="dxa"/>
            <w:gridSpan w:val="9"/>
            <w:vAlign w:val="center"/>
          </w:tcPr>
          <w:p w14:paraId="5E826B72"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lastRenderedPageBreak/>
              <w:t>A5. Kalite Kültürünü ve Kurumsal Kaynakları Güçlendirmek</w:t>
            </w:r>
          </w:p>
        </w:tc>
      </w:tr>
      <w:tr w:rsidR="00C20D98" w:rsidRPr="00F17F26" w14:paraId="76FED21E" w14:textId="77777777" w:rsidTr="00A73DD7">
        <w:trPr>
          <w:trHeight w:val="697"/>
        </w:trPr>
        <w:tc>
          <w:tcPr>
            <w:tcW w:w="9669" w:type="dxa"/>
            <w:gridSpan w:val="9"/>
            <w:vAlign w:val="center"/>
          </w:tcPr>
          <w:p w14:paraId="6E316A83" w14:textId="77777777" w:rsidR="00C20D98" w:rsidRDefault="00C20D98" w:rsidP="00A73DD7">
            <w:pPr>
              <w:spacing w:before="0" w:after="160" w:line="259" w:lineRule="auto"/>
              <w:ind w:firstLine="0"/>
              <w:rPr>
                <w:b/>
                <w:bCs/>
                <w:color w:val="000000" w:themeColor="text1"/>
                <w:lang w:val="tr-TR"/>
              </w:rPr>
            </w:pPr>
            <w:r w:rsidRPr="00F17F26">
              <w:rPr>
                <w:b/>
                <w:bCs/>
                <w:color w:val="000000" w:themeColor="text1"/>
                <w:lang w:val="tr-TR"/>
              </w:rPr>
              <w:t>H.5.2. Paydaşlarla İletişimi Güçlendirmek ve Sürekliliğini Sağlamak</w:t>
            </w:r>
          </w:p>
          <w:tbl>
            <w:tblPr>
              <w:tblW w:w="4713" w:type="dxa"/>
              <w:tblCellMar>
                <w:left w:w="70" w:type="dxa"/>
                <w:right w:w="70" w:type="dxa"/>
              </w:tblCellMar>
              <w:tblLook w:val="04A0" w:firstRow="1" w:lastRow="0" w:firstColumn="1" w:lastColumn="0" w:noHBand="0" w:noVBand="1"/>
            </w:tblPr>
            <w:tblGrid>
              <w:gridCol w:w="1333"/>
              <w:gridCol w:w="1149"/>
              <w:gridCol w:w="967"/>
              <w:gridCol w:w="1264"/>
            </w:tblGrid>
            <w:tr w:rsidR="001F228C" w:rsidRPr="001F228C" w14:paraId="65330592" w14:textId="77777777" w:rsidTr="006C180E">
              <w:trPr>
                <w:trHeight w:val="543"/>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2CDD7"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Hedefe Etkisi (%)</w:t>
                  </w:r>
                </w:p>
              </w:tc>
              <w:tc>
                <w:tcPr>
                  <w:tcW w:w="1149" w:type="dxa"/>
                  <w:tcBorders>
                    <w:top w:val="single" w:sz="4" w:space="0" w:color="auto"/>
                    <w:left w:val="nil"/>
                    <w:bottom w:val="single" w:sz="4" w:space="0" w:color="auto"/>
                    <w:right w:val="single" w:sz="4" w:space="0" w:color="auto"/>
                  </w:tcBorders>
                  <w:shd w:val="clear" w:color="auto" w:fill="auto"/>
                  <w:vAlign w:val="bottom"/>
                  <w:hideMark/>
                </w:tcPr>
                <w:p w14:paraId="2B3F8C25"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2024 Hedef</w:t>
                  </w:r>
                </w:p>
              </w:tc>
              <w:tc>
                <w:tcPr>
                  <w:tcW w:w="965" w:type="dxa"/>
                  <w:tcBorders>
                    <w:top w:val="single" w:sz="4" w:space="0" w:color="auto"/>
                    <w:left w:val="nil"/>
                    <w:bottom w:val="single" w:sz="4" w:space="0" w:color="auto"/>
                    <w:right w:val="single" w:sz="4" w:space="0" w:color="auto"/>
                  </w:tcBorders>
                  <w:shd w:val="clear" w:color="auto" w:fill="auto"/>
                  <w:vAlign w:val="bottom"/>
                  <w:hideMark/>
                </w:tcPr>
                <w:p w14:paraId="3FF03584"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2024 Başarılan</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7D41ED21"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%Başarı x Ağırlık oranı</w:t>
                  </w:r>
                </w:p>
              </w:tc>
            </w:tr>
            <w:tr w:rsidR="001F228C" w:rsidRPr="001F228C" w14:paraId="3CBD670A" w14:textId="77777777" w:rsidTr="006C180E">
              <w:trPr>
                <w:trHeight w:val="310"/>
              </w:trPr>
              <w:tc>
                <w:tcPr>
                  <w:tcW w:w="1333" w:type="dxa"/>
                  <w:tcBorders>
                    <w:top w:val="nil"/>
                    <w:left w:val="single" w:sz="4" w:space="0" w:color="auto"/>
                    <w:bottom w:val="single" w:sz="4" w:space="0" w:color="auto"/>
                    <w:right w:val="single" w:sz="4" w:space="0" w:color="auto"/>
                  </w:tcBorders>
                  <w:shd w:val="clear" w:color="auto" w:fill="auto"/>
                  <w:vAlign w:val="bottom"/>
                  <w:hideMark/>
                </w:tcPr>
                <w:p w14:paraId="7169922B"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25</w:t>
                  </w:r>
                </w:p>
              </w:tc>
              <w:tc>
                <w:tcPr>
                  <w:tcW w:w="1149" w:type="dxa"/>
                  <w:tcBorders>
                    <w:top w:val="nil"/>
                    <w:left w:val="nil"/>
                    <w:bottom w:val="single" w:sz="4" w:space="0" w:color="auto"/>
                    <w:right w:val="single" w:sz="4" w:space="0" w:color="auto"/>
                  </w:tcBorders>
                  <w:shd w:val="clear" w:color="auto" w:fill="auto"/>
                  <w:vAlign w:val="bottom"/>
                  <w:hideMark/>
                </w:tcPr>
                <w:p w14:paraId="7A197D8B"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4</w:t>
                  </w:r>
                </w:p>
              </w:tc>
              <w:tc>
                <w:tcPr>
                  <w:tcW w:w="965" w:type="dxa"/>
                  <w:tcBorders>
                    <w:top w:val="nil"/>
                    <w:left w:val="nil"/>
                    <w:bottom w:val="single" w:sz="4" w:space="0" w:color="auto"/>
                    <w:right w:val="single" w:sz="4" w:space="0" w:color="auto"/>
                  </w:tcBorders>
                  <w:shd w:val="clear" w:color="auto" w:fill="auto"/>
                  <w:vAlign w:val="bottom"/>
                  <w:hideMark/>
                </w:tcPr>
                <w:p w14:paraId="3EF23C80"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8</w:t>
                  </w:r>
                </w:p>
              </w:tc>
              <w:tc>
                <w:tcPr>
                  <w:tcW w:w="1264" w:type="dxa"/>
                  <w:tcBorders>
                    <w:top w:val="nil"/>
                    <w:left w:val="nil"/>
                    <w:bottom w:val="single" w:sz="4" w:space="0" w:color="auto"/>
                    <w:right w:val="single" w:sz="4" w:space="0" w:color="auto"/>
                  </w:tcBorders>
                  <w:shd w:val="clear" w:color="auto" w:fill="auto"/>
                  <w:vAlign w:val="bottom"/>
                  <w:hideMark/>
                </w:tcPr>
                <w:p w14:paraId="6E07CFD7" w14:textId="721C7616"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50</w:t>
                  </w:r>
                  <w:r>
                    <w:rPr>
                      <w:rFonts w:eastAsia="Times New Roman"/>
                      <w:sz w:val="20"/>
                      <w:szCs w:val="20"/>
                      <w:lang w:val="tr-TR" w:eastAsia="tr-TR"/>
                    </w:rPr>
                    <w:t>,</w:t>
                  </w:r>
                  <w:r w:rsidRPr="001F228C">
                    <w:rPr>
                      <w:rFonts w:eastAsia="Times New Roman"/>
                      <w:sz w:val="20"/>
                      <w:szCs w:val="20"/>
                      <w:lang w:val="tr-TR" w:eastAsia="tr-TR"/>
                    </w:rPr>
                    <w:t>0</w:t>
                  </w:r>
                </w:p>
              </w:tc>
            </w:tr>
            <w:tr w:rsidR="001F228C" w:rsidRPr="001F228C" w14:paraId="20B7FA16" w14:textId="77777777" w:rsidTr="006C180E">
              <w:trPr>
                <w:trHeight w:val="310"/>
              </w:trPr>
              <w:tc>
                <w:tcPr>
                  <w:tcW w:w="1333" w:type="dxa"/>
                  <w:tcBorders>
                    <w:top w:val="nil"/>
                    <w:left w:val="single" w:sz="4" w:space="0" w:color="auto"/>
                    <w:bottom w:val="single" w:sz="4" w:space="0" w:color="auto"/>
                    <w:right w:val="single" w:sz="4" w:space="0" w:color="auto"/>
                  </w:tcBorders>
                  <w:shd w:val="clear" w:color="auto" w:fill="auto"/>
                  <w:vAlign w:val="bottom"/>
                  <w:hideMark/>
                </w:tcPr>
                <w:p w14:paraId="4926AEE4"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25</w:t>
                  </w:r>
                </w:p>
              </w:tc>
              <w:tc>
                <w:tcPr>
                  <w:tcW w:w="1149" w:type="dxa"/>
                  <w:tcBorders>
                    <w:top w:val="nil"/>
                    <w:left w:val="nil"/>
                    <w:bottom w:val="single" w:sz="4" w:space="0" w:color="auto"/>
                    <w:right w:val="single" w:sz="4" w:space="0" w:color="auto"/>
                  </w:tcBorders>
                  <w:shd w:val="clear" w:color="auto" w:fill="auto"/>
                  <w:vAlign w:val="bottom"/>
                  <w:hideMark/>
                </w:tcPr>
                <w:p w14:paraId="6C104CDF"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8</w:t>
                  </w:r>
                </w:p>
              </w:tc>
              <w:tc>
                <w:tcPr>
                  <w:tcW w:w="965" w:type="dxa"/>
                  <w:tcBorders>
                    <w:top w:val="nil"/>
                    <w:left w:val="nil"/>
                    <w:bottom w:val="single" w:sz="4" w:space="0" w:color="auto"/>
                    <w:right w:val="single" w:sz="4" w:space="0" w:color="auto"/>
                  </w:tcBorders>
                  <w:shd w:val="clear" w:color="auto" w:fill="auto"/>
                  <w:vAlign w:val="bottom"/>
                  <w:hideMark/>
                </w:tcPr>
                <w:p w14:paraId="4862045E"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10</w:t>
                  </w:r>
                </w:p>
              </w:tc>
              <w:tc>
                <w:tcPr>
                  <w:tcW w:w="1264" w:type="dxa"/>
                  <w:tcBorders>
                    <w:top w:val="nil"/>
                    <w:left w:val="nil"/>
                    <w:bottom w:val="single" w:sz="4" w:space="0" w:color="auto"/>
                    <w:right w:val="single" w:sz="4" w:space="0" w:color="auto"/>
                  </w:tcBorders>
                  <w:shd w:val="clear" w:color="auto" w:fill="auto"/>
                  <w:vAlign w:val="bottom"/>
                  <w:hideMark/>
                </w:tcPr>
                <w:p w14:paraId="734E5FA4" w14:textId="7FB8FD9A"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31</w:t>
                  </w:r>
                  <w:r>
                    <w:rPr>
                      <w:rFonts w:eastAsia="Times New Roman"/>
                      <w:sz w:val="20"/>
                      <w:szCs w:val="20"/>
                      <w:lang w:val="tr-TR" w:eastAsia="tr-TR"/>
                    </w:rPr>
                    <w:t>,</w:t>
                  </w:r>
                  <w:r w:rsidRPr="001F228C">
                    <w:rPr>
                      <w:rFonts w:eastAsia="Times New Roman"/>
                      <w:sz w:val="20"/>
                      <w:szCs w:val="20"/>
                      <w:lang w:val="tr-TR" w:eastAsia="tr-TR"/>
                    </w:rPr>
                    <w:t>3</w:t>
                  </w:r>
                </w:p>
              </w:tc>
            </w:tr>
            <w:tr w:rsidR="001F228C" w:rsidRPr="001F228C" w14:paraId="4B75D2FF" w14:textId="77777777" w:rsidTr="006C180E">
              <w:trPr>
                <w:trHeight w:val="310"/>
              </w:trPr>
              <w:tc>
                <w:tcPr>
                  <w:tcW w:w="1333" w:type="dxa"/>
                  <w:tcBorders>
                    <w:top w:val="nil"/>
                    <w:left w:val="single" w:sz="4" w:space="0" w:color="auto"/>
                    <w:bottom w:val="single" w:sz="4" w:space="0" w:color="auto"/>
                    <w:right w:val="single" w:sz="4" w:space="0" w:color="auto"/>
                  </w:tcBorders>
                  <w:shd w:val="clear" w:color="auto" w:fill="auto"/>
                  <w:vAlign w:val="bottom"/>
                  <w:hideMark/>
                </w:tcPr>
                <w:p w14:paraId="4D01D9DC"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25</w:t>
                  </w:r>
                </w:p>
              </w:tc>
              <w:tc>
                <w:tcPr>
                  <w:tcW w:w="1149" w:type="dxa"/>
                  <w:tcBorders>
                    <w:top w:val="nil"/>
                    <w:left w:val="nil"/>
                    <w:bottom w:val="single" w:sz="4" w:space="0" w:color="auto"/>
                    <w:right w:val="single" w:sz="4" w:space="0" w:color="auto"/>
                  </w:tcBorders>
                  <w:shd w:val="clear" w:color="auto" w:fill="auto"/>
                  <w:vAlign w:val="bottom"/>
                  <w:hideMark/>
                </w:tcPr>
                <w:p w14:paraId="5B0FABC8"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1</w:t>
                  </w:r>
                </w:p>
              </w:tc>
              <w:tc>
                <w:tcPr>
                  <w:tcW w:w="965" w:type="dxa"/>
                  <w:tcBorders>
                    <w:top w:val="nil"/>
                    <w:left w:val="nil"/>
                    <w:bottom w:val="single" w:sz="4" w:space="0" w:color="auto"/>
                    <w:right w:val="single" w:sz="4" w:space="0" w:color="auto"/>
                  </w:tcBorders>
                  <w:shd w:val="clear" w:color="auto" w:fill="auto"/>
                  <w:vAlign w:val="bottom"/>
                  <w:hideMark/>
                </w:tcPr>
                <w:p w14:paraId="033DEFDA"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1</w:t>
                  </w:r>
                </w:p>
              </w:tc>
              <w:tc>
                <w:tcPr>
                  <w:tcW w:w="1264" w:type="dxa"/>
                  <w:tcBorders>
                    <w:top w:val="nil"/>
                    <w:left w:val="nil"/>
                    <w:bottom w:val="single" w:sz="4" w:space="0" w:color="auto"/>
                    <w:right w:val="single" w:sz="4" w:space="0" w:color="auto"/>
                  </w:tcBorders>
                  <w:shd w:val="clear" w:color="auto" w:fill="auto"/>
                  <w:vAlign w:val="bottom"/>
                  <w:hideMark/>
                </w:tcPr>
                <w:p w14:paraId="7A2729A7" w14:textId="6ED19C46"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25</w:t>
                  </w:r>
                  <w:r>
                    <w:rPr>
                      <w:rFonts w:eastAsia="Times New Roman"/>
                      <w:sz w:val="20"/>
                      <w:szCs w:val="20"/>
                      <w:lang w:val="tr-TR" w:eastAsia="tr-TR"/>
                    </w:rPr>
                    <w:t>,</w:t>
                  </w:r>
                  <w:r w:rsidRPr="001F228C">
                    <w:rPr>
                      <w:rFonts w:eastAsia="Times New Roman"/>
                      <w:sz w:val="20"/>
                      <w:szCs w:val="20"/>
                      <w:lang w:val="tr-TR" w:eastAsia="tr-TR"/>
                    </w:rPr>
                    <w:t>0</w:t>
                  </w:r>
                </w:p>
              </w:tc>
            </w:tr>
            <w:tr w:rsidR="001F228C" w:rsidRPr="001F228C" w14:paraId="55071018" w14:textId="77777777" w:rsidTr="006C180E">
              <w:trPr>
                <w:trHeight w:val="310"/>
              </w:trPr>
              <w:tc>
                <w:tcPr>
                  <w:tcW w:w="1333" w:type="dxa"/>
                  <w:tcBorders>
                    <w:top w:val="nil"/>
                    <w:left w:val="single" w:sz="4" w:space="0" w:color="auto"/>
                    <w:bottom w:val="single" w:sz="4" w:space="0" w:color="auto"/>
                    <w:right w:val="single" w:sz="4" w:space="0" w:color="auto"/>
                  </w:tcBorders>
                  <w:shd w:val="clear" w:color="auto" w:fill="auto"/>
                  <w:vAlign w:val="bottom"/>
                  <w:hideMark/>
                </w:tcPr>
                <w:p w14:paraId="022C5DA0"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25</w:t>
                  </w:r>
                </w:p>
              </w:tc>
              <w:tc>
                <w:tcPr>
                  <w:tcW w:w="1149" w:type="dxa"/>
                  <w:tcBorders>
                    <w:top w:val="nil"/>
                    <w:left w:val="nil"/>
                    <w:bottom w:val="single" w:sz="4" w:space="0" w:color="auto"/>
                    <w:right w:val="single" w:sz="4" w:space="0" w:color="auto"/>
                  </w:tcBorders>
                  <w:shd w:val="clear" w:color="auto" w:fill="auto"/>
                  <w:vAlign w:val="bottom"/>
                  <w:hideMark/>
                </w:tcPr>
                <w:p w14:paraId="7B10868F"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4</w:t>
                  </w:r>
                </w:p>
              </w:tc>
              <w:tc>
                <w:tcPr>
                  <w:tcW w:w="965" w:type="dxa"/>
                  <w:tcBorders>
                    <w:top w:val="nil"/>
                    <w:left w:val="nil"/>
                    <w:bottom w:val="single" w:sz="4" w:space="0" w:color="auto"/>
                    <w:right w:val="single" w:sz="4" w:space="0" w:color="auto"/>
                  </w:tcBorders>
                  <w:shd w:val="clear" w:color="auto" w:fill="auto"/>
                  <w:vAlign w:val="bottom"/>
                  <w:hideMark/>
                </w:tcPr>
                <w:p w14:paraId="44070813" w14:textId="77777777"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18</w:t>
                  </w:r>
                </w:p>
              </w:tc>
              <w:tc>
                <w:tcPr>
                  <w:tcW w:w="1264" w:type="dxa"/>
                  <w:tcBorders>
                    <w:top w:val="nil"/>
                    <w:left w:val="nil"/>
                    <w:bottom w:val="single" w:sz="4" w:space="0" w:color="auto"/>
                    <w:right w:val="single" w:sz="4" w:space="0" w:color="auto"/>
                  </w:tcBorders>
                  <w:shd w:val="clear" w:color="auto" w:fill="auto"/>
                  <w:vAlign w:val="bottom"/>
                  <w:hideMark/>
                </w:tcPr>
                <w:p w14:paraId="5CCD8F80" w14:textId="1240A88A" w:rsidR="001F228C" w:rsidRPr="001F228C" w:rsidRDefault="001F228C" w:rsidP="001F228C">
                  <w:pPr>
                    <w:spacing w:before="0" w:after="0" w:line="240" w:lineRule="auto"/>
                    <w:ind w:firstLine="0"/>
                    <w:jc w:val="right"/>
                    <w:rPr>
                      <w:rFonts w:eastAsia="Times New Roman"/>
                      <w:sz w:val="20"/>
                      <w:szCs w:val="20"/>
                      <w:lang w:val="tr-TR" w:eastAsia="tr-TR"/>
                    </w:rPr>
                  </w:pPr>
                  <w:r w:rsidRPr="001F228C">
                    <w:rPr>
                      <w:rFonts w:eastAsia="Times New Roman"/>
                      <w:sz w:val="20"/>
                      <w:szCs w:val="20"/>
                      <w:lang w:val="tr-TR" w:eastAsia="tr-TR"/>
                    </w:rPr>
                    <w:t>112</w:t>
                  </w:r>
                  <w:r>
                    <w:rPr>
                      <w:rFonts w:eastAsia="Times New Roman"/>
                      <w:sz w:val="20"/>
                      <w:szCs w:val="20"/>
                      <w:lang w:val="tr-TR" w:eastAsia="tr-TR"/>
                    </w:rPr>
                    <w:t>,</w:t>
                  </w:r>
                  <w:r w:rsidRPr="001F228C">
                    <w:rPr>
                      <w:rFonts w:eastAsia="Times New Roman"/>
                      <w:sz w:val="20"/>
                      <w:szCs w:val="20"/>
                      <w:lang w:val="tr-TR" w:eastAsia="tr-TR"/>
                    </w:rPr>
                    <w:t>5</w:t>
                  </w:r>
                </w:p>
              </w:tc>
            </w:tr>
            <w:tr w:rsidR="001F228C" w:rsidRPr="001F228C" w14:paraId="41F3E477" w14:textId="77777777" w:rsidTr="006C180E">
              <w:trPr>
                <w:trHeight w:val="310"/>
              </w:trPr>
              <w:tc>
                <w:tcPr>
                  <w:tcW w:w="344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4D4C3" w14:textId="77777777" w:rsidR="001F228C" w:rsidRDefault="001F228C" w:rsidP="001F228C">
                  <w:pPr>
                    <w:spacing w:before="0" w:after="0" w:line="240" w:lineRule="auto"/>
                    <w:ind w:firstLine="0"/>
                    <w:jc w:val="right"/>
                    <w:rPr>
                      <w:rFonts w:eastAsia="Times New Roman"/>
                      <w:b/>
                      <w:bCs/>
                      <w:sz w:val="20"/>
                      <w:szCs w:val="20"/>
                      <w:lang w:val="tr-TR" w:eastAsia="tr-TR"/>
                    </w:rPr>
                  </w:pPr>
                  <w:r w:rsidRPr="001F228C">
                    <w:rPr>
                      <w:rFonts w:eastAsia="Times New Roman"/>
                      <w:b/>
                      <w:bCs/>
                      <w:sz w:val="20"/>
                      <w:szCs w:val="20"/>
                      <w:lang w:val="tr-TR" w:eastAsia="tr-TR"/>
                    </w:rPr>
                    <w:t>Hedefin gerçekleşme oranı (%)</w:t>
                  </w:r>
                </w:p>
                <w:p w14:paraId="0B014675" w14:textId="718342A9" w:rsidR="009858C8" w:rsidRPr="001F228C" w:rsidRDefault="009858C8" w:rsidP="001F228C">
                  <w:pPr>
                    <w:spacing w:before="0" w:after="0" w:line="240" w:lineRule="auto"/>
                    <w:ind w:firstLine="0"/>
                    <w:jc w:val="right"/>
                    <w:rPr>
                      <w:rFonts w:eastAsia="Times New Roman"/>
                      <w:b/>
                      <w:bCs/>
                      <w:sz w:val="20"/>
                      <w:szCs w:val="20"/>
                      <w:lang w:val="tr-TR" w:eastAsia="tr-TR"/>
                    </w:rPr>
                  </w:pPr>
                  <w:r w:rsidRPr="00D64EDB">
                    <w:rPr>
                      <w:color w:val="000000" w:themeColor="text1"/>
                      <w:highlight w:val="yellow"/>
                      <w:lang w:val="tr-TR"/>
                    </w:rPr>
                    <w:t>&gt;%100</w:t>
                  </w:r>
                </w:p>
              </w:tc>
              <w:tc>
                <w:tcPr>
                  <w:tcW w:w="1264" w:type="dxa"/>
                  <w:tcBorders>
                    <w:top w:val="nil"/>
                    <w:left w:val="nil"/>
                    <w:bottom w:val="single" w:sz="4" w:space="0" w:color="auto"/>
                    <w:right w:val="single" w:sz="4" w:space="0" w:color="auto"/>
                  </w:tcBorders>
                  <w:shd w:val="clear" w:color="auto" w:fill="auto"/>
                  <w:vAlign w:val="bottom"/>
                  <w:hideMark/>
                </w:tcPr>
                <w:p w14:paraId="4AF8B2E5" w14:textId="5284E235" w:rsidR="001F228C" w:rsidRPr="001F228C" w:rsidRDefault="001F228C" w:rsidP="001F228C">
                  <w:pPr>
                    <w:spacing w:before="0" w:after="0" w:line="240" w:lineRule="auto"/>
                    <w:ind w:firstLine="0"/>
                    <w:jc w:val="right"/>
                    <w:rPr>
                      <w:rFonts w:eastAsia="Times New Roman"/>
                      <w:b/>
                      <w:bCs/>
                      <w:sz w:val="20"/>
                      <w:szCs w:val="20"/>
                      <w:lang w:val="tr-TR" w:eastAsia="tr-TR"/>
                    </w:rPr>
                  </w:pPr>
                  <w:r w:rsidRPr="001F228C">
                    <w:rPr>
                      <w:rFonts w:eastAsia="Times New Roman"/>
                      <w:b/>
                      <w:bCs/>
                      <w:sz w:val="20"/>
                      <w:szCs w:val="20"/>
                      <w:lang w:val="tr-TR" w:eastAsia="tr-TR"/>
                    </w:rPr>
                    <w:t>218</w:t>
                  </w:r>
                  <w:r>
                    <w:rPr>
                      <w:rFonts w:eastAsia="Times New Roman"/>
                      <w:b/>
                      <w:bCs/>
                      <w:sz w:val="20"/>
                      <w:szCs w:val="20"/>
                      <w:lang w:val="tr-TR" w:eastAsia="tr-TR"/>
                    </w:rPr>
                    <w:t>,</w:t>
                  </w:r>
                  <w:r w:rsidRPr="001F228C">
                    <w:rPr>
                      <w:rFonts w:eastAsia="Times New Roman"/>
                      <w:b/>
                      <w:bCs/>
                      <w:sz w:val="20"/>
                      <w:szCs w:val="20"/>
                      <w:lang w:val="tr-TR" w:eastAsia="tr-TR"/>
                    </w:rPr>
                    <w:t>8</w:t>
                  </w:r>
                </w:p>
              </w:tc>
            </w:tr>
          </w:tbl>
          <w:p w14:paraId="3B95A59A" w14:textId="436075BA" w:rsidR="005658C5" w:rsidRPr="00F17F26" w:rsidRDefault="009858C8" w:rsidP="00A73DD7">
            <w:pPr>
              <w:spacing w:before="0" w:after="160" w:line="259" w:lineRule="auto"/>
              <w:ind w:firstLine="0"/>
              <w:rPr>
                <w:b/>
                <w:bCs/>
                <w:color w:val="000000" w:themeColor="text1"/>
                <w:lang w:val="tr-TR"/>
              </w:rPr>
            </w:pPr>
            <w:r>
              <w:rPr>
                <w:b/>
                <w:bCs/>
                <w:color w:val="000000" w:themeColor="text1"/>
                <w:lang w:val="tr-TR"/>
              </w:rPr>
              <w:t xml:space="preserve"> </w:t>
            </w:r>
          </w:p>
        </w:tc>
      </w:tr>
      <w:tr w:rsidR="00C20D98" w:rsidRPr="00F17F26" w14:paraId="57041349" w14:textId="77777777" w:rsidTr="00CC053A">
        <w:trPr>
          <w:trHeight w:val="1108"/>
        </w:trPr>
        <w:tc>
          <w:tcPr>
            <w:tcW w:w="2972" w:type="dxa"/>
            <w:vAlign w:val="center"/>
          </w:tcPr>
          <w:p w14:paraId="28CFCC8D" w14:textId="77777777" w:rsidR="00C20D98" w:rsidRPr="00F17F26" w:rsidRDefault="00C20D98" w:rsidP="00A73DD7">
            <w:pPr>
              <w:spacing w:before="0" w:after="0" w:line="240" w:lineRule="auto"/>
              <w:ind w:firstLine="0"/>
              <w:jc w:val="center"/>
              <w:rPr>
                <w:color w:val="000000" w:themeColor="text1"/>
                <w:lang w:val="tr-TR"/>
              </w:rPr>
            </w:pPr>
          </w:p>
        </w:tc>
        <w:tc>
          <w:tcPr>
            <w:tcW w:w="851" w:type="dxa"/>
            <w:vAlign w:val="center"/>
          </w:tcPr>
          <w:p w14:paraId="46E6F63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25818B2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75C34C5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4" w:type="dxa"/>
            <w:vAlign w:val="center"/>
          </w:tcPr>
          <w:p w14:paraId="6053F61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708" w:type="dxa"/>
            <w:vAlign w:val="center"/>
          </w:tcPr>
          <w:p w14:paraId="1015174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3" w:type="dxa"/>
            <w:vAlign w:val="center"/>
          </w:tcPr>
          <w:p w14:paraId="142B558A"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5D7D58F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2CC9C5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53B648C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1312C51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521F280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104F118D"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4460F78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2A5AB83B" w14:textId="77777777" w:rsidTr="00CC053A">
        <w:trPr>
          <w:trHeight w:val="828"/>
        </w:trPr>
        <w:tc>
          <w:tcPr>
            <w:tcW w:w="2972" w:type="dxa"/>
            <w:vAlign w:val="center"/>
          </w:tcPr>
          <w:p w14:paraId="5264C849"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5.2.1 İç Paydaş Toplantı/ faaliyet sayısı</w:t>
            </w:r>
          </w:p>
        </w:tc>
        <w:tc>
          <w:tcPr>
            <w:tcW w:w="851" w:type="dxa"/>
            <w:vAlign w:val="center"/>
          </w:tcPr>
          <w:p w14:paraId="7F648084"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34" w:type="dxa"/>
            <w:vAlign w:val="center"/>
          </w:tcPr>
          <w:p w14:paraId="4DA34CA7" w14:textId="295609EF"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c>
          <w:tcPr>
            <w:tcW w:w="708" w:type="dxa"/>
            <w:vAlign w:val="center"/>
          </w:tcPr>
          <w:p w14:paraId="0CC07086" w14:textId="6000DAF4"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c>
          <w:tcPr>
            <w:tcW w:w="993" w:type="dxa"/>
            <w:vAlign w:val="center"/>
          </w:tcPr>
          <w:p w14:paraId="4DA96D97" w14:textId="70E794EC" w:rsidR="00C20D98" w:rsidRPr="0036536A" w:rsidRDefault="00956BED" w:rsidP="00A73DD7">
            <w:pPr>
              <w:spacing w:before="0" w:after="0" w:line="240" w:lineRule="auto"/>
              <w:ind w:firstLine="0"/>
              <w:jc w:val="center"/>
              <w:rPr>
                <w:color w:val="000000" w:themeColor="text1"/>
                <w:highlight w:val="yellow"/>
                <w:lang w:val="tr-TR"/>
              </w:rPr>
            </w:pPr>
            <w:r>
              <w:rPr>
                <w:color w:val="000000" w:themeColor="text1"/>
                <w:highlight w:val="yellow"/>
                <w:lang w:val="tr-TR"/>
              </w:rPr>
              <w:t>8</w:t>
            </w:r>
          </w:p>
        </w:tc>
        <w:tc>
          <w:tcPr>
            <w:tcW w:w="752" w:type="dxa"/>
            <w:vAlign w:val="center"/>
          </w:tcPr>
          <w:p w14:paraId="77DE1A6F" w14:textId="7AED1B06"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1EA919B3" w14:textId="330F5D40"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584BA7CA" w14:textId="15ED761A"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6970E053" w14:textId="7BFA6380"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4</w:t>
            </w:r>
          </w:p>
        </w:tc>
      </w:tr>
      <w:tr w:rsidR="00C20D98" w:rsidRPr="00F17F26" w14:paraId="28E1010C" w14:textId="77777777" w:rsidTr="00A73DD7">
        <w:trPr>
          <w:trHeight w:val="828"/>
        </w:trPr>
        <w:tc>
          <w:tcPr>
            <w:tcW w:w="9669" w:type="dxa"/>
            <w:gridSpan w:val="9"/>
            <w:vAlign w:val="center"/>
          </w:tcPr>
          <w:p w14:paraId="7F40EBC2" w14:textId="6280CEE7" w:rsidR="004B3AD7" w:rsidRPr="00605F32" w:rsidRDefault="00C20D98" w:rsidP="00605F32">
            <w:pPr>
              <w:spacing w:before="0" w:after="60" w:line="240" w:lineRule="auto"/>
              <w:ind w:left="-52" w:firstLine="0"/>
              <w:jc w:val="left"/>
              <w:rPr>
                <w:color w:val="000000" w:themeColor="text1"/>
                <w:sz w:val="20"/>
                <w:szCs w:val="20"/>
                <w:lang w:val="tr-TR"/>
              </w:rPr>
            </w:pPr>
            <w:r w:rsidRPr="00605F32">
              <w:rPr>
                <w:color w:val="000000" w:themeColor="text1"/>
                <w:sz w:val="20"/>
                <w:szCs w:val="20"/>
                <w:lang w:val="tr-TR"/>
              </w:rPr>
              <w:t>Kanıtlar:</w:t>
            </w:r>
            <w:r w:rsidR="00956BED">
              <w:rPr>
                <w:color w:val="000000" w:themeColor="text1"/>
                <w:sz w:val="20"/>
                <w:szCs w:val="20"/>
                <w:lang w:val="tr-TR"/>
              </w:rPr>
              <w:t xml:space="preserve"> </w:t>
            </w:r>
            <w:hyperlink r:id="rId32" w:history="1">
              <w:r w:rsidR="00956BED" w:rsidRPr="002F0C8F">
                <w:rPr>
                  <w:rStyle w:val="Kpr"/>
                  <w:sz w:val="20"/>
                  <w:szCs w:val="20"/>
                  <w:lang w:val="tr-TR"/>
                </w:rPr>
                <w:t>https://shmyo.comu.edu.tr/kalite-guvence-ve-ic-kontrol/paydaslarla-iliskiler-r66.html</w:t>
              </w:r>
            </w:hyperlink>
            <w:r w:rsidR="00956BED">
              <w:rPr>
                <w:color w:val="000000" w:themeColor="text1"/>
                <w:sz w:val="20"/>
                <w:szCs w:val="20"/>
                <w:lang w:val="tr-TR"/>
              </w:rPr>
              <w:t xml:space="preserve"> </w:t>
            </w:r>
          </w:p>
          <w:p w14:paraId="5C0CB84C"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25.12.2024 tarihinde Eczane Hizmetleri Programı </w:t>
            </w:r>
            <w:r w:rsidRPr="00956BED">
              <w:rPr>
                <w:color w:val="000000" w:themeColor="text1"/>
                <w:sz w:val="20"/>
                <w:szCs w:val="20"/>
                <w:highlight w:val="yellow"/>
              </w:rPr>
              <w:t>İç Paydaş</w:t>
            </w:r>
            <w:r w:rsidRPr="00605F32">
              <w:rPr>
                <w:color w:val="000000" w:themeColor="text1"/>
                <w:sz w:val="20"/>
                <w:szCs w:val="20"/>
              </w:rPr>
              <w:t xml:space="preserve"> Toplantısı yapıldı. Toplantı tutanağı ve fotoğrafı için </w:t>
            </w:r>
            <w:hyperlink r:id="rId33"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6F0732F8"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25.11.2024 tarihinde Eczane Hizmetleri Programı Dış Paydaş ve </w:t>
            </w:r>
            <w:r w:rsidRPr="00956BED">
              <w:rPr>
                <w:color w:val="000000" w:themeColor="text1"/>
                <w:sz w:val="20"/>
                <w:szCs w:val="20"/>
                <w:highlight w:val="yellow"/>
              </w:rPr>
              <w:t>İç Paydaş</w:t>
            </w:r>
            <w:r w:rsidRPr="00605F32">
              <w:rPr>
                <w:color w:val="000000" w:themeColor="text1"/>
                <w:sz w:val="20"/>
                <w:szCs w:val="20"/>
              </w:rPr>
              <w:t xml:space="preserve"> Toplantıları yapıldı. Toplantı tutanağı ve fotoğrafı için </w:t>
            </w:r>
            <w:hyperlink r:id="rId34"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w:t>
            </w:r>
            <w:r w:rsidRPr="00605F32">
              <w:rPr>
                <w:rStyle w:val="Gl"/>
                <w:rFonts w:eastAsiaTheme="majorEastAsia"/>
                <w:b w:val="0"/>
                <w:bCs w:val="0"/>
                <w:color w:val="000000" w:themeColor="text1"/>
                <w:sz w:val="20"/>
                <w:szCs w:val="20"/>
              </w:rPr>
              <w:t>ilgili</w:t>
            </w:r>
            <w:r w:rsidRPr="00605F32">
              <w:rPr>
                <w:color w:val="000000" w:themeColor="text1"/>
                <w:sz w:val="20"/>
                <w:szCs w:val="20"/>
              </w:rPr>
              <w:t xml:space="preserve"> haberimiz için </w:t>
            </w:r>
            <w:hyperlink r:id="rId35"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35664417"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01.07.2024 tarihinde Eczane Hizmetleri Bölümü tarafından gerçekleştirilen </w:t>
            </w:r>
            <w:r w:rsidRPr="00956BED">
              <w:rPr>
                <w:color w:val="000000" w:themeColor="text1"/>
                <w:sz w:val="20"/>
                <w:szCs w:val="20"/>
                <w:highlight w:val="yellow"/>
              </w:rPr>
              <w:t>İç Paydaş</w:t>
            </w:r>
            <w:r w:rsidRPr="00605F32">
              <w:rPr>
                <w:color w:val="000000" w:themeColor="text1"/>
                <w:sz w:val="20"/>
                <w:szCs w:val="20"/>
              </w:rPr>
              <w:t xml:space="preserve"> Toplantısı için </w:t>
            </w:r>
            <w:hyperlink r:id="rId36"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12AAB5E8"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30.04.2024 tarihinde Eczane Hizmetleri Bölümü Kalite Güvence Komisyonunca </w:t>
            </w:r>
            <w:r w:rsidRPr="00956BED">
              <w:rPr>
                <w:color w:val="000000" w:themeColor="text1"/>
                <w:sz w:val="20"/>
                <w:szCs w:val="20"/>
                <w:highlight w:val="yellow"/>
              </w:rPr>
              <w:t>İç</w:t>
            </w:r>
            <w:r w:rsidRPr="00605F32">
              <w:rPr>
                <w:color w:val="000000" w:themeColor="text1"/>
                <w:sz w:val="20"/>
                <w:szCs w:val="20"/>
              </w:rPr>
              <w:t xml:space="preserve"> ve Dış Paydaş Toplantıları yapıldı haberimiz için </w:t>
            </w:r>
            <w:hyperlink r:id="rId37"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Öğretim elemanlarımız ve öğrencilerimizin katılımı ile kurumsal akreditasyon değerlendirmesine hazırlık için odak grup görüşmesi gerçekleştirildi toplantı tutanağı, katılım listesi ve fotoğraf için </w:t>
            </w:r>
            <w:hyperlink r:id="rId38" w:history="1">
              <w:r w:rsidRPr="00605F32">
                <w:rPr>
                  <w:rStyle w:val="Kpr"/>
                  <w:color w:val="000000" w:themeColor="text1"/>
                  <w:sz w:val="20"/>
                  <w:szCs w:val="20"/>
                  <w:u w:val="none"/>
                </w:rPr>
                <w:t>tıklayınız.</w:t>
              </w:r>
            </w:hyperlink>
          </w:p>
          <w:p w14:paraId="3A1149C5"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14.02.2024 tarihinde (</w:t>
            </w:r>
            <w:r w:rsidRPr="00956BED">
              <w:rPr>
                <w:color w:val="000000" w:themeColor="text1"/>
                <w:sz w:val="20"/>
                <w:szCs w:val="20"/>
                <w:highlight w:val="yellow"/>
              </w:rPr>
              <w:t>İç Paydaş</w:t>
            </w:r>
            <w:r w:rsidRPr="00605F32">
              <w:rPr>
                <w:color w:val="000000" w:themeColor="text1"/>
                <w:sz w:val="20"/>
                <w:szCs w:val="20"/>
              </w:rPr>
              <w:t xml:space="preserve">larımızla) Öğrenci Akademik Danışmanlığı Komisyonu Toplantısı yapılmıştır. Toplantı tutanağı ve fotoğrafı için </w:t>
            </w:r>
            <w:hyperlink r:id="rId39" w:history="1">
              <w:r w:rsidRPr="00605F32">
                <w:rPr>
                  <w:rStyle w:val="Kpr"/>
                  <w:color w:val="000000" w:themeColor="text1"/>
                  <w:sz w:val="20"/>
                  <w:szCs w:val="20"/>
                  <w:u w:val="none"/>
                </w:rPr>
                <w:t>tıklayınız</w:t>
              </w:r>
            </w:hyperlink>
            <w:r w:rsidRPr="00605F32">
              <w:rPr>
                <w:color w:val="000000" w:themeColor="text1"/>
                <w:sz w:val="20"/>
                <w:szCs w:val="20"/>
              </w:rPr>
              <w:t xml:space="preserve">, ilgili haberimiz için </w:t>
            </w:r>
            <w:hyperlink r:id="rId40" w:history="1">
              <w:r w:rsidRPr="00605F32">
                <w:rPr>
                  <w:rStyle w:val="Kpr"/>
                  <w:color w:val="000000" w:themeColor="text1"/>
                  <w:sz w:val="20"/>
                  <w:szCs w:val="20"/>
                  <w:u w:val="none"/>
                </w:rPr>
                <w:t>tıklayınız</w:t>
              </w:r>
            </w:hyperlink>
            <w:r w:rsidRPr="00605F32">
              <w:rPr>
                <w:color w:val="000000" w:themeColor="text1"/>
                <w:sz w:val="20"/>
                <w:szCs w:val="20"/>
              </w:rPr>
              <w:t xml:space="preserve">. </w:t>
            </w:r>
          </w:p>
          <w:p w14:paraId="4447D5CB" w14:textId="22C3607F"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21.02.2024 tarihinde Tıbbi Laboratuvar Teknikleri Programı tarafından gerçekleştirilen </w:t>
            </w:r>
            <w:r w:rsidRPr="00956BED">
              <w:rPr>
                <w:color w:val="000000" w:themeColor="text1"/>
                <w:sz w:val="20"/>
                <w:szCs w:val="20"/>
                <w:highlight w:val="yellow"/>
              </w:rPr>
              <w:t>İç</w:t>
            </w:r>
            <w:r w:rsidRPr="00605F32">
              <w:rPr>
                <w:color w:val="000000" w:themeColor="text1"/>
                <w:sz w:val="20"/>
                <w:szCs w:val="20"/>
              </w:rPr>
              <w:t xml:space="preserve"> ve Dış Paydaş Toplantısı haberimiz için </w:t>
            </w:r>
            <w:hyperlink r:id="rId41" w:history="1">
              <w:r w:rsidRPr="00605F32">
                <w:rPr>
                  <w:rStyle w:val="Kpr"/>
                  <w:color w:val="000000" w:themeColor="text1"/>
                  <w:sz w:val="20"/>
                  <w:szCs w:val="20"/>
                  <w:u w:val="none"/>
                </w:rPr>
                <w:t>tıklayınız,</w:t>
              </w:r>
            </w:hyperlink>
            <w:r w:rsidRPr="00605F32">
              <w:rPr>
                <w:color w:val="000000" w:themeColor="text1"/>
                <w:sz w:val="20"/>
                <w:szCs w:val="20"/>
              </w:rPr>
              <w:t xml:space="preserve"> İç Paydaş toplantı tutanağı için </w:t>
            </w:r>
            <w:hyperlink r:id="rId42" w:history="1">
              <w:r w:rsidRPr="00605F32">
                <w:rPr>
                  <w:rStyle w:val="Kpr"/>
                  <w:color w:val="000000" w:themeColor="text1"/>
                  <w:sz w:val="20"/>
                  <w:szCs w:val="20"/>
                  <w:u w:val="none"/>
                </w:rPr>
                <w:t>tıklayınız</w:t>
              </w:r>
            </w:hyperlink>
            <w:r w:rsidR="00956BED">
              <w:rPr>
                <w:color w:val="000000" w:themeColor="text1"/>
                <w:sz w:val="20"/>
                <w:szCs w:val="20"/>
              </w:rPr>
              <w:t>.</w:t>
            </w:r>
          </w:p>
          <w:p w14:paraId="749CDA17" w14:textId="77777777" w:rsidR="00605F32" w:rsidRPr="00605F32"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12.01.2024 tarihinde Eczane Hizmetleri Bölümü tarafından gerçekleştirilen </w:t>
            </w:r>
            <w:r w:rsidRPr="00956BED">
              <w:rPr>
                <w:color w:val="000000" w:themeColor="text1"/>
                <w:sz w:val="20"/>
                <w:szCs w:val="20"/>
                <w:highlight w:val="yellow"/>
              </w:rPr>
              <w:t>İç Paydaş</w:t>
            </w:r>
            <w:r w:rsidRPr="00605F32">
              <w:rPr>
                <w:color w:val="000000" w:themeColor="text1"/>
                <w:sz w:val="20"/>
                <w:szCs w:val="20"/>
              </w:rPr>
              <w:t xml:space="preserve"> Toplantısı haberimiz için </w:t>
            </w:r>
            <w:hyperlink r:id="rId43" w:history="1">
              <w:r w:rsidRPr="00605F32">
                <w:rPr>
                  <w:rStyle w:val="Kpr"/>
                  <w:color w:val="000000" w:themeColor="text1"/>
                  <w:sz w:val="20"/>
                  <w:szCs w:val="20"/>
                  <w:u w:val="none"/>
                </w:rPr>
                <w:t>tıklayınız,</w:t>
              </w:r>
            </w:hyperlink>
            <w:r w:rsidRPr="00605F32">
              <w:rPr>
                <w:color w:val="000000" w:themeColor="text1"/>
                <w:sz w:val="20"/>
                <w:szCs w:val="20"/>
              </w:rPr>
              <w:t xml:space="preserve"> toplantı tutanağı için </w:t>
            </w:r>
            <w:hyperlink r:id="rId44" w:history="1">
              <w:r w:rsidRPr="00605F32">
                <w:rPr>
                  <w:rStyle w:val="Kpr"/>
                  <w:color w:val="000000" w:themeColor="text1"/>
                  <w:sz w:val="20"/>
                  <w:szCs w:val="20"/>
                  <w:u w:val="none"/>
                </w:rPr>
                <w:t>tıklayınız</w:t>
              </w:r>
            </w:hyperlink>
            <w:r w:rsidRPr="00605F32">
              <w:rPr>
                <w:color w:val="000000" w:themeColor="text1"/>
                <w:sz w:val="20"/>
                <w:szCs w:val="20"/>
              </w:rPr>
              <w:t>.</w:t>
            </w:r>
          </w:p>
          <w:p w14:paraId="0752E174" w14:textId="77777777" w:rsidR="00C20D98" w:rsidRDefault="00605F32" w:rsidP="00605F32">
            <w:pPr>
              <w:pStyle w:val="NormalWeb"/>
              <w:numPr>
                <w:ilvl w:val="0"/>
                <w:numId w:val="23"/>
              </w:numPr>
              <w:spacing w:before="0" w:beforeAutospacing="0" w:after="60" w:afterAutospacing="0"/>
              <w:ind w:left="308"/>
              <w:rPr>
                <w:color w:val="000000" w:themeColor="text1"/>
                <w:sz w:val="20"/>
                <w:szCs w:val="20"/>
              </w:rPr>
            </w:pPr>
            <w:r w:rsidRPr="00605F32">
              <w:rPr>
                <w:color w:val="000000" w:themeColor="text1"/>
                <w:sz w:val="20"/>
                <w:szCs w:val="20"/>
              </w:rPr>
              <w:t xml:space="preserve">09.01.2024 Elektronörofizyoloji Programı </w:t>
            </w:r>
            <w:r w:rsidRPr="00956BED">
              <w:rPr>
                <w:color w:val="000000" w:themeColor="text1"/>
                <w:sz w:val="20"/>
                <w:szCs w:val="20"/>
                <w:highlight w:val="yellow"/>
              </w:rPr>
              <w:t>İç Paydaş</w:t>
            </w:r>
            <w:r w:rsidRPr="00605F32">
              <w:rPr>
                <w:color w:val="000000" w:themeColor="text1"/>
                <w:sz w:val="20"/>
                <w:szCs w:val="20"/>
              </w:rPr>
              <w:t xml:space="preserve"> Toplantısı yapıldı. Toplantı tutanağı ve fotoğrafı için </w:t>
            </w:r>
            <w:hyperlink r:id="rId45"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75BE8429" w14:textId="64533C4B" w:rsidR="00605F32" w:rsidRPr="00605F32" w:rsidRDefault="00605F32" w:rsidP="00605F32">
            <w:pPr>
              <w:pStyle w:val="NormalWeb"/>
              <w:rPr>
                <w:color w:val="000000" w:themeColor="text1"/>
                <w:sz w:val="20"/>
                <w:szCs w:val="20"/>
              </w:rPr>
            </w:pPr>
          </w:p>
        </w:tc>
      </w:tr>
      <w:tr w:rsidR="00CE6CB4" w:rsidRPr="00F17F26" w14:paraId="55A29735" w14:textId="77777777" w:rsidTr="00CC053A">
        <w:trPr>
          <w:trHeight w:val="835"/>
        </w:trPr>
        <w:tc>
          <w:tcPr>
            <w:tcW w:w="2972" w:type="dxa"/>
            <w:vAlign w:val="center"/>
          </w:tcPr>
          <w:p w14:paraId="6B1EE519" w14:textId="77777777" w:rsidR="00CE6CB4" w:rsidRPr="00F17F26" w:rsidRDefault="00CE6CB4" w:rsidP="000E1773">
            <w:pPr>
              <w:spacing w:before="0" w:after="0" w:line="240" w:lineRule="auto"/>
              <w:ind w:firstLine="0"/>
              <w:jc w:val="center"/>
              <w:rPr>
                <w:color w:val="000000" w:themeColor="text1"/>
                <w:lang w:val="tr-TR"/>
              </w:rPr>
            </w:pPr>
          </w:p>
        </w:tc>
        <w:tc>
          <w:tcPr>
            <w:tcW w:w="851" w:type="dxa"/>
            <w:vAlign w:val="center"/>
          </w:tcPr>
          <w:p w14:paraId="1B47D5EA"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2DE61FCA"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705E618B"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4" w:type="dxa"/>
            <w:vAlign w:val="center"/>
          </w:tcPr>
          <w:p w14:paraId="6FD1178A"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708" w:type="dxa"/>
            <w:vAlign w:val="center"/>
          </w:tcPr>
          <w:p w14:paraId="438107B0"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3" w:type="dxa"/>
            <w:vAlign w:val="center"/>
          </w:tcPr>
          <w:p w14:paraId="4810BCD5" w14:textId="77777777" w:rsidR="00CE6CB4" w:rsidRPr="00A2409B" w:rsidRDefault="00CE6CB4"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452925AC"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56971FB5"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7EA855FD"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1AF7D90D"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314E913B"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2E263F2E"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0C528AC6"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31F64F12" w14:textId="77777777" w:rsidTr="00CC053A">
        <w:trPr>
          <w:trHeight w:val="828"/>
        </w:trPr>
        <w:tc>
          <w:tcPr>
            <w:tcW w:w="2972" w:type="dxa"/>
            <w:vAlign w:val="center"/>
          </w:tcPr>
          <w:p w14:paraId="5AF1EF6A"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5.2.2 Dış Paydaş Toplantı/ faaliyet Sayısı</w:t>
            </w:r>
          </w:p>
        </w:tc>
        <w:tc>
          <w:tcPr>
            <w:tcW w:w="851" w:type="dxa"/>
            <w:vAlign w:val="center"/>
          </w:tcPr>
          <w:p w14:paraId="0E7AAF58"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34" w:type="dxa"/>
            <w:vAlign w:val="center"/>
          </w:tcPr>
          <w:p w14:paraId="13A583C9" w14:textId="4D696FFB"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c>
          <w:tcPr>
            <w:tcW w:w="708" w:type="dxa"/>
            <w:vAlign w:val="center"/>
          </w:tcPr>
          <w:p w14:paraId="4FBD6E11" w14:textId="6A327510"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c>
          <w:tcPr>
            <w:tcW w:w="993" w:type="dxa"/>
            <w:vAlign w:val="center"/>
          </w:tcPr>
          <w:p w14:paraId="313456EC" w14:textId="4A184A51" w:rsidR="00C20D98" w:rsidRPr="00F17F26" w:rsidRDefault="00956BED" w:rsidP="00A73DD7">
            <w:pPr>
              <w:spacing w:before="0" w:after="0" w:line="240" w:lineRule="auto"/>
              <w:ind w:firstLine="0"/>
              <w:jc w:val="center"/>
              <w:rPr>
                <w:color w:val="000000" w:themeColor="text1"/>
                <w:lang w:val="tr-TR"/>
              </w:rPr>
            </w:pPr>
            <w:r>
              <w:rPr>
                <w:color w:val="000000" w:themeColor="text1"/>
                <w:highlight w:val="yellow"/>
                <w:lang w:val="tr-TR"/>
              </w:rPr>
              <w:t>10</w:t>
            </w:r>
          </w:p>
        </w:tc>
        <w:tc>
          <w:tcPr>
            <w:tcW w:w="752" w:type="dxa"/>
            <w:vAlign w:val="center"/>
          </w:tcPr>
          <w:p w14:paraId="3FF75FEB" w14:textId="25DC7539"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c>
          <w:tcPr>
            <w:tcW w:w="753" w:type="dxa"/>
            <w:vAlign w:val="center"/>
          </w:tcPr>
          <w:p w14:paraId="10279F74" w14:textId="61D41019"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c>
          <w:tcPr>
            <w:tcW w:w="753" w:type="dxa"/>
            <w:vAlign w:val="center"/>
          </w:tcPr>
          <w:p w14:paraId="5B1CD9E4" w14:textId="3609980E"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c>
          <w:tcPr>
            <w:tcW w:w="753" w:type="dxa"/>
            <w:vAlign w:val="center"/>
          </w:tcPr>
          <w:p w14:paraId="7CDFD4DE" w14:textId="0F901733" w:rsidR="00C20D98" w:rsidRPr="00F17F26" w:rsidRDefault="00C7624B" w:rsidP="00A73DD7">
            <w:pPr>
              <w:spacing w:before="0" w:after="0" w:line="240" w:lineRule="auto"/>
              <w:ind w:firstLine="0"/>
              <w:jc w:val="center"/>
              <w:rPr>
                <w:color w:val="000000" w:themeColor="text1"/>
                <w:lang w:val="tr-TR"/>
              </w:rPr>
            </w:pPr>
            <w:r>
              <w:rPr>
                <w:color w:val="000000" w:themeColor="text1"/>
                <w:lang w:val="tr-TR"/>
              </w:rPr>
              <w:t>8</w:t>
            </w:r>
          </w:p>
        </w:tc>
      </w:tr>
      <w:tr w:rsidR="00956BED" w:rsidRPr="00F17F26" w14:paraId="26B3F2B5" w14:textId="77777777" w:rsidTr="00A73DD7">
        <w:trPr>
          <w:trHeight w:val="828"/>
        </w:trPr>
        <w:tc>
          <w:tcPr>
            <w:tcW w:w="9669" w:type="dxa"/>
            <w:gridSpan w:val="9"/>
            <w:vAlign w:val="center"/>
          </w:tcPr>
          <w:p w14:paraId="5360E278" w14:textId="77777777" w:rsidR="00956BED" w:rsidRPr="00605F32" w:rsidRDefault="00956BED" w:rsidP="00956BED">
            <w:pPr>
              <w:spacing w:before="0" w:after="60" w:line="240" w:lineRule="auto"/>
              <w:ind w:left="-52" w:firstLine="0"/>
              <w:jc w:val="left"/>
              <w:rPr>
                <w:color w:val="000000" w:themeColor="text1"/>
                <w:sz w:val="20"/>
                <w:szCs w:val="20"/>
                <w:lang w:val="tr-TR"/>
              </w:rPr>
            </w:pPr>
            <w:r w:rsidRPr="00605F32">
              <w:rPr>
                <w:color w:val="000000" w:themeColor="text1"/>
                <w:sz w:val="20"/>
                <w:szCs w:val="20"/>
                <w:lang w:val="tr-TR"/>
              </w:rPr>
              <w:t>Kanıtlar:</w:t>
            </w:r>
            <w:r>
              <w:rPr>
                <w:color w:val="000000" w:themeColor="text1"/>
                <w:sz w:val="20"/>
                <w:szCs w:val="20"/>
                <w:lang w:val="tr-TR"/>
              </w:rPr>
              <w:t xml:space="preserve"> </w:t>
            </w:r>
            <w:hyperlink r:id="rId46" w:history="1">
              <w:r w:rsidRPr="002F0C8F">
                <w:rPr>
                  <w:rStyle w:val="Kpr"/>
                  <w:sz w:val="20"/>
                  <w:szCs w:val="20"/>
                  <w:lang w:val="tr-TR"/>
                </w:rPr>
                <w:t>https://shmyo.comu.edu.tr/kalite-guvence-ve-ic-kontrol/paydaslarla-iliskiler-r66.html</w:t>
              </w:r>
            </w:hyperlink>
            <w:r>
              <w:rPr>
                <w:color w:val="000000" w:themeColor="text1"/>
                <w:sz w:val="20"/>
                <w:szCs w:val="20"/>
                <w:lang w:val="tr-TR"/>
              </w:rPr>
              <w:t xml:space="preserve"> </w:t>
            </w:r>
          </w:p>
          <w:p w14:paraId="46DD08C2"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08.01.2025 tarihinde SHMYO </w:t>
            </w:r>
            <w:r w:rsidRPr="00956BED">
              <w:rPr>
                <w:color w:val="000000" w:themeColor="text1"/>
                <w:sz w:val="20"/>
                <w:szCs w:val="20"/>
                <w:highlight w:val="yellow"/>
              </w:rPr>
              <w:t>Dış Paydaş</w:t>
            </w:r>
            <w:r w:rsidRPr="00605F32">
              <w:rPr>
                <w:color w:val="000000" w:themeColor="text1"/>
                <w:sz w:val="20"/>
                <w:szCs w:val="20"/>
              </w:rPr>
              <w:t xml:space="preserve"> Toplantısı yapıldı. Toplantı tutanağı ve fotoğrafı için </w:t>
            </w:r>
            <w:hyperlink r:id="rId47"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28A5DB49"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02.01.2025 tarihinde Elektronörofizyoloji Programı </w:t>
            </w:r>
            <w:r w:rsidRPr="00956BED">
              <w:rPr>
                <w:color w:val="000000" w:themeColor="text1"/>
                <w:sz w:val="20"/>
                <w:szCs w:val="20"/>
                <w:highlight w:val="yellow"/>
              </w:rPr>
              <w:t>Dış Paydaş</w:t>
            </w:r>
            <w:r w:rsidRPr="00605F32">
              <w:rPr>
                <w:color w:val="000000" w:themeColor="text1"/>
                <w:sz w:val="20"/>
                <w:szCs w:val="20"/>
              </w:rPr>
              <w:t xml:space="preserve"> Toplantısı yapıldı. Toplantı tutanağı ve fotoğrafı için </w:t>
            </w:r>
            <w:hyperlink r:id="rId48"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ilgili haberimiz için </w:t>
            </w:r>
            <w:hyperlink r:id="rId49"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w:t>
            </w:r>
          </w:p>
          <w:p w14:paraId="3ACB854E"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lastRenderedPageBreak/>
              <w:t xml:space="preserve">25.11.2024 tarihinde Eczane Hizmetleri Programı </w:t>
            </w:r>
            <w:r w:rsidRPr="00956BED">
              <w:rPr>
                <w:color w:val="000000" w:themeColor="text1"/>
                <w:sz w:val="20"/>
                <w:szCs w:val="20"/>
                <w:highlight w:val="yellow"/>
              </w:rPr>
              <w:t>Dış Paydaş</w:t>
            </w:r>
            <w:r w:rsidRPr="00605F32">
              <w:rPr>
                <w:color w:val="000000" w:themeColor="text1"/>
                <w:sz w:val="20"/>
                <w:szCs w:val="20"/>
              </w:rPr>
              <w:t xml:space="preserve"> ve İç Paydaş Toplantıları yapıldı. Toplantı tutanağı ve fotoğrafı için </w:t>
            </w:r>
            <w:hyperlink r:id="rId50"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w:t>
            </w:r>
            <w:r w:rsidRPr="00605F32">
              <w:rPr>
                <w:rStyle w:val="Gl"/>
                <w:rFonts w:eastAsiaTheme="majorEastAsia"/>
                <w:b w:val="0"/>
                <w:bCs w:val="0"/>
                <w:color w:val="000000" w:themeColor="text1"/>
                <w:sz w:val="20"/>
                <w:szCs w:val="20"/>
              </w:rPr>
              <w:t>ilgili</w:t>
            </w:r>
            <w:r w:rsidRPr="00605F32">
              <w:rPr>
                <w:color w:val="000000" w:themeColor="text1"/>
                <w:sz w:val="20"/>
                <w:szCs w:val="20"/>
              </w:rPr>
              <w:t xml:space="preserve"> haberimiz için </w:t>
            </w:r>
            <w:hyperlink r:id="rId51"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2CC5CC31"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07.10.2024 tarihinde SHMYO Müdürlüğümüzce, </w:t>
            </w:r>
            <w:r w:rsidRPr="00956BED">
              <w:rPr>
                <w:rStyle w:val="Gl"/>
                <w:rFonts w:eastAsiaTheme="majorEastAsia"/>
                <w:b w:val="0"/>
                <w:bCs w:val="0"/>
                <w:color w:val="000000" w:themeColor="text1"/>
                <w:sz w:val="20"/>
                <w:szCs w:val="20"/>
                <w:highlight w:val="yellow"/>
              </w:rPr>
              <w:t>Dış Paydaşımız</w:t>
            </w:r>
            <w:r w:rsidRPr="00605F32">
              <w:rPr>
                <w:color w:val="000000" w:themeColor="text1"/>
                <w:sz w:val="20"/>
                <w:szCs w:val="20"/>
              </w:rPr>
              <w:t xml:space="preserve"> olan Çanakkale Uygulamalı Bilimler Fakültesi Dekanı Prof. Dr. Yeşim Büyükateş ziyaret edildi. İlgili haberimiz için </w:t>
            </w:r>
            <w:hyperlink r:id="rId52" w:history="1">
              <w:r w:rsidRPr="00605F32">
                <w:rPr>
                  <w:rStyle w:val="Kpr"/>
                  <w:color w:val="000000" w:themeColor="text1"/>
                  <w:sz w:val="20"/>
                  <w:szCs w:val="20"/>
                  <w:u w:val="none"/>
                </w:rPr>
                <w:t>tıklayınız.</w:t>
              </w:r>
            </w:hyperlink>
          </w:p>
          <w:p w14:paraId="508E2213" w14:textId="7D0721CC" w:rsidR="00956BED" w:rsidRPr="00956BED" w:rsidRDefault="00956BED" w:rsidP="00956BED">
            <w:pPr>
              <w:pStyle w:val="NormalWeb"/>
              <w:numPr>
                <w:ilvl w:val="0"/>
                <w:numId w:val="24"/>
              </w:numPr>
              <w:spacing w:before="0" w:beforeAutospacing="0" w:after="60" w:afterAutospacing="0"/>
              <w:ind w:left="308"/>
              <w:rPr>
                <w:color w:val="000000" w:themeColor="text1"/>
                <w:sz w:val="20"/>
                <w:szCs w:val="20"/>
              </w:rPr>
            </w:pPr>
            <w:r w:rsidRPr="00956BED">
              <w:rPr>
                <w:color w:val="000000" w:themeColor="text1"/>
                <w:sz w:val="20"/>
                <w:szCs w:val="20"/>
              </w:rPr>
              <w:t xml:space="preserve">25.06.2024 tarihinde Yaşlı Bakımı Programı tarafından gerçekleştirilen </w:t>
            </w:r>
            <w:r w:rsidRPr="00956BED">
              <w:rPr>
                <w:color w:val="000000" w:themeColor="text1"/>
                <w:sz w:val="20"/>
                <w:szCs w:val="20"/>
                <w:highlight w:val="yellow"/>
              </w:rPr>
              <w:t>Dış Paydaş</w:t>
            </w:r>
            <w:r w:rsidRPr="00956BED">
              <w:rPr>
                <w:color w:val="000000" w:themeColor="text1"/>
                <w:sz w:val="20"/>
                <w:szCs w:val="20"/>
              </w:rPr>
              <w:t xml:space="preserve"> Toplantısı tutanağı ve fotoğrafı için </w:t>
            </w:r>
            <w:hyperlink r:id="rId53" w:history="1">
              <w:r w:rsidRPr="00956BED">
                <w:rPr>
                  <w:rStyle w:val="Gl"/>
                  <w:rFonts w:eastAsiaTheme="majorEastAsia"/>
                  <w:b w:val="0"/>
                  <w:bCs w:val="0"/>
                  <w:color w:val="000000" w:themeColor="text1"/>
                  <w:sz w:val="20"/>
                  <w:szCs w:val="20"/>
                </w:rPr>
                <w:t>tıklayınız</w:t>
              </w:r>
            </w:hyperlink>
            <w:r w:rsidRPr="00956BED">
              <w:rPr>
                <w:color w:val="000000" w:themeColor="text1"/>
                <w:sz w:val="20"/>
                <w:szCs w:val="20"/>
              </w:rPr>
              <w:t xml:space="preserve">, ilgili haberimiz için </w:t>
            </w:r>
            <w:hyperlink r:id="rId54" w:history="1">
              <w:r w:rsidRPr="00956BED">
                <w:rPr>
                  <w:rStyle w:val="Gl"/>
                  <w:rFonts w:eastAsiaTheme="majorEastAsia"/>
                  <w:b w:val="0"/>
                  <w:bCs w:val="0"/>
                  <w:color w:val="000000" w:themeColor="text1"/>
                  <w:sz w:val="20"/>
                  <w:szCs w:val="20"/>
                </w:rPr>
                <w:t>tıklayınız</w:t>
              </w:r>
            </w:hyperlink>
            <w:r w:rsidRPr="00956BED">
              <w:rPr>
                <w:color w:val="000000" w:themeColor="text1"/>
                <w:sz w:val="20"/>
                <w:szCs w:val="20"/>
              </w:rPr>
              <w:t>.</w:t>
            </w:r>
          </w:p>
          <w:p w14:paraId="77BE02EC"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29.04.2024 tarihinde Sağlık Bakım Hizmetleri Bölümü Yaşlı Bakımı Programı tarafından gerçekleştirilen </w:t>
            </w:r>
            <w:r w:rsidRPr="00956BED">
              <w:rPr>
                <w:color w:val="000000" w:themeColor="text1"/>
                <w:sz w:val="20"/>
                <w:szCs w:val="20"/>
                <w:highlight w:val="yellow"/>
              </w:rPr>
              <w:t>Dış Paydaş</w:t>
            </w:r>
            <w:r w:rsidRPr="00605F32">
              <w:rPr>
                <w:color w:val="000000" w:themeColor="text1"/>
                <w:sz w:val="20"/>
                <w:szCs w:val="20"/>
              </w:rPr>
              <w:t xml:space="preserve"> Toplantısı tutanağı ve fotoğrafı için </w:t>
            </w:r>
            <w:hyperlink r:id="rId55"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ilgili haberimiz için </w:t>
            </w:r>
            <w:hyperlink r:id="rId56"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w:t>
            </w:r>
          </w:p>
          <w:p w14:paraId="4F8317A3"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30.04.2024 tarihinde Eczane Hizmetleri Bölümü Kalite Güvence Komisyonunca İç ve </w:t>
            </w:r>
            <w:r w:rsidRPr="00956BED">
              <w:rPr>
                <w:color w:val="000000" w:themeColor="text1"/>
                <w:sz w:val="20"/>
                <w:szCs w:val="20"/>
                <w:highlight w:val="yellow"/>
              </w:rPr>
              <w:t>Dış Paydaş</w:t>
            </w:r>
            <w:r w:rsidRPr="00605F32">
              <w:rPr>
                <w:color w:val="000000" w:themeColor="text1"/>
                <w:sz w:val="20"/>
                <w:szCs w:val="20"/>
              </w:rPr>
              <w:t xml:space="preserve"> Toplantıları yapıldı haberimiz için </w:t>
            </w:r>
            <w:hyperlink r:id="rId57"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 xml:space="preserve">. Öğretim elemanlarımız ve öğrencilerimizin katılımı ile kurumsal akreditasyon değerlendirmesine hazırlık için odak grup görüşmesi gerçekleştirildi toplantı tutanağı, katılım listesi ve fotoğraf için </w:t>
            </w:r>
            <w:hyperlink r:id="rId58" w:history="1">
              <w:r w:rsidRPr="00605F32">
                <w:rPr>
                  <w:rStyle w:val="Kpr"/>
                  <w:color w:val="000000" w:themeColor="text1"/>
                  <w:sz w:val="20"/>
                  <w:szCs w:val="20"/>
                  <w:u w:val="none"/>
                </w:rPr>
                <w:t>tıklayınız.</w:t>
              </w:r>
            </w:hyperlink>
          </w:p>
          <w:p w14:paraId="5F67C09E" w14:textId="117143FA"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21.02.2024 tarihinde Tıbbi Laboratuvar Teknikleri Programı tarafından gerçekleştirilen İç ve </w:t>
            </w:r>
            <w:r w:rsidRPr="00956BED">
              <w:rPr>
                <w:color w:val="000000" w:themeColor="text1"/>
                <w:sz w:val="20"/>
                <w:szCs w:val="20"/>
                <w:highlight w:val="yellow"/>
              </w:rPr>
              <w:t>Dış Paydaş</w:t>
            </w:r>
            <w:r w:rsidRPr="00605F32">
              <w:rPr>
                <w:color w:val="000000" w:themeColor="text1"/>
                <w:sz w:val="20"/>
                <w:szCs w:val="20"/>
              </w:rPr>
              <w:t xml:space="preserve"> Toplantısı haberimiz için </w:t>
            </w:r>
            <w:hyperlink r:id="rId59" w:history="1">
              <w:r w:rsidRPr="00605F32">
                <w:rPr>
                  <w:rStyle w:val="Kpr"/>
                  <w:color w:val="000000" w:themeColor="text1"/>
                  <w:sz w:val="20"/>
                  <w:szCs w:val="20"/>
                  <w:u w:val="none"/>
                </w:rPr>
                <w:t>tıklayınız,</w:t>
              </w:r>
            </w:hyperlink>
            <w:r w:rsidRPr="00605F32">
              <w:rPr>
                <w:color w:val="000000" w:themeColor="text1"/>
                <w:sz w:val="20"/>
                <w:szCs w:val="20"/>
              </w:rPr>
              <w:t xml:space="preserve"> Dış Paydaş toplantı tutanağı için </w:t>
            </w:r>
            <w:hyperlink r:id="rId60" w:history="1">
              <w:r w:rsidRPr="00605F32">
                <w:rPr>
                  <w:rStyle w:val="Kpr"/>
                  <w:color w:val="000000" w:themeColor="text1"/>
                  <w:sz w:val="20"/>
                  <w:szCs w:val="20"/>
                  <w:u w:val="none"/>
                </w:rPr>
                <w:t>tıklayınız</w:t>
              </w:r>
            </w:hyperlink>
            <w:r w:rsidRPr="00605F32">
              <w:rPr>
                <w:color w:val="000000" w:themeColor="text1"/>
                <w:sz w:val="20"/>
                <w:szCs w:val="20"/>
              </w:rPr>
              <w:t>.</w:t>
            </w:r>
          </w:p>
          <w:p w14:paraId="2A555C85" w14:textId="77777777" w:rsidR="00956BED" w:rsidRPr="00605F32"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14.02.2024 tarihinde Elektronörofizyoloji Programı </w:t>
            </w:r>
            <w:r w:rsidRPr="00956BED">
              <w:rPr>
                <w:color w:val="000000" w:themeColor="text1"/>
                <w:sz w:val="20"/>
                <w:szCs w:val="20"/>
                <w:highlight w:val="yellow"/>
              </w:rPr>
              <w:t>Dış Paydaş</w:t>
            </w:r>
            <w:r w:rsidRPr="00605F32">
              <w:rPr>
                <w:color w:val="000000" w:themeColor="text1"/>
                <w:sz w:val="20"/>
                <w:szCs w:val="20"/>
              </w:rPr>
              <w:t xml:space="preserve"> Toplantısı yapıldı. Toplantı tutanağı ve fotoğrafı için </w:t>
            </w:r>
            <w:hyperlink r:id="rId61" w:history="1">
              <w:r w:rsidRPr="00605F32">
                <w:rPr>
                  <w:rStyle w:val="Gl"/>
                  <w:rFonts w:eastAsiaTheme="majorEastAsia"/>
                  <w:b w:val="0"/>
                  <w:bCs w:val="0"/>
                  <w:color w:val="000000" w:themeColor="text1"/>
                  <w:sz w:val="20"/>
                  <w:szCs w:val="20"/>
                </w:rPr>
                <w:t>tıklayınız</w:t>
              </w:r>
            </w:hyperlink>
            <w:r w:rsidRPr="00605F32">
              <w:rPr>
                <w:color w:val="000000" w:themeColor="text1"/>
                <w:sz w:val="20"/>
                <w:szCs w:val="20"/>
              </w:rPr>
              <w:t>.</w:t>
            </w:r>
          </w:p>
          <w:p w14:paraId="6ADFCC77" w14:textId="2DC59EFE" w:rsidR="00956BED" w:rsidRPr="00956BED" w:rsidRDefault="00956BED" w:rsidP="00956BED">
            <w:pPr>
              <w:pStyle w:val="NormalWeb"/>
              <w:numPr>
                <w:ilvl w:val="0"/>
                <w:numId w:val="24"/>
              </w:numPr>
              <w:spacing w:before="0" w:beforeAutospacing="0" w:after="60" w:afterAutospacing="0"/>
              <w:ind w:left="308"/>
              <w:rPr>
                <w:color w:val="000000" w:themeColor="text1"/>
                <w:sz w:val="20"/>
                <w:szCs w:val="20"/>
              </w:rPr>
            </w:pPr>
            <w:r w:rsidRPr="00605F32">
              <w:rPr>
                <w:color w:val="000000" w:themeColor="text1"/>
                <w:sz w:val="20"/>
                <w:szCs w:val="20"/>
              </w:rPr>
              <w:t xml:space="preserve">18.01.2024 tarihinde Eczane Hizmetleri Bölümü tarafından gerçekleştirilen </w:t>
            </w:r>
            <w:r w:rsidRPr="00956BED">
              <w:rPr>
                <w:color w:val="000000" w:themeColor="text1"/>
                <w:sz w:val="20"/>
                <w:szCs w:val="20"/>
                <w:highlight w:val="yellow"/>
              </w:rPr>
              <w:t>Dış Paydaş</w:t>
            </w:r>
            <w:r w:rsidRPr="00605F32">
              <w:rPr>
                <w:color w:val="000000" w:themeColor="text1"/>
                <w:sz w:val="20"/>
                <w:szCs w:val="20"/>
              </w:rPr>
              <w:t xml:space="preserve"> Toplantısı haberimiz için </w:t>
            </w:r>
            <w:hyperlink r:id="rId62" w:history="1">
              <w:r w:rsidRPr="00605F32">
                <w:rPr>
                  <w:rStyle w:val="Kpr"/>
                  <w:color w:val="000000" w:themeColor="text1"/>
                  <w:sz w:val="20"/>
                  <w:szCs w:val="20"/>
                  <w:u w:val="none"/>
                </w:rPr>
                <w:t>tıklayınız,</w:t>
              </w:r>
            </w:hyperlink>
            <w:r w:rsidRPr="00605F32">
              <w:rPr>
                <w:color w:val="000000" w:themeColor="text1"/>
                <w:sz w:val="20"/>
                <w:szCs w:val="20"/>
              </w:rPr>
              <w:t xml:space="preserve"> toplantı tutanağı için </w:t>
            </w:r>
            <w:hyperlink r:id="rId63" w:history="1">
              <w:r w:rsidRPr="00605F32">
                <w:rPr>
                  <w:rStyle w:val="Kpr"/>
                  <w:color w:val="000000" w:themeColor="text1"/>
                  <w:sz w:val="20"/>
                  <w:szCs w:val="20"/>
                  <w:u w:val="none"/>
                </w:rPr>
                <w:t>tıklayınız</w:t>
              </w:r>
            </w:hyperlink>
            <w:r w:rsidRPr="00605F32">
              <w:rPr>
                <w:color w:val="000000" w:themeColor="text1"/>
                <w:sz w:val="20"/>
                <w:szCs w:val="20"/>
              </w:rPr>
              <w:t>.</w:t>
            </w:r>
          </w:p>
        </w:tc>
      </w:tr>
      <w:tr w:rsidR="00CE6CB4" w:rsidRPr="00F17F26" w14:paraId="35AE2A6D" w14:textId="77777777" w:rsidTr="00CC053A">
        <w:trPr>
          <w:trHeight w:val="958"/>
        </w:trPr>
        <w:tc>
          <w:tcPr>
            <w:tcW w:w="2972" w:type="dxa"/>
            <w:vAlign w:val="center"/>
          </w:tcPr>
          <w:p w14:paraId="598FBED1" w14:textId="77777777" w:rsidR="00CE6CB4" w:rsidRPr="00F17F26" w:rsidRDefault="00CE6CB4" w:rsidP="000E1773">
            <w:pPr>
              <w:spacing w:before="0" w:after="0" w:line="240" w:lineRule="auto"/>
              <w:ind w:firstLine="0"/>
              <w:jc w:val="center"/>
              <w:rPr>
                <w:color w:val="000000" w:themeColor="text1"/>
                <w:lang w:val="tr-TR"/>
              </w:rPr>
            </w:pPr>
          </w:p>
        </w:tc>
        <w:tc>
          <w:tcPr>
            <w:tcW w:w="851" w:type="dxa"/>
            <w:vAlign w:val="center"/>
          </w:tcPr>
          <w:p w14:paraId="7A984DB6"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3FEA2DA3"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15E59D0F"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4" w:type="dxa"/>
            <w:vAlign w:val="center"/>
          </w:tcPr>
          <w:p w14:paraId="24C70FEF"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708" w:type="dxa"/>
            <w:vAlign w:val="center"/>
          </w:tcPr>
          <w:p w14:paraId="03BB023E"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3" w:type="dxa"/>
            <w:vAlign w:val="center"/>
          </w:tcPr>
          <w:p w14:paraId="3851C3C4" w14:textId="77777777" w:rsidR="00CE6CB4" w:rsidRPr="00A2409B" w:rsidRDefault="00CE6CB4"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33CFF55E"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4C04F5B5"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7553036E"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0CB79BA2"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7ADA5550"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2507D87F"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3909527C"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956BED" w:rsidRPr="00F17F26" w14:paraId="5E8737DF" w14:textId="77777777" w:rsidTr="00CC053A">
        <w:trPr>
          <w:trHeight w:val="828"/>
        </w:trPr>
        <w:tc>
          <w:tcPr>
            <w:tcW w:w="2972" w:type="dxa"/>
            <w:vAlign w:val="center"/>
          </w:tcPr>
          <w:p w14:paraId="6072DECC" w14:textId="77777777" w:rsidR="00956BED" w:rsidRPr="00F17F26" w:rsidRDefault="00956BED" w:rsidP="00956BED">
            <w:pPr>
              <w:spacing w:before="0" w:after="0" w:line="240" w:lineRule="auto"/>
              <w:ind w:firstLine="0"/>
              <w:jc w:val="left"/>
              <w:rPr>
                <w:color w:val="000000" w:themeColor="text1"/>
                <w:lang w:val="tr-TR"/>
              </w:rPr>
            </w:pPr>
            <w:r w:rsidRPr="00F17F26">
              <w:rPr>
                <w:color w:val="000000" w:themeColor="text1"/>
                <w:lang w:val="tr-TR"/>
              </w:rPr>
              <w:t>PG 5.2.3 Mezunlara yönelik gerçekleştirilen etkinlik sayısı</w:t>
            </w:r>
          </w:p>
        </w:tc>
        <w:tc>
          <w:tcPr>
            <w:tcW w:w="851" w:type="dxa"/>
            <w:vAlign w:val="center"/>
          </w:tcPr>
          <w:p w14:paraId="31DA182B" w14:textId="77777777" w:rsidR="00956BED" w:rsidRPr="00F17F26" w:rsidRDefault="00956BED" w:rsidP="00956BED">
            <w:pPr>
              <w:spacing w:before="0" w:after="0" w:line="240" w:lineRule="auto"/>
              <w:ind w:firstLine="0"/>
              <w:jc w:val="center"/>
              <w:rPr>
                <w:color w:val="000000" w:themeColor="text1"/>
                <w:lang w:val="tr-TR"/>
              </w:rPr>
            </w:pPr>
            <w:r w:rsidRPr="00F17F26">
              <w:rPr>
                <w:color w:val="000000" w:themeColor="text1"/>
                <w:lang w:val="tr-TR"/>
              </w:rPr>
              <w:t>25</w:t>
            </w:r>
          </w:p>
        </w:tc>
        <w:tc>
          <w:tcPr>
            <w:tcW w:w="1134" w:type="dxa"/>
            <w:vAlign w:val="center"/>
          </w:tcPr>
          <w:p w14:paraId="16DDFE38" w14:textId="3FE45CFD"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1</w:t>
            </w:r>
          </w:p>
        </w:tc>
        <w:tc>
          <w:tcPr>
            <w:tcW w:w="708" w:type="dxa"/>
            <w:vAlign w:val="center"/>
          </w:tcPr>
          <w:p w14:paraId="5D6E6097" w14:textId="6E204F43"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1</w:t>
            </w:r>
          </w:p>
        </w:tc>
        <w:tc>
          <w:tcPr>
            <w:tcW w:w="993" w:type="dxa"/>
            <w:vAlign w:val="center"/>
          </w:tcPr>
          <w:p w14:paraId="6E7C6E2C" w14:textId="203F7EB8" w:rsidR="00956BED" w:rsidRPr="00F17F26" w:rsidRDefault="00956BED" w:rsidP="00956BED">
            <w:pPr>
              <w:spacing w:before="0" w:after="0" w:line="240" w:lineRule="auto"/>
              <w:ind w:firstLine="0"/>
              <w:jc w:val="center"/>
              <w:rPr>
                <w:color w:val="000000" w:themeColor="text1"/>
                <w:lang w:val="tr-TR"/>
              </w:rPr>
            </w:pPr>
            <w:r w:rsidRPr="0036536A">
              <w:rPr>
                <w:color w:val="000000" w:themeColor="text1"/>
                <w:highlight w:val="yellow"/>
                <w:lang w:val="tr-TR"/>
              </w:rPr>
              <w:t>1</w:t>
            </w:r>
          </w:p>
        </w:tc>
        <w:tc>
          <w:tcPr>
            <w:tcW w:w="752" w:type="dxa"/>
            <w:vAlign w:val="center"/>
          </w:tcPr>
          <w:p w14:paraId="369B8EB6" w14:textId="1D65F502"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08BEB85C" w14:textId="05D27600"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3</w:t>
            </w:r>
          </w:p>
        </w:tc>
        <w:tc>
          <w:tcPr>
            <w:tcW w:w="753" w:type="dxa"/>
            <w:vAlign w:val="center"/>
          </w:tcPr>
          <w:p w14:paraId="17B3458A" w14:textId="513FE93F"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537F87BD" w14:textId="140E719F"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5</w:t>
            </w:r>
          </w:p>
        </w:tc>
      </w:tr>
      <w:tr w:rsidR="00956BED" w:rsidRPr="00F17F26" w14:paraId="0531531F" w14:textId="77777777" w:rsidTr="00CC053A">
        <w:trPr>
          <w:trHeight w:val="1269"/>
        </w:trPr>
        <w:tc>
          <w:tcPr>
            <w:tcW w:w="9669" w:type="dxa"/>
            <w:gridSpan w:val="9"/>
            <w:vAlign w:val="center"/>
          </w:tcPr>
          <w:p w14:paraId="04775A87" w14:textId="77777777" w:rsidR="00956BED" w:rsidRPr="00CC053A" w:rsidRDefault="00956BED" w:rsidP="00956BED">
            <w:pPr>
              <w:spacing w:before="0" w:after="0" w:line="240" w:lineRule="auto"/>
              <w:ind w:firstLine="0"/>
              <w:jc w:val="left"/>
              <w:rPr>
                <w:color w:val="000000" w:themeColor="text1"/>
                <w:sz w:val="20"/>
                <w:szCs w:val="20"/>
                <w:lang w:val="tr-TR"/>
              </w:rPr>
            </w:pPr>
            <w:r w:rsidRPr="00CC053A">
              <w:rPr>
                <w:color w:val="000000" w:themeColor="text1"/>
                <w:sz w:val="20"/>
                <w:szCs w:val="20"/>
                <w:lang w:val="tr-TR"/>
              </w:rPr>
              <w:t>Kanıtlar:</w:t>
            </w:r>
          </w:p>
          <w:p w14:paraId="212AE21E" w14:textId="5399A836" w:rsidR="00CC053A" w:rsidRPr="00CC053A" w:rsidRDefault="00956BED" w:rsidP="00CC053A">
            <w:pPr>
              <w:widowControl w:val="0"/>
              <w:numPr>
                <w:ilvl w:val="0"/>
                <w:numId w:val="14"/>
              </w:numPr>
              <w:spacing w:before="0" w:after="0" w:line="240" w:lineRule="auto"/>
              <w:ind w:left="284" w:hanging="284"/>
              <w:rPr>
                <w:rFonts w:eastAsia="Times New Roman"/>
                <w:color w:val="auto"/>
                <w:sz w:val="20"/>
                <w:szCs w:val="20"/>
                <w:lang w:val="tr-TR" w:eastAsia="tr-TR"/>
              </w:rPr>
            </w:pPr>
            <w:r w:rsidRPr="00CC053A">
              <w:rPr>
                <w:rFonts w:eastAsia="Times New Roman"/>
                <w:color w:val="auto"/>
                <w:sz w:val="20"/>
                <w:szCs w:val="20"/>
                <w:lang w:val="tr-TR" w:eastAsia="tr-TR"/>
              </w:rPr>
              <w:t xml:space="preserve">2024 yılında Eczane Hizmetleri Programı ilk kez mezun verdiğinden etkinlik planlanmamış olmakla birlikte, mezunlara çevrimiçi anket uygulanarak iş bulma durumları takip edildi. </w:t>
            </w:r>
            <w:hyperlink r:id="rId64">
              <w:r w:rsidRPr="00CC053A">
                <w:rPr>
                  <w:rFonts w:eastAsia="Times New Roman"/>
                  <w:color w:val="467886"/>
                  <w:sz w:val="20"/>
                  <w:szCs w:val="20"/>
                  <w:u w:val="single"/>
                  <w:lang w:val="tr-TR" w:eastAsia="tr-TR"/>
                </w:rPr>
                <w:t>https://cdn.comu.edu.tr/cms/shmyo/files/2121-2024-mezunlari-anket-tutanagi.pdf</w:t>
              </w:r>
            </w:hyperlink>
            <w:r w:rsidRPr="00CC053A">
              <w:rPr>
                <w:rFonts w:eastAsia="Times New Roman"/>
                <w:color w:val="auto"/>
                <w:sz w:val="20"/>
                <w:szCs w:val="20"/>
                <w:lang w:val="tr-TR" w:eastAsia="tr-TR"/>
              </w:rPr>
              <w:t xml:space="preserve"> </w:t>
            </w:r>
          </w:p>
        </w:tc>
      </w:tr>
      <w:tr w:rsidR="00CE6CB4" w:rsidRPr="00F17F26" w14:paraId="7B2B19BC" w14:textId="77777777" w:rsidTr="00CC053A">
        <w:trPr>
          <w:trHeight w:val="834"/>
        </w:trPr>
        <w:tc>
          <w:tcPr>
            <w:tcW w:w="2972" w:type="dxa"/>
            <w:vAlign w:val="center"/>
          </w:tcPr>
          <w:p w14:paraId="759E6718" w14:textId="77777777" w:rsidR="00CE6CB4" w:rsidRPr="00F17F26" w:rsidRDefault="00CE6CB4" w:rsidP="000E1773">
            <w:pPr>
              <w:spacing w:before="0" w:after="0" w:line="240" w:lineRule="auto"/>
              <w:ind w:firstLine="0"/>
              <w:jc w:val="center"/>
              <w:rPr>
                <w:color w:val="000000" w:themeColor="text1"/>
                <w:lang w:val="tr-TR"/>
              </w:rPr>
            </w:pPr>
          </w:p>
        </w:tc>
        <w:tc>
          <w:tcPr>
            <w:tcW w:w="851" w:type="dxa"/>
            <w:vAlign w:val="center"/>
          </w:tcPr>
          <w:p w14:paraId="58E5F935"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099638E7"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6311B6CE"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4" w:type="dxa"/>
            <w:vAlign w:val="center"/>
          </w:tcPr>
          <w:p w14:paraId="399EE237"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708" w:type="dxa"/>
            <w:vAlign w:val="center"/>
          </w:tcPr>
          <w:p w14:paraId="1F59289B"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993" w:type="dxa"/>
            <w:vAlign w:val="center"/>
          </w:tcPr>
          <w:p w14:paraId="3A7786DE" w14:textId="77777777" w:rsidR="00CE6CB4" w:rsidRPr="00A2409B" w:rsidRDefault="00CE6CB4" w:rsidP="000E1773">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167DD435"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7442BBC2"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3F29FEC2"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491F26ED"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4B2532C1"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6D18FC17"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728BE05C" w14:textId="77777777" w:rsidR="00CE6CB4" w:rsidRPr="00A2409B" w:rsidRDefault="00CE6CB4" w:rsidP="000E1773">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956BED" w:rsidRPr="00F17F26" w14:paraId="588AD784" w14:textId="77777777" w:rsidTr="00CC053A">
        <w:trPr>
          <w:trHeight w:val="828"/>
        </w:trPr>
        <w:tc>
          <w:tcPr>
            <w:tcW w:w="2972" w:type="dxa"/>
            <w:vAlign w:val="center"/>
          </w:tcPr>
          <w:p w14:paraId="6F4D9E68" w14:textId="0B6864E6" w:rsidR="00CC053A" w:rsidRPr="00F17F26" w:rsidRDefault="00956BED" w:rsidP="00CC053A">
            <w:pPr>
              <w:spacing w:before="0" w:after="0" w:line="240" w:lineRule="auto"/>
              <w:ind w:firstLine="0"/>
              <w:jc w:val="left"/>
              <w:rPr>
                <w:color w:val="000000" w:themeColor="text1"/>
                <w:lang w:val="tr-TR"/>
              </w:rPr>
            </w:pPr>
            <w:r w:rsidRPr="00F17F26">
              <w:rPr>
                <w:color w:val="000000" w:themeColor="text1"/>
                <w:lang w:val="tr-TR"/>
              </w:rPr>
              <w:t>PG 5.2.4 Kalite</w:t>
            </w:r>
            <w:r w:rsidR="00CC053A">
              <w:rPr>
                <w:color w:val="000000" w:themeColor="text1"/>
                <w:lang w:val="tr-TR"/>
              </w:rPr>
              <w:t xml:space="preserve"> </w:t>
            </w:r>
            <w:r w:rsidRPr="00F17F26">
              <w:rPr>
                <w:color w:val="000000" w:themeColor="text1"/>
                <w:lang w:val="tr-TR"/>
              </w:rPr>
              <w:t>Kültürünün</w:t>
            </w:r>
            <w:r w:rsidR="00CC053A">
              <w:rPr>
                <w:color w:val="000000" w:themeColor="text1"/>
                <w:lang w:val="tr-TR"/>
              </w:rPr>
              <w:t xml:space="preserve"> </w:t>
            </w:r>
            <w:r w:rsidRPr="00F17F26">
              <w:rPr>
                <w:color w:val="000000" w:themeColor="text1"/>
                <w:lang w:val="tr-TR"/>
              </w:rPr>
              <w:t>içselleştirilmesine yönelik faaliyetlerin sayısı</w:t>
            </w:r>
          </w:p>
        </w:tc>
        <w:tc>
          <w:tcPr>
            <w:tcW w:w="851" w:type="dxa"/>
            <w:vAlign w:val="center"/>
          </w:tcPr>
          <w:p w14:paraId="0FC2EBBA" w14:textId="77777777" w:rsidR="00956BED" w:rsidRPr="00F17F26" w:rsidRDefault="00956BED" w:rsidP="00956BED">
            <w:pPr>
              <w:spacing w:before="0" w:after="0" w:line="240" w:lineRule="auto"/>
              <w:ind w:firstLine="0"/>
              <w:jc w:val="center"/>
              <w:rPr>
                <w:color w:val="000000" w:themeColor="text1"/>
                <w:lang w:val="tr-TR"/>
              </w:rPr>
            </w:pPr>
            <w:r w:rsidRPr="00F17F26">
              <w:rPr>
                <w:color w:val="000000" w:themeColor="text1"/>
                <w:lang w:val="tr-TR"/>
              </w:rPr>
              <w:t>25</w:t>
            </w:r>
          </w:p>
        </w:tc>
        <w:tc>
          <w:tcPr>
            <w:tcW w:w="1134" w:type="dxa"/>
            <w:vAlign w:val="center"/>
          </w:tcPr>
          <w:p w14:paraId="43DA006F" w14:textId="1E25576F"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708" w:type="dxa"/>
            <w:vAlign w:val="center"/>
          </w:tcPr>
          <w:p w14:paraId="1D4F6F34" w14:textId="775F1EB9"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993" w:type="dxa"/>
            <w:vAlign w:val="center"/>
          </w:tcPr>
          <w:p w14:paraId="0B69DF4E" w14:textId="5ADC174A" w:rsidR="00956BED" w:rsidRPr="00F17F26" w:rsidRDefault="00FA6177" w:rsidP="00956BED">
            <w:pPr>
              <w:spacing w:before="0" w:after="0" w:line="240" w:lineRule="auto"/>
              <w:ind w:firstLine="0"/>
              <w:jc w:val="center"/>
              <w:rPr>
                <w:color w:val="000000" w:themeColor="text1"/>
                <w:lang w:val="tr-TR"/>
              </w:rPr>
            </w:pPr>
            <w:r>
              <w:rPr>
                <w:color w:val="000000" w:themeColor="text1"/>
                <w:highlight w:val="yellow"/>
                <w:lang w:val="tr-TR"/>
              </w:rPr>
              <w:t>1</w:t>
            </w:r>
            <w:r w:rsidR="00956BED" w:rsidRPr="00841D9A">
              <w:rPr>
                <w:color w:val="000000" w:themeColor="text1"/>
                <w:highlight w:val="yellow"/>
                <w:lang w:val="tr-TR"/>
              </w:rPr>
              <w:t>8</w:t>
            </w:r>
          </w:p>
        </w:tc>
        <w:tc>
          <w:tcPr>
            <w:tcW w:w="752" w:type="dxa"/>
            <w:vAlign w:val="center"/>
          </w:tcPr>
          <w:p w14:paraId="77A87CC3" w14:textId="5A6E82AA"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15C74558" w14:textId="3F2840D9"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18BC083A" w14:textId="41D23C4A"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c>
          <w:tcPr>
            <w:tcW w:w="753" w:type="dxa"/>
            <w:vAlign w:val="center"/>
          </w:tcPr>
          <w:p w14:paraId="009468F3" w14:textId="28F1B5B7" w:rsidR="00956BED" w:rsidRPr="00F17F26" w:rsidRDefault="00956BED" w:rsidP="00956BED">
            <w:pPr>
              <w:spacing w:before="0" w:after="0" w:line="240" w:lineRule="auto"/>
              <w:ind w:firstLine="0"/>
              <w:jc w:val="center"/>
              <w:rPr>
                <w:color w:val="000000" w:themeColor="text1"/>
                <w:lang w:val="tr-TR"/>
              </w:rPr>
            </w:pPr>
            <w:r>
              <w:rPr>
                <w:color w:val="000000" w:themeColor="text1"/>
                <w:lang w:val="tr-TR"/>
              </w:rPr>
              <w:t>4</w:t>
            </w:r>
          </w:p>
        </w:tc>
      </w:tr>
      <w:tr w:rsidR="00956BED" w:rsidRPr="00F17F26" w14:paraId="797FF96C" w14:textId="77777777" w:rsidTr="00A73DD7">
        <w:trPr>
          <w:trHeight w:val="414"/>
        </w:trPr>
        <w:tc>
          <w:tcPr>
            <w:tcW w:w="9669" w:type="dxa"/>
            <w:gridSpan w:val="9"/>
            <w:vAlign w:val="center"/>
          </w:tcPr>
          <w:p w14:paraId="617AC75B" w14:textId="77777777" w:rsidR="00956BED" w:rsidRPr="00CC053A" w:rsidRDefault="00956BED" w:rsidP="00956BED">
            <w:pPr>
              <w:spacing w:before="0" w:after="0" w:line="240" w:lineRule="auto"/>
              <w:ind w:firstLine="0"/>
              <w:jc w:val="left"/>
              <w:rPr>
                <w:color w:val="000000" w:themeColor="text1"/>
                <w:sz w:val="20"/>
                <w:szCs w:val="20"/>
                <w:lang w:val="tr-TR"/>
              </w:rPr>
            </w:pPr>
            <w:r w:rsidRPr="00CC053A">
              <w:rPr>
                <w:color w:val="000000" w:themeColor="text1"/>
                <w:sz w:val="20"/>
                <w:szCs w:val="20"/>
                <w:lang w:val="tr-TR"/>
              </w:rPr>
              <w:t>Kanıtlar:</w:t>
            </w:r>
          </w:p>
          <w:p w14:paraId="0D89C610" w14:textId="525DA03D" w:rsidR="00956BED" w:rsidRPr="00F17F26" w:rsidRDefault="00956BED" w:rsidP="00CC053A">
            <w:pPr>
              <w:spacing w:before="0" w:after="0" w:line="240" w:lineRule="auto"/>
              <w:ind w:firstLine="0"/>
              <w:jc w:val="left"/>
              <w:rPr>
                <w:color w:val="000000" w:themeColor="text1"/>
                <w:lang w:val="tr-TR"/>
              </w:rPr>
            </w:pPr>
            <w:r w:rsidRPr="00CC053A">
              <w:rPr>
                <w:color w:val="000000" w:themeColor="text1"/>
                <w:sz w:val="20"/>
                <w:szCs w:val="20"/>
                <w:lang w:val="tr-TR"/>
              </w:rPr>
              <w:t xml:space="preserve">1. 2024 yılında Kalite kültürünün içselleştirilmesine yönelik toplam 8 faaliyet gerçekleştirildi: </w:t>
            </w:r>
            <w:r w:rsidR="00FA6177">
              <w:rPr>
                <w:color w:val="000000" w:themeColor="text1"/>
                <w:sz w:val="20"/>
                <w:szCs w:val="20"/>
                <w:lang w:val="tr-TR"/>
              </w:rPr>
              <w:t>8</w:t>
            </w:r>
            <w:r w:rsidRPr="00CC053A">
              <w:rPr>
                <w:color w:val="000000" w:themeColor="text1"/>
                <w:sz w:val="20"/>
                <w:szCs w:val="20"/>
                <w:lang w:val="tr-TR"/>
              </w:rPr>
              <w:t xml:space="preserve"> adet iç paydaş ve </w:t>
            </w:r>
            <w:r w:rsidR="00FA6177">
              <w:rPr>
                <w:color w:val="000000" w:themeColor="text1"/>
                <w:sz w:val="20"/>
                <w:szCs w:val="20"/>
                <w:lang w:val="tr-TR"/>
              </w:rPr>
              <w:t>10</w:t>
            </w:r>
            <w:r w:rsidRPr="00CC053A">
              <w:rPr>
                <w:color w:val="000000" w:themeColor="text1"/>
                <w:sz w:val="20"/>
                <w:szCs w:val="20"/>
                <w:lang w:val="tr-TR"/>
              </w:rPr>
              <w:t xml:space="preserve"> adet dış paydaş toplantısı yapıldı (paydaş toplantılarının kanıtları PG 5.2.1 ve PG 5.2.2’de sunuldu). Ayrıca 30.04.2024 tarihli paydaş toplantısında 2024 yılında kurumsal akreditasyon değerlendirmesi öncesinde, öğretim elemanlarımız ve öğrencilerimizin katılımı ile odak grup görüşmesi gerçekleştirildi; toplantı tutanağı, katılım listesi ve fotoğraf için </w:t>
            </w:r>
            <w:hyperlink r:id="rId65" w:history="1">
              <w:r w:rsidRPr="00FA6177">
                <w:rPr>
                  <w:rStyle w:val="Kpr"/>
                  <w:color w:val="000000" w:themeColor="text1"/>
                  <w:sz w:val="20"/>
                  <w:szCs w:val="20"/>
                  <w:lang w:val="tr-TR"/>
                </w:rPr>
                <w:t>tıklayınız</w:t>
              </w:r>
            </w:hyperlink>
            <w:r w:rsidRPr="00CC053A">
              <w:rPr>
                <w:color w:val="000000" w:themeColor="text1"/>
                <w:sz w:val="20"/>
                <w:szCs w:val="20"/>
                <w:lang w:val="tr-TR"/>
              </w:rPr>
              <w:t>.</w:t>
            </w:r>
          </w:p>
        </w:tc>
      </w:tr>
    </w:tbl>
    <w:p w14:paraId="706CC0A2" w14:textId="77777777" w:rsidR="00C20D98" w:rsidRDefault="00C20D98">
      <w:pPr>
        <w:spacing w:before="0" w:after="160" w:line="259" w:lineRule="auto"/>
        <w:ind w:firstLine="0"/>
        <w:jc w:val="left"/>
        <w:rPr>
          <w:color w:val="000000" w:themeColor="text1"/>
          <w:lang w:val="tr-TR"/>
        </w:rPr>
      </w:pPr>
      <w:r>
        <w:rPr>
          <w:color w:val="000000" w:themeColor="text1"/>
          <w:lang w:val="tr-TR"/>
        </w:rPr>
        <w:br w:type="page"/>
      </w:r>
    </w:p>
    <w:tbl>
      <w:tblPr>
        <w:tblStyle w:val="TabloKlavuzu"/>
        <w:tblW w:w="9669" w:type="dxa"/>
        <w:tblLayout w:type="fixed"/>
        <w:tblLook w:val="04A0" w:firstRow="1" w:lastRow="0" w:firstColumn="1" w:lastColumn="0" w:noHBand="0" w:noVBand="1"/>
      </w:tblPr>
      <w:tblGrid>
        <w:gridCol w:w="2822"/>
        <w:gridCol w:w="855"/>
        <w:gridCol w:w="1138"/>
        <w:gridCol w:w="809"/>
        <w:gridCol w:w="1034"/>
        <w:gridCol w:w="752"/>
        <w:gridCol w:w="753"/>
        <w:gridCol w:w="753"/>
        <w:gridCol w:w="753"/>
      </w:tblGrid>
      <w:tr w:rsidR="00C20D98" w:rsidRPr="00F17F26" w14:paraId="533A1A67" w14:textId="77777777" w:rsidTr="00A73DD7">
        <w:trPr>
          <w:trHeight w:val="715"/>
        </w:trPr>
        <w:tc>
          <w:tcPr>
            <w:tcW w:w="9669" w:type="dxa"/>
            <w:gridSpan w:val="9"/>
            <w:vAlign w:val="center"/>
          </w:tcPr>
          <w:p w14:paraId="720F6246"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lastRenderedPageBreak/>
              <w:t>A5. Kalite Kültürünü ve Kurumsal Kaynakları Güçlendirmek</w:t>
            </w:r>
          </w:p>
        </w:tc>
      </w:tr>
      <w:tr w:rsidR="00C20D98" w:rsidRPr="00F17F26" w14:paraId="4DEF0306" w14:textId="77777777" w:rsidTr="00A73DD7">
        <w:trPr>
          <w:trHeight w:val="697"/>
        </w:trPr>
        <w:tc>
          <w:tcPr>
            <w:tcW w:w="9669" w:type="dxa"/>
            <w:gridSpan w:val="9"/>
            <w:vAlign w:val="center"/>
          </w:tcPr>
          <w:p w14:paraId="71DF220D" w14:textId="77777777" w:rsidR="00C20D98" w:rsidRDefault="00C20D98" w:rsidP="00A73DD7">
            <w:pPr>
              <w:spacing w:before="0" w:after="160" w:line="259" w:lineRule="auto"/>
              <w:ind w:firstLine="0"/>
              <w:rPr>
                <w:b/>
                <w:bCs/>
                <w:color w:val="000000" w:themeColor="text1"/>
                <w:lang w:val="tr-TR"/>
              </w:rPr>
            </w:pPr>
            <w:r w:rsidRPr="00F17F26">
              <w:rPr>
                <w:b/>
                <w:bCs/>
                <w:color w:val="000000" w:themeColor="text1"/>
                <w:lang w:val="tr-TR"/>
              </w:rPr>
              <w:t>H.5.3. Kurumsal Veri Yönetimi ve Dijital Gelişim Süreçlerini Güçlendirmek</w:t>
            </w:r>
          </w:p>
          <w:p w14:paraId="7713CEBC" w14:textId="77693CC7" w:rsidR="005658C5" w:rsidRPr="00F17F26" w:rsidRDefault="00CC2127" w:rsidP="00A73DD7">
            <w:pPr>
              <w:spacing w:before="0" w:after="160" w:line="259" w:lineRule="auto"/>
              <w:ind w:firstLine="0"/>
              <w:rPr>
                <w:b/>
                <w:bCs/>
                <w:color w:val="000000" w:themeColor="text1"/>
                <w:lang w:val="tr-TR"/>
              </w:rPr>
            </w:pPr>
            <w:r>
              <w:rPr>
                <w:color w:val="000000" w:themeColor="text1"/>
                <w:lang w:val="tr-TR"/>
              </w:rPr>
              <w:t xml:space="preserve">Bu hedef için 2024 yılında başarılan oran: </w:t>
            </w:r>
            <w:r w:rsidRPr="00D64EDB">
              <w:rPr>
                <w:color w:val="000000" w:themeColor="text1"/>
                <w:highlight w:val="yellow"/>
                <w:lang w:val="tr-TR"/>
              </w:rPr>
              <w:t>%</w:t>
            </w:r>
            <w:r w:rsidR="00D64EDB" w:rsidRPr="00D64EDB">
              <w:rPr>
                <w:color w:val="000000" w:themeColor="text1"/>
                <w:highlight w:val="yellow"/>
                <w:lang w:val="tr-TR"/>
              </w:rPr>
              <w:t>100</w:t>
            </w:r>
          </w:p>
        </w:tc>
      </w:tr>
      <w:tr w:rsidR="00C20D98" w:rsidRPr="00F17F26" w14:paraId="747B83FF" w14:textId="77777777" w:rsidTr="00A73DD7">
        <w:trPr>
          <w:trHeight w:val="1108"/>
        </w:trPr>
        <w:tc>
          <w:tcPr>
            <w:tcW w:w="2822" w:type="dxa"/>
            <w:vAlign w:val="center"/>
          </w:tcPr>
          <w:p w14:paraId="6553D96A" w14:textId="77777777" w:rsidR="00C20D98" w:rsidRPr="00F17F26" w:rsidRDefault="00C20D98" w:rsidP="00A73DD7">
            <w:pPr>
              <w:spacing w:before="0" w:after="0" w:line="240" w:lineRule="auto"/>
              <w:ind w:firstLine="0"/>
              <w:jc w:val="center"/>
              <w:rPr>
                <w:color w:val="000000" w:themeColor="text1"/>
                <w:lang w:val="tr-TR"/>
              </w:rPr>
            </w:pPr>
          </w:p>
        </w:tc>
        <w:tc>
          <w:tcPr>
            <w:tcW w:w="855" w:type="dxa"/>
            <w:vAlign w:val="center"/>
          </w:tcPr>
          <w:p w14:paraId="5CC8A85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18EF4D4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2F755D3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8" w:type="dxa"/>
            <w:vAlign w:val="center"/>
          </w:tcPr>
          <w:p w14:paraId="4484C89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09" w:type="dxa"/>
            <w:vAlign w:val="center"/>
          </w:tcPr>
          <w:p w14:paraId="35100DA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34" w:type="dxa"/>
            <w:vAlign w:val="center"/>
          </w:tcPr>
          <w:p w14:paraId="43E81CAD"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3AA0F95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4C8AF01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0929D95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25835B1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3B4A203A"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25C3249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4A60892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1DC4DB44" w14:textId="77777777" w:rsidTr="00A73DD7">
        <w:trPr>
          <w:trHeight w:val="1021"/>
        </w:trPr>
        <w:tc>
          <w:tcPr>
            <w:tcW w:w="2822" w:type="dxa"/>
            <w:vAlign w:val="center"/>
          </w:tcPr>
          <w:p w14:paraId="4183C91E"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5.3.3 Kurumsal izleme ve analiz raporlarının sayısı</w:t>
            </w:r>
          </w:p>
        </w:tc>
        <w:tc>
          <w:tcPr>
            <w:tcW w:w="855" w:type="dxa"/>
            <w:vAlign w:val="center"/>
          </w:tcPr>
          <w:p w14:paraId="77C76AEC"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100</w:t>
            </w:r>
          </w:p>
        </w:tc>
        <w:tc>
          <w:tcPr>
            <w:tcW w:w="1138" w:type="dxa"/>
            <w:vAlign w:val="center"/>
          </w:tcPr>
          <w:p w14:paraId="385DD692" w14:textId="022C2EC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809" w:type="dxa"/>
            <w:vAlign w:val="center"/>
          </w:tcPr>
          <w:p w14:paraId="02FD7C2E" w14:textId="740ADDA8"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1034" w:type="dxa"/>
            <w:vAlign w:val="center"/>
          </w:tcPr>
          <w:p w14:paraId="51919BB8" w14:textId="5A224610" w:rsidR="00C20D98" w:rsidRPr="00F17F26" w:rsidRDefault="009A69E9" w:rsidP="00A73DD7">
            <w:pPr>
              <w:spacing w:before="0" w:after="0" w:line="240" w:lineRule="auto"/>
              <w:ind w:firstLine="0"/>
              <w:jc w:val="center"/>
              <w:rPr>
                <w:color w:val="000000" w:themeColor="text1"/>
                <w:lang w:val="tr-TR"/>
              </w:rPr>
            </w:pPr>
            <w:r w:rsidRPr="009A69E9">
              <w:rPr>
                <w:color w:val="000000" w:themeColor="text1"/>
                <w:highlight w:val="yellow"/>
                <w:lang w:val="tr-TR"/>
              </w:rPr>
              <w:t>2</w:t>
            </w:r>
          </w:p>
        </w:tc>
        <w:tc>
          <w:tcPr>
            <w:tcW w:w="752" w:type="dxa"/>
            <w:vAlign w:val="center"/>
          </w:tcPr>
          <w:p w14:paraId="5A0FC5B9" w14:textId="5FE668AC"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2A213FEC" w14:textId="254A7BF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589E01EC" w14:textId="358227F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40BC959F" w14:textId="5D431C6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r>
      <w:tr w:rsidR="00C20D98" w:rsidRPr="00F17F26" w14:paraId="0D8F1DDD" w14:textId="77777777" w:rsidTr="00A73DD7">
        <w:trPr>
          <w:trHeight w:val="414"/>
        </w:trPr>
        <w:tc>
          <w:tcPr>
            <w:tcW w:w="9669" w:type="dxa"/>
            <w:gridSpan w:val="9"/>
            <w:vAlign w:val="center"/>
          </w:tcPr>
          <w:p w14:paraId="3B7D295F" w14:textId="77777777" w:rsidR="00FA6177" w:rsidRDefault="00C20D98" w:rsidP="00A73DD7">
            <w:pPr>
              <w:spacing w:before="0" w:after="0" w:line="240" w:lineRule="auto"/>
              <w:ind w:firstLine="0"/>
              <w:jc w:val="left"/>
              <w:rPr>
                <w:color w:val="000000" w:themeColor="text1"/>
                <w:lang w:val="tr-TR"/>
              </w:rPr>
            </w:pPr>
            <w:r>
              <w:rPr>
                <w:color w:val="000000" w:themeColor="text1"/>
                <w:lang w:val="tr-TR"/>
              </w:rPr>
              <w:t>Kanıtlar</w:t>
            </w:r>
            <w:r w:rsidR="00FA6177">
              <w:rPr>
                <w:color w:val="000000" w:themeColor="text1"/>
                <w:lang w:val="tr-TR"/>
              </w:rPr>
              <w:t>:</w:t>
            </w:r>
          </w:p>
          <w:p w14:paraId="241C85C3" w14:textId="7273B7D3" w:rsidR="00C20D98" w:rsidRDefault="00FA6177" w:rsidP="00A73DD7">
            <w:pPr>
              <w:spacing w:before="0" w:after="0" w:line="240" w:lineRule="auto"/>
              <w:ind w:firstLine="0"/>
              <w:jc w:val="left"/>
              <w:rPr>
                <w:color w:val="000000" w:themeColor="text1"/>
                <w:lang w:val="tr-TR"/>
              </w:rPr>
            </w:pPr>
            <w:r>
              <w:rPr>
                <w:color w:val="000000" w:themeColor="text1"/>
                <w:lang w:val="tr-TR"/>
              </w:rPr>
              <w:t>İlgili raporun türüne göre yıllık veya 6 aylık dönemler halinde 2 rapor hazırlanmıştır.</w:t>
            </w:r>
          </w:p>
          <w:p w14:paraId="799C0DCA" w14:textId="77777777" w:rsidR="00FA6177" w:rsidRDefault="00FA6177" w:rsidP="005F158A">
            <w:pPr>
              <w:spacing w:before="0" w:after="0" w:line="240" w:lineRule="auto"/>
              <w:ind w:firstLine="0"/>
              <w:rPr>
                <w:color w:val="000000" w:themeColor="text1"/>
                <w:lang w:val="tr-TR"/>
              </w:rPr>
            </w:pPr>
          </w:p>
          <w:p w14:paraId="7ED6691C" w14:textId="6A3F26CE" w:rsidR="00FA6177" w:rsidRPr="001659CB" w:rsidRDefault="00FA6177" w:rsidP="005F158A">
            <w:pPr>
              <w:spacing w:before="0" w:after="0" w:line="240" w:lineRule="auto"/>
              <w:ind w:firstLine="0"/>
              <w:rPr>
                <w:color w:val="000000" w:themeColor="text1"/>
                <w:lang w:val="tr-TR"/>
              </w:rPr>
            </w:pPr>
            <w:r w:rsidRPr="001659CB">
              <w:rPr>
                <w:color w:val="000000" w:themeColor="text1"/>
                <w:lang w:val="tr-TR"/>
              </w:rPr>
              <w:t xml:space="preserve">Birim Stratejik Plan İzleme Dönemi Raporu, Tüm Bölümlerin Performans Göstergeleri Değerlendirme Raporu: </w:t>
            </w:r>
            <w:hyperlink r:id="rId66" w:history="1">
              <w:r w:rsidRPr="001659CB">
                <w:rPr>
                  <w:rStyle w:val="Kpr"/>
                  <w:lang w:val="tr-TR"/>
                </w:rPr>
                <w:t>https://shmyo.comu.edu.tr/kalite-guvence-ve-ic-kontrol/stratejik-eylem-plani-r35.html</w:t>
              </w:r>
            </w:hyperlink>
            <w:r w:rsidRPr="001659CB">
              <w:rPr>
                <w:color w:val="000000" w:themeColor="text1"/>
                <w:lang w:val="tr-TR"/>
              </w:rPr>
              <w:t xml:space="preserve"> </w:t>
            </w:r>
          </w:p>
          <w:p w14:paraId="376D0692" w14:textId="77777777" w:rsidR="00FA6177" w:rsidRPr="001659CB" w:rsidRDefault="00FA6177" w:rsidP="005F158A">
            <w:pPr>
              <w:spacing w:before="0" w:after="0" w:line="240" w:lineRule="auto"/>
              <w:ind w:firstLine="0"/>
              <w:rPr>
                <w:color w:val="000000" w:themeColor="text1"/>
                <w:lang w:val="tr-TR"/>
              </w:rPr>
            </w:pPr>
          </w:p>
          <w:p w14:paraId="75445D4F" w14:textId="028B5CA0" w:rsidR="00C20D98" w:rsidRPr="001659CB" w:rsidRDefault="00FA6177" w:rsidP="005F158A">
            <w:pPr>
              <w:spacing w:before="0" w:after="0" w:line="240" w:lineRule="auto"/>
              <w:ind w:firstLine="0"/>
              <w:rPr>
                <w:color w:val="000000" w:themeColor="text1"/>
                <w:lang w:val="tr-TR"/>
              </w:rPr>
            </w:pPr>
            <w:r w:rsidRPr="001659CB">
              <w:rPr>
                <w:color w:val="000000" w:themeColor="text1"/>
                <w:lang w:val="tr-TR"/>
              </w:rPr>
              <w:t xml:space="preserve">Birim Faaliyet Raporu, </w:t>
            </w:r>
            <w:r w:rsidR="009A69E9" w:rsidRPr="001659CB">
              <w:rPr>
                <w:color w:val="000000" w:themeColor="text1"/>
                <w:lang w:val="tr-TR"/>
              </w:rPr>
              <w:t>Öz Değerlendirme Raporu</w:t>
            </w:r>
            <w:r w:rsidRPr="001659CB">
              <w:rPr>
                <w:color w:val="000000" w:themeColor="text1"/>
                <w:lang w:val="tr-TR"/>
              </w:rPr>
              <w:t xml:space="preserve">, Birim İç Değerlendirme Raporu, BİDR Değerlendirme Raporu, BİDR Yönetici Değerlendirmesi: </w:t>
            </w:r>
            <w:hyperlink r:id="rId67" w:history="1">
              <w:r w:rsidRPr="001659CB">
                <w:rPr>
                  <w:rStyle w:val="Kpr"/>
                  <w:lang w:val="tr-TR"/>
                </w:rPr>
                <w:t>https://shmyo.comu.edu.tr/kalite-guvence-ve-ic-kontrol/ic-kontrol-r60.html</w:t>
              </w:r>
            </w:hyperlink>
            <w:r w:rsidRPr="001659CB">
              <w:rPr>
                <w:color w:val="000000" w:themeColor="text1"/>
                <w:lang w:val="tr-TR"/>
              </w:rPr>
              <w:t xml:space="preserve"> </w:t>
            </w:r>
          </w:p>
          <w:p w14:paraId="5ABC86E0" w14:textId="77777777" w:rsidR="00C20D98" w:rsidRPr="00F17F26" w:rsidRDefault="00C20D98" w:rsidP="00A73DD7">
            <w:pPr>
              <w:spacing w:before="0" w:after="0" w:line="240" w:lineRule="auto"/>
              <w:ind w:firstLine="0"/>
              <w:rPr>
                <w:color w:val="000000" w:themeColor="text1"/>
                <w:lang w:val="tr-TR"/>
              </w:rPr>
            </w:pPr>
          </w:p>
        </w:tc>
      </w:tr>
    </w:tbl>
    <w:p w14:paraId="46795CA2" w14:textId="77777777" w:rsidR="00C20D98" w:rsidRPr="00F17F26" w:rsidRDefault="00C20D98"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315"/>
        <w:gridCol w:w="919"/>
        <w:gridCol w:w="1014"/>
        <w:gridCol w:w="903"/>
        <w:gridCol w:w="1081"/>
        <w:gridCol w:w="859"/>
        <w:gridCol w:w="859"/>
        <w:gridCol w:w="859"/>
        <w:gridCol w:w="860"/>
      </w:tblGrid>
      <w:tr w:rsidR="00C20D98" w:rsidRPr="00F17F26" w14:paraId="0E7C1E40" w14:textId="77777777" w:rsidTr="00A73DD7">
        <w:trPr>
          <w:trHeight w:val="715"/>
        </w:trPr>
        <w:tc>
          <w:tcPr>
            <w:tcW w:w="9669" w:type="dxa"/>
            <w:gridSpan w:val="9"/>
            <w:vAlign w:val="center"/>
          </w:tcPr>
          <w:p w14:paraId="38E39947"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A5. Kalite Kültürünü ve Kurumsal Kaynakları Güçlendirmek</w:t>
            </w:r>
          </w:p>
        </w:tc>
      </w:tr>
      <w:tr w:rsidR="00C20D98" w:rsidRPr="00F17F26" w14:paraId="2480E520" w14:textId="77777777" w:rsidTr="00A73DD7">
        <w:trPr>
          <w:trHeight w:val="697"/>
        </w:trPr>
        <w:tc>
          <w:tcPr>
            <w:tcW w:w="9669" w:type="dxa"/>
            <w:gridSpan w:val="9"/>
            <w:vAlign w:val="center"/>
          </w:tcPr>
          <w:p w14:paraId="2799626D" w14:textId="77777777" w:rsidR="00C20D98" w:rsidRDefault="00C20D98" w:rsidP="00A73DD7">
            <w:pPr>
              <w:spacing w:before="0" w:after="160" w:line="259" w:lineRule="auto"/>
              <w:ind w:firstLine="0"/>
              <w:rPr>
                <w:b/>
                <w:bCs/>
                <w:color w:val="000000" w:themeColor="text1"/>
                <w:lang w:val="tr-TR"/>
              </w:rPr>
            </w:pPr>
            <w:r w:rsidRPr="00F17F26">
              <w:rPr>
                <w:b/>
                <w:bCs/>
                <w:color w:val="000000" w:themeColor="text1"/>
                <w:lang w:val="tr-TR"/>
              </w:rPr>
              <w:t>H.5.4. Kurumsal Kaynakları Güçlendirmek</w:t>
            </w:r>
          </w:p>
          <w:p w14:paraId="4AA12E7A" w14:textId="7001AC35" w:rsidR="005658C5" w:rsidRPr="00F17F26" w:rsidRDefault="00CC2127" w:rsidP="00A73DD7">
            <w:pPr>
              <w:spacing w:before="0" w:after="160" w:line="259" w:lineRule="auto"/>
              <w:ind w:firstLine="0"/>
              <w:rPr>
                <w:b/>
                <w:bCs/>
                <w:color w:val="000000" w:themeColor="text1"/>
                <w:lang w:val="tr-TR"/>
              </w:rPr>
            </w:pPr>
            <w:r>
              <w:rPr>
                <w:color w:val="000000" w:themeColor="text1"/>
                <w:lang w:val="tr-TR"/>
              </w:rPr>
              <w:t xml:space="preserve">Bu hedef için 2024 yılında başarılan oran: </w:t>
            </w:r>
            <w:r w:rsidR="00D64EDB" w:rsidRPr="00D64EDB">
              <w:rPr>
                <w:color w:val="000000" w:themeColor="text1"/>
                <w:highlight w:val="yellow"/>
                <w:lang w:val="tr-TR"/>
              </w:rPr>
              <w:t>&gt;</w:t>
            </w:r>
            <w:r w:rsidRPr="00D64EDB">
              <w:rPr>
                <w:color w:val="000000" w:themeColor="text1"/>
                <w:highlight w:val="yellow"/>
                <w:lang w:val="tr-TR"/>
              </w:rPr>
              <w:t>%</w:t>
            </w:r>
            <w:r w:rsidR="00D64EDB" w:rsidRPr="00D64EDB">
              <w:rPr>
                <w:color w:val="000000" w:themeColor="text1"/>
                <w:highlight w:val="yellow"/>
                <w:lang w:val="tr-TR"/>
              </w:rPr>
              <w:t>100</w:t>
            </w:r>
          </w:p>
        </w:tc>
      </w:tr>
      <w:tr w:rsidR="00C20D98" w:rsidRPr="00A2409B" w14:paraId="2F53BA36" w14:textId="77777777" w:rsidTr="00A73DD7">
        <w:trPr>
          <w:trHeight w:val="1108"/>
        </w:trPr>
        <w:tc>
          <w:tcPr>
            <w:tcW w:w="2315" w:type="dxa"/>
            <w:vAlign w:val="center"/>
          </w:tcPr>
          <w:p w14:paraId="7FE2B830" w14:textId="77777777" w:rsidR="00C20D98" w:rsidRPr="00A2409B" w:rsidRDefault="00C20D98" w:rsidP="00A73DD7">
            <w:pPr>
              <w:spacing w:before="0" w:after="0" w:line="240" w:lineRule="auto"/>
              <w:ind w:firstLine="0"/>
              <w:jc w:val="center"/>
              <w:rPr>
                <w:color w:val="000000" w:themeColor="text1"/>
                <w:sz w:val="20"/>
                <w:szCs w:val="20"/>
                <w:lang w:val="tr-TR"/>
              </w:rPr>
            </w:pPr>
          </w:p>
        </w:tc>
        <w:tc>
          <w:tcPr>
            <w:tcW w:w="919" w:type="dxa"/>
            <w:vAlign w:val="center"/>
          </w:tcPr>
          <w:p w14:paraId="37C11927"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05EEAFA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30D491C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014" w:type="dxa"/>
            <w:vAlign w:val="center"/>
          </w:tcPr>
          <w:p w14:paraId="65E8398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903" w:type="dxa"/>
            <w:vAlign w:val="center"/>
          </w:tcPr>
          <w:p w14:paraId="18F4EF61"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81" w:type="dxa"/>
            <w:vAlign w:val="center"/>
          </w:tcPr>
          <w:p w14:paraId="07901A35"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859" w:type="dxa"/>
            <w:vAlign w:val="center"/>
          </w:tcPr>
          <w:p w14:paraId="3E4A1F0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3C95E74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859" w:type="dxa"/>
            <w:vAlign w:val="center"/>
          </w:tcPr>
          <w:p w14:paraId="5DD55E8F"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5D998BC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859" w:type="dxa"/>
            <w:vAlign w:val="center"/>
          </w:tcPr>
          <w:p w14:paraId="66937C5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860" w:type="dxa"/>
            <w:vAlign w:val="center"/>
          </w:tcPr>
          <w:p w14:paraId="431556B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24AD81A7"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7624B" w:rsidRPr="00F17F26" w14:paraId="067CCDA1" w14:textId="77777777" w:rsidTr="00A73DD7">
        <w:trPr>
          <w:trHeight w:val="1021"/>
        </w:trPr>
        <w:tc>
          <w:tcPr>
            <w:tcW w:w="2315" w:type="dxa"/>
            <w:vAlign w:val="center"/>
          </w:tcPr>
          <w:p w14:paraId="3A1B7B97" w14:textId="77777777" w:rsidR="00C7624B" w:rsidRPr="00F17F26" w:rsidRDefault="00C7624B" w:rsidP="00C7624B">
            <w:pPr>
              <w:spacing w:before="0" w:after="0" w:line="240" w:lineRule="auto"/>
              <w:ind w:firstLine="0"/>
              <w:jc w:val="left"/>
              <w:rPr>
                <w:color w:val="000000" w:themeColor="text1"/>
                <w:lang w:val="tr-TR"/>
              </w:rPr>
            </w:pPr>
            <w:r w:rsidRPr="00F17F26">
              <w:rPr>
                <w:color w:val="000000" w:themeColor="text1"/>
                <w:lang w:val="tr-TR"/>
              </w:rPr>
              <w:t>PG 5.4.2 Dış kaynaklı projelerden elde edilen gelir miktarı</w:t>
            </w:r>
          </w:p>
        </w:tc>
        <w:tc>
          <w:tcPr>
            <w:tcW w:w="919" w:type="dxa"/>
            <w:vAlign w:val="center"/>
          </w:tcPr>
          <w:p w14:paraId="4B611EC1" w14:textId="77777777"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100</w:t>
            </w:r>
          </w:p>
        </w:tc>
        <w:tc>
          <w:tcPr>
            <w:tcW w:w="1014" w:type="dxa"/>
            <w:vAlign w:val="center"/>
          </w:tcPr>
          <w:p w14:paraId="67E5B637" w14:textId="03B3630F"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144000</w:t>
            </w:r>
          </w:p>
        </w:tc>
        <w:tc>
          <w:tcPr>
            <w:tcW w:w="903" w:type="dxa"/>
            <w:vAlign w:val="center"/>
          </w:tcPr>
          <w:p w14:paraId="728C4F98" w14:textId="3C5E050C"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145000</w:t>
            </w:r>
          </w:p>
        </w:tc>
        <w:tc>
          <w:tcPr>
            <w:tcW w:w="1081" w:type="dxa"/>
            <w:vAlign w:val="center"/>
          </w:tcPr>
          <w:p w14:paraId="0BD65E7A" w14:textId="2E79617E" w:rsidR="00C7624B" w:rsidRPr="00C7624B" w:rsidRDefault="00FA6177" w:rsidP="00C7624B">
            <w:pPr>
              <w:spacing w:before="0" w:after="0" w:line="240" w:lineRule="auto"/>
              <w:ind w:firstLine="0"/>
              <w:jc w:val="center"/>
              <w:rPr>
                <w:color w:val="000000" w:themeColor="text1"/>
                <w:sz w:val="20"/>
                <w:szCs w:val="20"/>
                <w:highlight w:val="yellow"/>
                <w:lang w:val="tr-TR"/>
              </w:rPr>
            </w:pPr>
            <w:r w:rsidRPr="00FA6177">
              <w:rPr>
                <w:color w:val="000000" w:themeColor="text1"/>
                <w:sz w:val="20"/>
                <w:szCs w:val="20"/>
                <w:lang w:val="tr-TR"/>
              </w:rPr>
              <w:t>2</w:t>
            </w:r>
            <w:r>
              <w:rPr>
                <w:color w:val="000000" w:themeColor="text1"/>
                <w:sz w:val="20"/>
                <w:szCs w:val="20"/>
                <w:lang w:val="tr-TR"/>
              </w:rPr>
              <w:t>.</w:t>
            </w:r>
            <w:r w:rsidRPr="00FA6177">
              <w:rPr>
                <w:color w:val="000000" w:themeColor="text1"/>
                <w:sz w:val="20"/>
                <w:szCs w:val="20"/>
                <w:lang w:val="tr-TR"/>
              </w:rPr>
              <w:t>577</w:t>
            </w:r>
            <w:r>
              <w:rPr>
                <w:color w:val="000000" w:themeColor="text1"/>
                <w:sz w:val="20"/>
                <w:szCs w:val="20"/>
                <w:lang w:val="tr-TR"/>
              </w:rPr>
              <w:t>.</w:t>
            </w:r>
            <w:r w:rsidRPr="00FA6177">
              <w:rPr>
                <w:color w:val="000000" w:themeColor="text1"/>
                <w:sz w:val="20"/>
                <w:szCs w:val="20"/>
                <w:lang w:val="tr-TR"/>
              </w:rPr>
              <w:t>407</w:t>
            </w:r>
          </w:p>
        </w:tc>
        <w:tc>
          <w:tcPr>
            <w:tcW w:w="859" w:type="dxa"/>
            <w:vAlign w:val="center"/>
          </w:tcPr>
          <w:p w14:paraId="39F3234C" w14:textId="74BB881B"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150000</w:t>
            </w:r>
          </w:p>
        </w:tc>
        <w:tc>
          <w:tcPr>
            <w:tcW w:w="859" w:type="dxa"/>
            <w:vAlign w:val="center"/>
          </w:tcPr>
          <w:p w14:paraId="3F9DDE32" w14:textId="016B583A"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155000</w:t>
            </w:r>
          </w:p>
        </w:tc>
        <w:tc>
          <w:tcPr>
            <w:tcW w:w="859" w:type="dxa"/>
            <w:vAlign w:val="center"/>
          </w:tcPr>
          <w:p w14:paraId="2661F7DC" w14:textId="7034A69C"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200000</w:t>
            </w:r>
          </w:p>
        </w:tc>
        <w:tc>
          <w:tcPr>
            <w:tcW w:w="860" w:type="dxa"/>
            <w:vAlign w:val="center"/>
          </w:tcPr>
          <w:p w14:paraId="176E88A5" w14:textId="10E27168" w:rsidR="00C7624B" w:rsidRPr="00C7624B" w:rsidRDefault="00C7624B" w:rsidP="00C7624B">
            <w:pPr>
              <w:spacing w:before="0" w:after="0" w:line="240" w:lineRule="auto"/>
              <w:ind w:firstLine="0"/>
              <w:jc w:val="center"/>
              <w:rPr>
                <w:color w:val="000000" w:themeColor="text1"/>
                <w:sz w:val="20"/>
                <w:szCs w:val="20"/>
                <w:lang w:val="tr-TR"/>
              </w:rPr>
            </w:pPr>
            <w:r w:rsidRPr="00C7624B">
              <w:rPr>
                <w:color w:val="000000" w:themeColor="text1"/>
                <w:sz w:val="20"/>
                <w:szCs w:val="20"/>
                <w:lang w:val="tr-TR"/>
              </w:rPr>
              <w:t>250000</w:t>
            </w:r>
          </w:p>
        </w:tc>
      </w:tr>
      <w:tr w:rsidR="00C20D98" w:rsidRPr="00F17F26" w14:paraId="5FA7F98C" w14:textId="77777777" w:rsidTr="00A73DD7">
        <w:trPr>
          <w:trHeight w:val="414"/>
        </w:trPr>
        <w:tc>
          <w:tcPr>
            <w:tcW w:w="9669" w:type="dxa"/>
            <w:gridSpan w:val="9"/>
            <w:vAlign w:val="center"/>
          </w:tcPr>
          <w:p w14:paraId="7CE948FD" w14:textId="508EE567"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r w:rsidR="004B3AD7">
              <w:rPr>
                <w:color w:val="000000" w:themeColor="text1"/>
                <w:lang w:val="tr-TR"/>
              </w:rPr>
              <w:t xml:space="preserve"> (ÇOMÜ BAP d</w:t>
            </w:r>
            <w:r w:rsidR="004B3AD7" w:rsidRPr="00F17F26">
              <w:rPr>
                <w:color w:val="000000" w:themeColor="text1"/>
                <w:lang w:val="tr-TR"/>
              </w:rPr>
              <w:t>ış</w:t>
            </w:r>
            <w:r w:rsidR="004B3AD7">
              <w:rPr>
                <w:color w:val="000000" w:themeColor="text1"/>
                <w:lang w:val="tr-TR"/>
              </w:rPr>
              <w:t>ındaki</w:t>
            </w:r>
            <w:r w:rsidR="004B3AD7" w:rsidRPr="00F17F26">
              <w:rPr>
                <w:color w:val="000000" w:themeColor="text1"/>
                <w:lang w:val="tr-TR"/>
              </w:rPr>
              <w:t xml:space="preserve"> </w:t>
            </w:r>
            <w:r w:rsidR="004B3AD7">
              <w:rPr>
                <w:color w:val="000000" w:themeColor="text1"/>
                <w:lang w:val="tr-TR"/>
              </w:rPr>
              <w:t>projelerin künyesi ve bütçesi)</w:t>
            </w:r>
          </w:p>
          <w:p w14:paraId="1B0CF18D" w14:textId="06646689" w:rsidR="004C20C6" w:rsidRPr="00C70CE8" w:rsidRDefault="004C20C6" w:rsidP="00C70CE8">
            <w:pPr>
              <w:widowControl w:val="0"/>
              <w:numPr>
                <w:ilvl w:val="0"/>
                <w:numId w:val="15"/>
              </w:numPr>
              <w:pBdr>
                <w:top w:val="nil"/>
                <w:left w:val="nil"/>
                <w:bottom w:val="nil"/>
                <w:right w:val="nil"/>
                <w:between w:val="nil"/>
              </w:pBdr>
              <w:spacing w:before="0" w:line="240" w:lineRule="auto"/>
              <w:ind w:left="714" w:hanging="357"/>
              <w:rPr>
                <w:rFonts w:eastAsia="Times New Roman"/>
                <w:color w:val="auto"/>
                <w:sz w:val="20"/>
                <w:szCs w:val="20"/>
                <w:lang w:val="tr-TR" w:eastAsia="tr-TR"/>
              </w:rPr>
            </w:pPr>
            <w:r w:rsidRPr="00C70CE8">
              <w:rPr>
                <w:rFonts w:eastAsia="Times New Roman"/>
                <w:color w:val="auto"/>
                <w:sz w:val="20"/>
                <w:szCs w:val="20"/>
                <w:highlight w:val="yellow"/>
                <w:lang w:val="tr-TR" w:eastAsia="tr-TR"/>
              </w:rPr>
              <w:t>Canbolat F</w:t>
            </w:r>
            <w:r w:rsidRPr="00C70CE8">
              <w:rPr>
                <w:rFonts w:eastAsia="Times New Roman"/>
                <w:color w:val="auto"/>
                <w:sz w:val="20"/>
                <w:szCs w:val="20"/>
                <w:lang w:val="tr-TR" w:eastAsia="tr-TR"/>
              </w:rPr>
              <w:t>. (Danışman), Kurkumin yüklü kitosan nanopartikülünün antioksidan ve antikandidal aktivitesinin belirlenmesi, Tübitak 2209 A, Bitiş tarihi: 2024. Bütçesi: 6.000 TL</w:t>
            </w:r>
          </w:p>
          <w:p w14:paraId="5A9B60B9" w14:textId="5B7AA44D" w:rsidR="004C20C6" w:rsidRPr="00C70CE8" w:rsidRDefault="004C20C6" w:rsidP="00C70CE8">
            <w:pPr>
              <w:widowControl w:val="0"/>
              <w:numPr>
                <w:ilvl w:val="0"/>
                <w:numId w:val="15"/>
              </w:numPr>
              <w:pBdr>
                <w:top w:val="nil"/>
                <w:left w:val="nil"/>
                <w:bottom w:val="nil"/>
                <w:right w:val="nil"/>
                <w:between w:val="nil"/>
              </w:pBdr>
              <w:spacing w:before="0" w:line="240" w:lineRule="auto"/>
              <w:ind w:left="714" w:hanging="357"/>
              <w:rPr>
                <w:rFonts w:eastAsia="Times New Roman"/>
                <w:color w:val="auto"/>
                <w:sz w:val="20"/>
                <w:szCs w:val="20"/>
                <w:lang w:val="tr-TR" w:eastAsia="tr-TR"/>
              </w:rPr>
            </w:pPr>
            <w:r w:rsidRPr="00C70CE8">
              <w:rPr>
                <w:rFonts w:eastAsia="Times New Roman"/>
                <w:color w:val="auto"/>
                <w:sz w:val="20"/>
                <w:szCs w:val="20"/>
                <w:highlight w:val="yellow"/>
                <w:lang w:val="tr-TR" w:eastAsia="tr-TR"/>
              </w:rPr>
              <w:t>Canbolat F</w:t>
            </w:r>
            <w:r w:rsidRPr="00C70CE8">
              <w:rPr>
                <w:rFonts w:eastAsia="Times New Roman"/>
                <w:color w:val="auto"/>
                <w:sz w:val="20"/>
                <w:szCs w:val="20"/>
                <w:lang w:val="tr-TR" w:eastAsia="tr-TR"/>
              </w:rPr>
              <w:t xml:space="preserve">. (Araştırmacı), Yeşil Kimya ile Sentezlenen Altın ve Seryum Oksit </w:t>
            </w:r>
            <w:r w:rsidR="001659CB" w:rsidRPr="00C70CE8">
              <w:rPr>
                <w:rFonts w:eastAsia="Times New Roman"/>
                <w:color w:val="auto"/>
                <w:sz w:val="20"/>
                <w:szCs w:val="20"/>
                <w:lang w:val="tr-TR" w:eastAsia="tr-TR"/>
              </w:rPr>
              <w:t>Nanopartiküllerin Nöroprotektif</w:t>
            </w:r>
            <w:r w:rsidRPr="00C70CE8">
              <w:rPr>
                <w:rFonts w:eastAsia="Times New Roman"/>
                <w:color w:val="auto"/>
                <w:sz w:val="20"/>
                <w:szCs w:val="20"/>
                <w:lang w:val="tr-TR" w:eastAsia="tr-TR"/>
              </w:rPr>
              <w:t xml:space="preserve"> Etkisinin İn Vivo ve İn  Vitro Şartlarda Değerlendirilmesi, TÜSEB 2022 B Grubu, 2022- devam ediyor. Bütçesi: 1.300.000 TL</w:t>
            </w:r>
          </w:p>
          <w:p w14:paraId="650EE8A5" w14:textId="3A0B2A2B" w:rsidR="004B3AD7" w:rsidRPr="00C70CE8" w:rsidRDefault="004C20C6" w:rsidP="00C70CE8">
            <w:pPr>
              <w:widowControl w:val="0"/>
              <w:numPr>
                <w:ilvl w:val="0"/>
                <w:numId w:val="15"/>
              </w:numPr>
              <w:pBdr>
                <w:top w:val="nil"/>
                <w:left w:val="nil"/>
                <w:bottom w:val="nil"/>
                <w:right w:val="nil"/>
                <w:between w:val="nil"/>
              </w:pBdr>
              <w:spacing w:before="0" w:line="240" w:lineRule="auto"/>
              <w:ind w:left="714" w:hanging="357"/>
              <w:rPr>
                <w:rFonts w:eastAsia="Times New Roman"/>
                <w:color w:val="auto"/>
                <w:sz w:val="20"/>
                <w:szCs w:val="20"/>
                <w:lang w:val="tr-TR" w:eastAsia="tr-TR"/>
              </w:rPr>
            </w:pPr>
            <w:r w:rsidRPr="00C70CE8">
              <w:rPr>
                <w:rFonts w:eastAsia="Times New Roman"/>
                <w:color w:val="auto"/>
                <w:sz w:val="20"/>
                <w:szCs w:val="20"/>
                <w:highlight w:val="yellow"/>
                <w:lang w:val="tr-TR" w:eastAsia="tr-TR"/>
              </w:rPr>
              <w:t>Canbolat F.</w:t>
            </w:r>
            <w:r w:rsidRPr="00C70CE8">
              <w:rPr>
                <w:rFonts w:eastAsia="Times New Roman"/>
                <w:color w:val="auto"/>
                <w:sz w:val="20"/>
                <w:szCs w:val="20"/>
                <w:lang w:val="tr-TR" w:eastAsia="tr-TR"/>
              </w:rPr>
              <w:t xml:space="preserve"> (Yürütücü), Kitosana Seftriakson Ve Pinosembrin </w:t>
            </w:r>
            <w:r w:rsidR="001659CB" w:rsidRPr="00C70CE8">
              <w:rPr>
                <w:rFonts w:eastAsia="Times New Roman"/>
                <w:color w:val="auto"/>
                <w:sz w:val="20"/>
                <w:szCs w:val="20"/>
                <w:lang w:val="tr-TR" w:eastAsia="tr-TR"/>
              </w:rPr>
              <w:t>Yüklenerek</w:t>
            </w:r>
            <w:r w:rsidRPr="00C70CE8">
              <w:rPr>
                <w:rFonts w:eastAsia="Times New Roman"/>
                <w:color w:val="auto"/>
                <w:sz w:val="20"/>
                <w:szCs w:val="20"/>
                <w:lang w:val="tr-TR" w:eastAsia="tr-TR"/>
              </w:rPr>
              <w:t xml:space="preserve"> </w:t>
            </w:r>
            <w:r w:rsidR="001659CB" w:rsidRPr="00C70CE8">
              <w:rPr>
                <w:rFonts w:eastAsia="Times New Roman"/>
                <w:color w:val="auto"/>
                <w:sz w:val="20"/>
                <w:szCs w:val="20"/>
                <w:lang w:val="tr-TR" w:eastAsia="tr-TR"/>
              </w:rPr>
              <w:t>Geliştirilen</w:t>
            </w:r>
            <w:r w:rsidRPr="00C70CE8">
              <w:rPr>
                <w:rFonts w:eastAsia="Times New Roman"/>
                <w:color w:val="auto"/>
                <w:sz w:val="20"/>
                <w:szCs w:val="20"/>
                <w:lang w:val="tr-TR" w:eastAsia="tr-TR"/>
              </w:rPr>
              <w:t xml:space="preserve"> </w:t>
            </w:r>
            <w:r w:rsidR="001659CB" w:rsidRPr="00C70CE8">
              <w:rPr>
                <w:rFonts w:eastAsia="Times New Roman"/>
                <w:color w:val="auto"/>
                <w:sz w:val="20"/>
                <w:szCs w:val="20"/>
                <w:lang w:val="tr-TR" w:eastAsia="tr-TR"/>
              </w:rPr>
              <w:t>Nanopartiküllerin</w:t>
            </w:r>
            <w:r w:rsidRPr="00C70CE8">
              <w:rPr>
                <w:rFonts w:eastAsia="Times New Roman"/>
                <w:color w:val="auto"/>
                <w:sz w:val="20"/>
                <w:szCs w:val="20"/>
                <w:lang w:val="tr-TR" w:eastAsia="tr-TR"/>
              </w:rPr>
              <w:t xml:space="preserve"> In Vitro Biyoaktivite </w:t>
            </w:r>
            <w:r w:rsidR="001659CB" w:rsidRPr="00C70CE8">
              <w:rPr>
                <w:rFonts w:eastAsia="Times New Roman"/>
                <w:color w:val="auto"/>
                <w:sz w:val="20"/>
                <w:szCs w:val="20"/>
                <w:lang w:val="tr-TR" w:eastAsia="tr-TR"/>
              </w:rPr>
              <w:t>Etkinliğinin</w:t>
            </w:r>
            <w:r w:rsidRPr="00C70CE8">
              <w:rPr>
                <w:rFonts w:eastAsia="Times New Roman"/>
                <w:color w:val="auto"/>
                <w:sz w:val="20"/>
                <w:szCs w:val="20"/>
                <w:lang w:val="tr-TR" w:eastAsia="tr-TR"/>
              </w:rPr>
              <w:t xml:space="preserve"> Değerlendirilmesi, Tübitak 1002 A, 2024-Devam ediyor. Bütçesi: 75.000 TL</w:t>
            </w:r>
          </w:p>
          <w:p w14:paraId="54D45B2E" w14:textId="77777777" w:rsidR="00FA6177" w:rsidRPr="001659CB" w:rsidRDefault="00FA6177" w:rsidP="00C70CE8">
            <w:pPr>
              <w:pStyle w:val="ListeParagraf"/>
              <w:numPr>
                <w:ilvl w:val="0"/>
                <w:numId w:val="15"/>
              </w:numPr>
              <w:spacing w:before="0" w:line="240" w:lineRule="auto"/>
              <w:ind w:left="714" w:hanging="357"/>
              <w:contextualSpacing w:val="0"/>
              <w:jc w:val="left"/>
              <w:rPr>
                <w:sz w:val="20"/>
                <w:szCs w:val="20"/>
                <w:lang w:val="tr-TR"/>
              </w:rPr>
            </w:pPr>
            <w:r w:rsidRPr="001659CB">
              <w:rPr>
                <w:sz w:val="20"/>
                <w:szCs w:val="20"/>
                <w:lang w:val="tr-TR"/>
              </w:rPr>
              <w:lastRenderedPageBreak/>
              <w:t xml:space="preserve">TÜBİTAK 1002, Benzamid Herbisitler Olan İzoksaben ve Tebutam'ın İnsan Lenfositleri ve Sucul Organizmalarda Toksikolojik Değerlendirmesi: In Vitro, In Vivo ve In Silico Çalışma. Ahmet Ali </w:t>
            </w:r>
            <w:r w:rsidRPr="001659CB">
              <w:rPr>
                <w:sz w:val="20"/>
                <w:szCs w:val="20"/>
                <w:highlight w:val="yellow"/>
                <w:lang w:val="tr-TR"/>
              </w:rPr>
              <w:t>BERBER</w:t>
            </w:r>
            <w:r w:rsidRPr="001659CB">
              <w:rPr>
                <w:sz w:val="20"/>
                <w:szCs w:val="20"/>
                <w:lang w:val="tr-TR"/>
              </w:rPr>
              <w:t xml:space="preserve"> (Yürütücü)(Bütçe 74.640)</w:t>
            </w:r>
          </w:p>
          <w:p w14:paraId="71BAD364" w14:textId="77777777" w:rsidR="00FA6177" w:rsidRPr="001659CB" w:rsidRDefault="00FA6177" w:rsidP="00C70CE8">
            <w:pPr>
              <w:pStyle w:val="ListeParagraf"/>
              <w:numPr>
                <w:ilvl w:val="0"/>
                <w:numId w:val="15"/>
              </w:numPr>
              <w:spacing w:before="0" w:line="240" w:lineRule="auto"/>
              <w:ind w:left="714" w:hanging="357"/>
              <w:contextualSpacing w:val="0"/>
              <w:jc w:val="left"/>
              <w:rPr>
                <w:sz w:val="20"/>
                <w:szCs w:val="20"/>
                <w:lang w:val="tr-TR"/>
              </w:rPr>
            </w:pPr>
            <w:r w:rsidRPr="001659CB">
              <w:rPr>
                <w:sz w:val="20"/>
                <w:szCs w:val="20"/>
                <w:lang w:val="tr-TR"/>
              </w:rPr>
              <w:t xml:space="preserve">TUBİTAK 2209, Kentsel Yaşam Alanlarında Üreyen Kuş Tür Çeşitliliği ve Habitat Tercihleri (Başlangıç Mart 2024) (Bütçe: 9000 TL) (Danışman, Dr. Öğr. Üyesi İbrahim </w:t>
            </w:r>
            <w:r w:rsidRPr="001659CB">
              <w:rPr>
                <w:sz w:val="20"/>
                <w:szCs w:val="20"/>
                <w:highlight w:val="yellow"/>
                <w:lang w:val="tr-TR"/>
              </w:rPr>
              <w:t>UYSAL</w:t>
            </w:r>
            <w:r w:rsidRPr="001659CB">
              <w:rPr>
                <w:sz w:val="20"/>
                <w:szCs w:val="20"/>
                <w:lang w:val="tr-TR"/>
              </w:rPr>
              <w:t>).</w:t>
            </w:r>
          </w:p>
          <w:p w14:paraId="274CA1CF" w14:textId="77777777" w:rsidR="00FA6177" w:rsidRPr="001659CB" w:rsidRDefault="00FA6177" w:rsidP="00C70CE8">
            <w:pPr>
              <w:pStyle w:val="ListeParagraf"/>
              <w:numPr>
                <w:ilvl w:val="0"/>
                <w:numId w:val="15"/>
              </w:numPr>
              <w:spacing w:before="0" w:line="240" w:lineRule="auto"/>
              <w:ind w:left="714" w:hanging="357"/>
              <w:contextualSpacing w:val="0"/>
              <w:jc w:val="left"/>
              <w:rPr>
                <w:sz w:val="20"/>
                <w:szCs w:val="20"/>
                <w:lang w:val="tr-TR"/>
              </w:rPr>
            </w:pPr>
            <w:r w:rsidRPr="001659CB">
              <w:rPr>
                <w:sz w:val="20"/>
                <w:szCs w:val="20"/>
                <w:lang w:val="tr-TR"/>
              </w:rPr>
              <w:t xml:space="preserve">TUBİTAK 2209, 1.ve 2. Sınıf Tıbbi Görüntüleme Programı Öğrencileri Arasındaki Mesleki Kaygı Düzeylerinin Karşılaştırılması (Danışman, Suat </w:t>
            </w:r>
            <w:r w:rsidRPr="001659CB">
              <w:rPr>
                <w:sz w:val="20"/>
                <w:szCs w:val="20"/>
                <w:highlight w:val="yellow"/>
                <w:lang w:val="tr-TR"/>
              </w:rPr>
              <w:t>ÇAKINA</w:t>
            </w:r>
            <w:r w:rsidRPr="001659CB">
              <w:rPr>
                <w:sz w:val="20"/>
                <w:szCs w:val="20"/>
                <w:lang w:val="tr-TR"/>
              </w:rPr>
              <w:t>) (Bütçe: 9000 TL)</w:t>
            </w:r>
          </w:p>
          <w:p w14:paraId="41E84D0E" w14:textId="77777777" w:rsidR="00FA6177" w:rsidRPr="001659CB" w:rsidRDefault="00FA6177" w:rsidP="00C70CE8">
            <w:pPr>
              <w:pStyle w:val="ListeParagraf"/>
              <w:numPr>
                <w:ilvl w:val="0"/>
                <w:numId w:val="15"/>
              </w:numPr>
              <w:spacing w:before="0" w:line="240" w:lineRule="auto"/>
              <w:ind w:left="714" w:hanging="357"/>
              <w:contextualSpacing w:val="0"/>
              <w:jc w:val="left"/>
              <w:rPr>
                <w:sz w:val="20"/>
                <w:szCs w:val="20"/>
                <w:lang w:val="tr-TR"/>
              </w:rPr>
            </w:pPr>
            <w:r w:rsidRPr="001659CB">
              <w:rPr>
                <w:sz w:val="20"/>
                <w:szCs w:val="20"/>
                <w:lang w:val="tr-TR"/>
              </w:rPr>
              <w:t xml:space="preserve">TUBİTAK 2209, Tıbbi Görüntüleme Teknikleri Programı Öğrencilerinin Bulaşıcı Enfeksiyonlardan Korunma Konusundaki Bilgi Düzeylerinin Sınıf Parametresine Göre Karşılaştırılması, (Danışman, Suat </w:t>
            </w:r>
            <w:r w:rsidRPr="001659CB">
              <w:rPr>
                <w:sz w:val="20"/>
                <w:szCs w:val="20"/>
                <w:highlight w:val="yellow"/>
                <w:lang w:val="tr-TR"/>
              </w:rPr>
              <w:t>ÇAKINA</w:t>
            </w:r>
            <w:r w:rsidRPr="001659CB">
              <w:rPr>
                <w:sz w:val="20"/>
                <w:szCs w:val="20"/>
                <w:lang w:val="tr-TR"/>
              </w:rPr>
              <w:t>) v(Bütçe: 9000 TL)</w:t>
            </w:r>
          </w:p>
          <w:p w14:paraId="07E0D72C" w14:textId="77777777" w:rsidR="00FA6177" w:rsidRPr="00C70CE8" w:rsidRDefault="00FA6177" w:rsidP="00C70CE8">
            <w:pPr>
              <w:pStyle w:val="ListeParagraf"/>
              <w:numPr>
                <w:ilvl w:val="0"/>
                <w:numId w:val="15"/>
              </w:numPr>
              <w:spacing w:before="0" w:line="240" w:lineRule="auto"/>
              <w:ind w:left="714" w:hanging="357"/>
              <w:contextualSpacing w:val="0"/>
              <w:jc w:val="left"/>
              <w:rPr>
                <w:sz w:val="20"/>
                <w:szCs w:val="20"/>
              </w:rPr>
            </w:pPr>
            <w:r w:rsidRPr="00C70CE8">
              <w:rPr>
                <w:sz w:val="20"/>
                <w:szCs w:val="20"/>
              </w:rPr>
              <w:t xml:space="preserve">TUBİTAK 2209, Gülçin </w:t>
            </w:r>
            <w:r w:rsidRPr="00C70CE8">
              <w:rPr>
                <w:sz w:val="20"/>
                <w:szCs w:val="20"/>
                <w:highlight w:val="yellow"/>
              </w:rPr>
              <w:t>ÖZCAN ATEŞ</w:t>
            </w:r>
            <w:r w:rsidRPr="00C70CE8">
              <w:rPr>
                <w:sz w:val="20"/>
                <w:szCs w:val="20"/>
              </w:rPr>
              <w:t xml:space="preserve"> (Bütçe: 9000 TL)</w:t>
            </w:r>
          </w:p>
          <w:p w14:paraId="18B0E1D5" w14:textId="7680A738" w:rsidR="00FA6177" w:rsidRPr="00C70CE8" w:rsidRDefault="00FA6177" w:rsidP="00C70CE8">
            <w:pPr>
              <w:pStyle w:val="ListeParagraf"/>
              <w:numPr>
                <w:ilvl w:val="0"/>
                <w:numId w:val="15"/>
              </w:numPr>
              <w:spacing w:before="0" w:line="240" w:lineRule="auto"/>
              <w:ind w:left="714" w:hanging="357"/>
              <w:contextualSpacing w:val="0"/>
              <w:jc w:val="left"/>
              <w:rPr>
                <w:sz w:val="20"/>
                <w:szCs w:val="20"/>
              </w:rPr>
            </w:pPr>
            <w:r w:rsidRPr="00C70CE8">
              <w:rPr>
                <w:sz w:val="20"/>
                <w:szCs w:val="20"/>
              </w:rPr>
              <w:t xml:space="preserve">TUBİTAK 2209, Gülçin </w:t>
            </w:r>
            <w:r w:rsidRPr="00C70CE8">
              <w:rPr>
                <w:sz w:val="20"/>
                <w:szCs w:val="20"/>
                <w:highlight w:val="yellow"/>
              </w:rPr>
              <w:t>ÖZCAN ATEŞ</w:t>
            </w:r>
            <w:r w:rsidRPr="00C70CE8">
              <w:rPr>
                <w:sz w:val="20"/>
                <w:szCs w:val="20"/>
              </w:rPr>
              <w:t xml:space="preserve"> (Bütçe: 9000 TL)</w:t>
            </w:r>
          </w:p>
          <w:p w14:paraId="118969AE" w14:textId="77777777" w:rsidR="00C20D98" w:rsidRPr="00F17F26" w:rsidRDefault="00C20D98" w:rsidP="004C20C6">
            <w:pPr>
              <w:spacing w:before="0" w:after="0" w:line="240" w:lineRule="auto"/>
              <w:ind w:firstLine="0"/>
              <w:jc w:val="left"/>
              <w:rPr>
                <w:color w:val="000000" w:themeColor="text1"/>
                <w:lang w:val="tr-TR"/>
              </w:rPr>
            </w:pPr>
          </w:p>
        </w:tc>
      </w:tr>
      <w:bookmarkEnd w:id="0"/>
    </w:tbl>
    <w:p w14:paraId="77E5933C" w14:textId="77777777" w:rsidR="00C20D98" w:rsidRDefault="00C20D98" w:rsidP="00C20D98">
      <w:pPr>
        <w:ind w:firstLine="0"/>
      </w:pPr>
    </w:p>
    <w:sectPr w:rsidR="00C20D98" w:rsidSect="00666499">
      <w:footerReference w:type="default" r:id="rId68"/>
      <w:pgSz w:w="11906" w:h="16838"/>
      <w:pgMar w:top="1418" w:right="127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228C9" w14:textId="77777777" w:rsidR="00A171BE" w:rsidRDefault="00A171BE" w:rsidP="009B556D">
      <w:pPr>
        <w:spacing w:before="0" w:after="0" w:line="240" w:lineRule="auto"/>
      </w:pPr>
      <w:r>
        <w:separator/>
      </w:r>
    </w:p>
  </w:endnote>
  <w:endnote w:type="continuationSeparator" w:id="0">
    <w:p w14:paraId="3FB43E1A" w14:textId="77777777" w:rsidR="00A171BE" w:rsidRDefault="00A171BE" w:rsidP="009B5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86432"/>
      <w:docPartObj>
        <w:docPartGallery w:val="Page Numbers (Bottom of Page)"/>
        <w:docPartUnique/>
      </w:docPartObj>
    </w:sdtPr>
    <w:sdtContent>
      <w:p w14:paraId="43A25643" w14:textId="77777777" w:rsidR="009B556D" w:rsidRDefault="009B556D">
        <w:pPr>
          <w:pStyle w:val="AltBilgi"/>
          <w:jc w:val="right"/>
        </w:pPr>
        <w:r>
          <w:fldChar w:fldCharType="begin"/>
        </w:r>
        <w:r>
          <w:instrText>PAGE   \* MERGEFORMAT</w:instrText>
        </w:r>
        <w:r>
          <w:fldChar w:fldCharType="separate"/>
        </w:r>
        <w:r>
          <w:rPr>
            <w:lang w:val="tr-TR"/>
          </w:rPr>
          <w:t>2</w:t>
        </w:r>
        <w:r>
          <w:fldChar w:fldCharType="end"/>
        </w:r>
      </w:p>
    </w:sdtContent>
  </w:sdt>
  <w:p w14:paraId="45D4112C" w14:textId="77777777" w:rsidR="009B556D" w:rsidRDefault="009B5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9C5AA" w14:textId="77777777" w:rsidR="00A171BE" w:rsidRDefault="00A171BE" w:rsidP="009B556D">
      <w:pPr>
        <w:spacing w:before="0" w:after="0" w:line="240" w:lineRule="auto"/>
      </w:pPr>
      <w:r>
        <w:separator/>
      </w:r>
    </w:p>
  </w:footnote>
  <w:footnote w:type="continuationSeparator" w:id="0">
    <w:p w14:paraId="03C7CA34" w14:textId="77777777" w:rsidR="00A171BE" w:rsidRDefault="00A171BE" w:rsidP="009B556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472B"/>
    <w:multiLevelType w:val="multilevel"/>
    <w:tmpl w:val="11BE1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D4EBB"/>
    <w:multiLevelType w:val="multilevel"/>
    <w:tmpl w:val="33A0CE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A0C35"/>
    <w:multiLevelType w:val="multilevel"/>
    <w:tmpl w:val="8A489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636E56"/>
    <w:multiLevelType w:val="hybridMultilevel"/>
    <w:tmpl w:val="BA8AD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331648"/>
    <w:multiLevelType w:val="multilevel"/>
    <w:tmpl w:val="F21265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BA4DCC"/>
    <w:multiLevelType w:val="multilevel"/>
    <w:tmpl w:val="7FE86D9E"/>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3769A0"/>
    <w:multiLevelType w:val="hybridMultilevel"/>
    <w:tmpl w:val="0FACA6A0"/>
    <w:lvl w:ilvl="0" w:tplc="D230181C">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2623AD"/>
    <w:multiLevelType w:val="multilevel"/>
    <w:tmpl w:val="DD4E7D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802956"/>
    <w:multiLevelType w:val="multilevel"/>
    <w:tmpl w:val="F716C9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9C09D1"/>
    <w:multiLevelType w:val="multilevel"/>
    <w:tmpl w:val="B68C8F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C425B1"/>
    <w:multiLevelType w:val="multilevel"/>
    <w:tmpl w:val="75C0CF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571725"/>
    <w:multiLevelType w:val="multilevel"/>
    <w:tmpl w:val="07280842"/>
    <w:lvl w:ilvl="0">
      <w:start w:val="1"/>
      <w:numFmt w:val="decimal"/>
      <w:lvlText w:val="%1)"/>
      <w:lvlJc w:val="left"/>
      <w:pPr>
        <w:ind w:left="360" w:hanging="360"/>
      </w:pPr>
      <w:rPr>
        <w:rFonts w:hint="default"/>
      </w:rPr>
    </w:lvl>
    <w:lvl w:ilvl="1">
      <w:start w:val="1"/>
      <w:numFmt w:val="lowerLetter"/>
      <w:pStyle w:val="Balk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9C3F68"/>
    <w:multiLevelType w:val="multilevel"/>
    <w:tmpl w:val="755A97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46315"/>
    <w:multiLevelType w:val="hybridMultilevel"/>
    <w:tmpl w:val="D3667970"/>
    <w:lvl w:ilvl="0" w:tplc="CC6CEC5A">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8E5247"/>
    <w:multiLevelType w:val="multilevel"/>
    <w:tmpl w:val="6BA048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31FAA"/>
    <w:multiLevelType w:val="multilevel"/>
    <w:tmpl w:val="F21265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174C18"/>
    <w:multiLevelType w:val="multilevel"/>
    <w:tmpl w:val="B68C8F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3B029F"/>
    <w:multiLevelType w:val="multilevel"/>
    <w:tmpl w:val="8A489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7200D"/>
    <w:multiLevelType w:val="multilevel"/>
    <w:tmpl w:val="8A489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157FD3"/>
    <w:multiLevelType w:val="multilevel"/>
    <w:tmpl w:val="8A489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513829"/>
    <w:multiLevelType w:val="hybridMultilevel"/>
    <w:tmpl w:val="DEF019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9F440E"/>
    <w:multiLevelType w:val="multilevel"/>
    <w:tmpl w:val="8EBC3878"/>
    <w:styleLink w:val="Stil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77070F08"/>
    <w:multiLevelType w:val="multilevel"/>
    <w:tmpl w:val="DD4E7D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E85F20"/>
    <w:multiLevelType w:val="multilevel"/>
    <w:tmpl w:val="25A0CA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674390">
    <w:abstractNumId w:val="6"/>
  </w:num>
  <w:num w:numId="2" w16cid:durableId="1712458129">
    <w:abstractNumId w:val="11"/>
  </w:num>
  <w:num w:numId="3" w16cid:durableId="2111537112">
    <w:abstractNumId w:val="21"/>
  </w:num>
  <w:num w:numId="4" w16cid:durableId="1555119024">
    <w:abstractNumId w:val="5"/>
  </w:num>
  <w:num w:numId="5" w16cid:durableId="1496383812">
    <w:abstractNumId w:val="9"/>
  </w:num>
  <w:num w:numId="6" w16cid:durableId="938678192">
    <w:abstractNumId w:val="8"/>
  </w:num>
  <w:num w:numId="7" w16cid:durableId="1504121636">
    <w:abstractNumId w:val="15"/>
  </w:num>
  <w:num w:numId="8" w16cid:durableId="1647969466">
    <w:abstractNumId w:val="7"/>
  </w:num>
  <w:num w:numId="9" w16cid:durableId="1925069122">
    <w:abstractNumId w:val="18"/>
  </w:num>
  <w:num w:numId="10" w16cid:durableId="1494760543">
    <w:abstractNumId w:val="1"/>
  </w:num>
  <w:num w:numId="11" w16cid:durableId="1847280562">
    <w:abstractNumId w:val="0"/>
  </w:num>
  <w:num w:numId="12" w16cid:durableId="2128234236">
    <w:abstractNumId w:val="10"/>
  </w:num>
  <w:num w:numId="13" w16cid:durableId="547498446">
    <w:abstractNumId w:val="12"/>
  </w:num>
  <w:num w:numId="14" w16cid:durableId="532117775">
    <w:abstractNumId w:val="23"/>
  </w:num>
  <w:num w:numId="15" w16cid:durableId="1502356077">
    <w:abstractNumId w:val="14"/>
  </w:num>
  <w:num w:numId="16" w16cid:durableId="90781121">
    <w:abstractNumId w:val="16"/>
  </w:num>
  <w:num w:numId="17" w16cid:durableId="910969482">
    <w:abstractNumId w:val="13"/>
  </w:num>
  <w:num w:numId="18" w16cid:durableId="1011371626">
    <w:abstractNumId w:val="20"/>
  </w:num>
  <w:num w:numId="19" w16cid:durableId="1553034288">
    <w:abstractNumId w:val="3"/>
  </w:num>
  <w:num w:numId="20" w16cid:durableId="90319861">
    <w:abstractNumId w:val="4"/>
  </w:num>
  <w:num w:numId="21" w16cid:durableId="1432975177">
    <w:abstractNumId w:val="22"/>
  </w:num>
  <w:num w:numId="22" w16cid:durableId="1065299225">
    <w:abstractNumId w:val="17"/>
  </w:num>
  <w:num w:numId="23" w16cid:durableId="1603948951">
    <w:abstractNumId w:val="19"/>
  </w:num>
  <w:num w:numId="24" w16cid:durableId="4202158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075F5"/>
    <w:rsid w:val="000111EA"/>
    <w:rsid w:val="00023A5F"/>
    <w:rsid w:val="00042682"/>
    <w:rsid w:val="00045376"/>
    <w:rsid w:val="000636E7"/>
    <w:rsid w:val="00064BF9"/>
    <w:rsid w:val="000667C0"/>
    <w:rsid w:val="00066CC4"/>
    <w:rsid w:val="0007504C"/>
    <w:rsid w:val="00075B83"/>
    <w:rsid w:val="000808A0"/>
    <w:rsid w:val="00081371"/>
    <w:rsid w:val="00081787"/>
    <w:rsid w:val="00084B49"/>
    <w:rsid w:val="00091D30"/>
    <w:rsid w:val="00093689"/>
    <w:rsid w:val="000979FB"/>
    <w:rsid w:val="00097DDD"/>
    <w:rsid w:val="000A12AF"/>
    <w:rsid w:val="000A4D45"/>
    <w:rsid w:val="000A685B"/>
    <w:rsid w:val="000B0C3F"/>
    <w:rsid w:val="000D5608"/>
    <w:rsid w:val="000E28D2"/>
    <w:rsid w:val="000E346C"/>
    <w:rsid w:val="000E3E2E"/>
    <w:rsid w:val="000F7AFA"/>
    <w:rsid w:val="00100165"/>
    <w:rsid w:val="00104BEE"/>
    <w:rsid w:val="001058C0"/>
    <w:rsid w:val="00107D83"/>
    <w:rsid w:val="001129CB"/>
    <w:rsid w:val="00121155"/>
    <w:rsid w:val="001278BD"/>
    <w:rsid w:val="00130D4B"/>
    <w:rsid w:val="00142AF9"/>
    <w:rsid w:val="001444B8"/>
    <w:rsid w:val="001542B8"/>
    <w:rsid w:val="0016082A"/>
    <w:rsid w:val="00162B7A"/>
    <w:rsid w:val="001659CB"/>
    <w:rsid w:val="0017066D"/>
    <w:rsid w:val="00175FA7"/>
    <w:rsid w:val="00176D70"/>
    <w:rsid w:val="00180FD2"/>
    <w:rsid w:val="00180FF2"/>
    <w:rsid w:val="00181F3B"/>
    <w:rsid w:val="00186211"/>
    <w:rsid w:val="001A55B9"/>
    <w:rsid w:val="001B2011"/>
    <w:rsid w:val="001C7FB0"/>
    <w:rsid w:val="001D0C8C"/>
    <w:rsid w:val="001D5E6C"/>
    <w:rsid w:val="001D5F24"/>
    <w:rsid w:val="001F0E53"/>
    <w:rsid w:val="001F228C"/>
    <w:rsid w:val="00200602"/>
    <w:rsid w:val="0022318E"/>
    <w:rsid w:val="00223C31"/>
    <w:rsid w:val="002271E1"/>
    <w:rsid w:val="00253844"/>
    <w:rsid w:val="00260C4E"/>
    <w:rsid w:val="0026209B"/>
    <w:rsid w:val="002705D5"/>
    <w:rsid w:val="00271E72"/>
    <w:rsid w:val="002937D3"/>
    <w:rsid w:val="002A219D"/>
    <w:rsid w:val="002A7DD7"/>
    <w:rsid w:val="002B2B92"/>
    <w:rsid w:val="002B357C"/>
    <w:rsid w:val="002B4366"/>
    <w:rsid w:val="002C0875"/>
    <w:rsid w:val="002C0FFF"/>
    <w:rsid w:val="002F3A30"/>
    <w:rsid w:val="002F493A"/>
    <w:rsid w:val="002F591F"/>
    <w:rsid w:val="00302147"/>
    <w:rsid w:val="0033122C"/>
    <w:rsid w:val="00332F0D"/>
    <w:rsid w:val="0034366E"/>
    <w:rsid w:val="00351AA5"/>
    <w:rsid w:val="0036536A"/>
    <w:rsid w:val="00370E79"/>
    <w:rsid w:val="00372845"/>
    <w:rsid w:val="00377C2B"/>
    <w:rsid w:val="00382E88"/>
    <w:rsid w:val="00386B23"/>
    <w:rsid w:val="003A09CD"/>
    <w:rsid w:val="003C4B10"/>
    <w:rsid w:val="003E24BA"/>
    <w:rsid w:val="003E36B6"/>
    <w:rsid w:val="003F4640"/>
    <w:rsid w:val="003F52F0"/>
    <w:rsid w:val="00401E90"/>
    <w:rsid w:val="00403330"/>
    <w:rsid w:val="00412FB3"/>
    <w:rsid w:val="00416255"/>
    <w:rsid w:val="00427ECB"/>
    <w:rsid w:val="00442E8A"/>
    <w:rsid w:val="00443CE6"/>
    <w:rsid w:val="00450C59"/>
    <w:rsid w:val="004518CB"/>
    <w:rsid w:val="00456E12"/>
    <w:rsid w:val="004602DB"/>
    <w:rsid w:val="004606C5"/>
    <w:rsid w:val="0048219B"/>
    <w:rsid w:val="00486071"/>
    <w:rsid w:val="00486B27"/>
    <w:rsid w:val="00490B1C"/>
    <w:rsid w:val="0049147E"/>
    <w:rsid w:val="00497F7B"/>
    <w:rsid w:val="004A4B07"/>
    <w:rsid w:val="004A4B0C"/>
    <w:rsid w:val="004A65A1"/>
    <w:rsid w:val="004B0039"/>
    <w:rsid w:val="004B3AD7"/>
    <w:rsid w:val="004B4EEA"/>
    <w:rsid w:val="004B630E"/>
    <w:rsid w:val="004C20C6"/>
    <w:rsid w:val="004C2590"/>
    <w:rsid w:val="004D0E62"/>
    <w:rsid w:val="004D531A"/>
    <w:rsid w:val="004D665E"/>
    <w:rsid w:val="004E15AB"/>
    <w:rsid w:val="004F1487"/>
    <w:rsid w:val="00517F4F"/>
    <w:rsid w:val="005278BF"/>
    <w:rsid w:val="00532E77"/>
    <w:rsid w:val="00551673"/>
    <w:rsid w:val="0055689C"/>
    <w:rsid w:val="00560528"/>
    <w:rsid w:val="00563E96"/>
    <w:rsid w:val="00564BAD"/>
    <w:rsid w:val="005658C5"/>
    <w:rsid w:val="0057478A"/>
    <w:rsid w:val="00583BD7"/>
    <w:rsid w:val="00584EC0"/>
    <w:rsid w:val="005873EB"/>
    <w:rsid w:val="005A1B5B"/>
    <w:rsid w:val="005B378C"/>
    <w:rsid w:val="005D0003"/>
    <w:rsid w:val="005D2AD2"/>
    <w:rsid w:val="005D55A8"/>
    <w:rsid w:val="005E5CAC"/>
    <w:rsid w:val="005E6AF0"/>
    <w:rsid w:val="005F158A"/>
    <w:rsid w:val="005F3600"/>
    <w:rsid w:val="00605D67"/>
    <w:rsid w:val="00605F32"/>
    <w:rsid w:val="006109F6"/>
    <w:rsid w:val="0064425C"/>
    <w:rsid w:val="0064757F"/>
    <w:rsid w:val="006518D4"/>
    <w:rsid w:val="00653696"/>
    <w:rsid w:val="00655DC5"/>
    <w:rsid w:val="00657720"/>
    <w:rsid w:val="00665CDC"/>
    <w:rsid w:val="00666499"/>
    <w:rsid w:val="006767A8"/>
    <w:rsid w:val="00677E3D"/>
    <w:rsid w:val="006A1E46"/>
    <w:rsid w:val="006C180E"/>
    <w:rsid w:val="006F10A4"/>
    <w:rsid w:val="006F1914"/>
    <w:rsid w:val="006F31CC"/>
    <w:rsid w:val="00704422"/>
    <w:rsid w:val="00707817"/>
    <w:rsid w:val="007200F6"/>
    <w:rsid w:val="0072029A"/>
    <w:rsid w:val="007300E8"/>
    <w:rsid w:val="00731F50"/>
    <w:rsid w:val="00733033"/>
    <w:rsid w:val="00762EDA"/>
    <w:rsid w:val="007647AC"/>
    <w:rsid w:val="007733B2"/>
    <w:rsid w:val="00775164"/>
    <w:rsid w:val="00781145"/>
    <w:rsid w:val="00791CC1"/>
    <w:rsid w:val="0079273B"/>
    <w:rsid w:val="00793FFE"/>
    <w:rsid w:val="007A5A68"/>
    <w:rsid w:val="007B600A"/>
    <w:rsid w:val="007B6FD2"/>
    <w:rsid w:val="007D2F4D"/>
    <w:rsid w:val="007E4752"/>
    <w:rsid w:val="007F67BE"/>
    <w:rsid w:val="00800331"/>
    <w:rsid w:val="008019D4"/>
    <w:rsid w:val="00802A8D"/>
    <w:rsid w:val="00804727"/>
    <w:rsid w:val="008123AB"/>
    <w:rsid w:val="008128FD"/>
    <w:rsid w:val="00813121"/>
    <w:rsid w:val="008336D1"/>
    <w:rsid w:val="00841D9A"/>
    <w:rsid w:val="0084580B"/>
    <w:rsid w:val="00847F9A"/>
    <w:rsid w:val="00855D1B"/>
    <w:rsid w:val="008603F5"/>
    <w:rsid w:val="00860EA7"/>
    <w:rsid w:val="00864213"/>
    <w:rsid w:val="008648AF"/>
    <w:rsid w:val="008667A2"/>
    <w:rsid w:val="008718A8"/>
    <w:rsid w:val="00873BEC"/>
    <w:rsid w:val="00873E95"/>
    <w:rsid w:val="008774E1"/>
    <w:rsid w:val="00892E99"/>
    <w:rsid w:val="00893888"/>
    <w:rsid w:val="008A6156"/>
    <w:rsid w:val="008A7412"/>
    <w:rsid w:val="008B181E"/>
    <w:rsid w:val="008C5024"/>
    <w:rsid w:val="008E6F9F"/>
    <w:rsid w:val="008F1417"/>
    <w:rsid w:val="008F403F"/>
    <w:rsid w:val="008F5BD4"/>
    <w:rsid w:val="00900645"/>
    <w:rsid w:val="00905474"/>
    <w:rsid w:val="00916C75"/>
    <w:rsid w:val="00921464"/>
    <w:rsid w:val="00921876"/>
    <w:rsid w:val="009256C4"/>
    <w:rsid w:val="00926485"/>
    <w:rsid w:val="00927D4F"/>
    <w:rsid w:val="00932442"/>
    <w:rsid w:val="00934917"/>
    <w:rsid w:val="00941BCE"/>
    <w:rsid w:val="009508BE"/>
    <w:rsid w:val="0095196E"/>
    <w:rsid w:val="009530BB"/>
    <w:rsid w:val="00956BED"/>
    <w:rsid w:val="009613CC"/>
    <w:rsid w:val="009615EF"/>
    <w:rsid w:val="00962145"/>
    <w:rsid w:val="009646D4"/>
    <w:rsid w:val="009679FD"/>
    <w:rsid w:val="00967ECB"/>
    <w:rsid w:val="009858C8"/>
    <w:rsid w:val="009A4DDC"/>
    <w:rsid w:val="009A57D1"/>
    <w:rsid w:val="009A69E9"/>
    <w:rsid w:val="009B44F9"/>
    <w:rsid w:val="009B5441"/>
    <w:rsid w:val="009B556D"/>
    <w:rsid w:val="009C6267"/>
    <w:rsid w:val="009C63E4"/>
    <w:rsid w:val="009C7692"/>
    <w:rsid w:val="009C78E4"/>
    <w:rsid w:val="009D3D59"/>
    <w:rsid w:val="009E2CC1"/>
    <w:rsid w:val="009E5943"/>
    <w:rsid w:val="009F11D3"/>
    <w:rsid w:val="00A04C7B"/>
    <w:rsid w:val="00A06D8A"/>
    <w:rsid w:val="00A12439"/>
    <w:rsid w:val="00A13116"/>
    <w:rsid w:val="00A171BE"/>
    <w:rsid w:val="00A214E0"/>
    <w:rsid w:val="00A2409B"/>
    <w:rsid w:val="00A25C89"/>
    <w:rsid w:val="00A367C0"/>
    <w:rsid w:val="00A36FEE"/>
    <w:rsid w:val="00A45F53"/>
    <w:rsid w:val="00A50C4A"/>
    <w:rsid w:val="00A51699"/>
    <w:rsid w:val="00A519EA"/>
    <w:rsid w:val="00A52D06"/>
    <w:rsid w:val="00A53719"/>
    <w:rsid w:val="00A56E97"/>
    <w:rsid w:val="00A61592"/>
    <w:rsid w:val="00A63157"/>
    <w:rsid w:val="00A72969"/>
    <w:rsid w:val="00A9006B"/>
    <w:rsid w:val="00A94528"/>
    <w:rsid w:val="00A97FE8"/>
    <w:rsid w:val="00AA4386"/>
    <w:rsid w:val="00AA724D"/>
    <w:rsid w:val="00AC42F4"/>
    <w:rsid w:val="00AC51EF"/>
    <w:rsid w:val="00AC7934"/>
    <w:rsid w:val="00AE7157"/>
    <w:rsid w:val="00AE7FB3"/>
    <w:rsid w:val="00AF16DA"/>
    <w:rsid w:val="00AF45C8"/>
    <w:rsid w:val="00B012FD"/>
    <w:rsid w:val="00B06694"/>
    <w:rsid w:val="00B10D68"/>
    <w:rsid w:val="00B143F8"/>
    <w:rsid w:val="00B14BC5"/>
    <w:rsid w:val="00B15090"/>
    <w:rsid w:val="00B17EAF"/>
    <w:rsid w:val="00B22284"/>
    <w:rsid w:val="00B25F7C"/>
    <w:rsid w:val="00B26F1A"/>
    <w:rsid w:val="00B3174B"/>
    <w:rsid w:val="00B341EB"/>
    <w:rsid w:val="00B4048B"/>
    <w:rsid w:val="00B44E9B"/>
    <w:rsid w:val="00B51F49"/>
    <w:rsid w:val="00B544F3"/>
    <w:rsid w:val="00B64528"/>
    <w:rsid w:val="00B663B8"/>
    <w:rsid w:val="00B70080"/>
    <w:rsid w:val="00B7199F"/>
    <w:rsid w:val="00B73915"/>
    <w:rsid w:val="00B84D1C"/>
    <w:rsid w:val="00B965EE"/>
    <w:rsid w:val="00B9770D"/>
    <w:rsid w:val="00BA0BE0"/>
    <w:rsid w:val="00BB0560"/>
    <w:rsid w:val="00BB39FF"/>
    <w:rsid w:val="00BB51B5"/>
    <w:rsid w:val="00BC50B4"/>
    <w:rsid w:val="00BD00E4"/>
    <w:rsid w:val="00BF2609"/>
    <w:rsid w:val="00BF46A7"/>
    <w:rsid w:val="00BF5DD7"/>
    <w:rsid w:val="00BF65F5"/>
    <w:rsid w:val="00C007EF"/>
    <w:rsid w:val="00C05071"/>
    <w:rsid w:val="00C11243"/>
    <w:rsid w:val="00C121F9"/>
    <w:rsid w:val="00C13256"/>
    <w:rsid w:val="00C14346"/>
    <w:rsid w:val="00C20D98"/>
    <w:rsid w:val="00C25725"/>
    <w:rsid w:val="00C26470"/>
    <w:rsid w:val="00C31B94"/>
    <w:rsid w:val="00C35F4C"/>
    <w:rsid w:val="00C43890"/>
    <w:rsid w:val="00C52225"/>
    <w:rsid w:val="00C5308C"/>
    <w:rsid w:val="00C542AF"/>
    <w:rsid w:val="00C57A4B"/>
    <w:rsid w:val="00C62E3A"/>
    <w:rsid w:val="00C66C63"/>
    <w:rsid w:val="00C670D4"/>
    <w:rsid w:val="00C70CE8"/>
    <w:rsid w:val="00C7624B"/>
    <w:rsid w:val="00C77437"/>
    <w:rsid w:val="00C800FD"/>
    <w:rsid w:val="00C9290F"/>
    <w:rsid w:val="00CA6AC4"/>
    <w:rsid w:val="00CA7448"/>
    <w:rsid w:val="00CB553F"/>
    <w:rsid w:val="00CB6C7C"/>
    <w:rsid w:val="00CC053A"/>
    <w:rsid w:val="00CC2127"/>
    <w:rsid w:val="00CD7DC3"/>
    <w:rsid w:val="00CE6CB4"/>
    <w:rsid w:val="00CF06A1"/>
    <w:rsid w:val="00CF073A"/>
    <w:rsid w:val="00CF4493"/>
    <w:rsid w:val="00D01033"/>
    <w:rsid w:val="00D07EA6"/>
    <w:rsid w:val="00D1551E"/>
    <w:rsid w:val="00D15D29"/>
    <w:rsid w:val="00D220EB"/>
    <w:rsid w:val="00D24DED"/>
    <w:rsid w:val="00D32054"/>
    <w:rsid w:val="00D375D8"/>
    <w:rsid w:val="00D41786"/>
    <w:rsid w:val="00D438D2"/>
    <w:rsid w:val="00D50ABB"/>
    <w:rsid w:val="00D520F4"/>
    <w:rsid w:val="00D64EDB"/>
    <w:rsid w:val="00D73B31"/>
    <w:rsid w:val="00D848B8"/>
    <w:rsid w:val="00D92A47"/>
    <w:rsid w:val="00D96F6B"/>
    <w:rsid w:val="00D97CB5"/>
    <w:rsid w:val="00D97F7B"/>
    <w:rsid w:val="00DB2D7A"/>
    <w:rsid w:val="00DC1CBB"/>
    <w:rsid w:val="00DC1E15"/>
    <w:rsid w:val="00DC1F23"/>
    <w:rsid w:val="00DC7598"/>
    <w:rsid w:val="00DD063C"/>
    <w:rsid w:val="00DD0FEE"/>
    <w:rsid w:val="00DD6E82"/>
    <w:rsid w:val="00DE1F8D"/>
    <w:rsid w:val="00DE328B"/>
    <w:rsid w:val="00DF7E4D"/>
    <w:rsid w:val="00E1266C"/>
    <w:rsid w:val="00E12F27"/>
    <w:rsid w:val="00E1379A"/>
    <w:rsid w:val="00E1541E"/>
    <w:rsid w:val="00E30961"/>
    <w:rsid w:val="00E32979"/>
    <w:rsid w:val="00E41539"/>
    <w:rsid w:val="00E416CC"/>
    <w:rsid w:val="00E55705"/>
    <w:rsid w:val="00E670B6"/>
    <w:rsid w:val="00E750F1"/>
    <w:rsid w:val="00E76D57"/>
    <w:rsid w:val="00E87C79"/>
    <w:rsid w:val="00EB283B"/>
    <w:rsid w:val="00EC2CDF"/>
    <w:rsid w:val="00EC4F28"/>
    <w:rsid w:val="00EC54F3"/>
    <w:rsid w:val="00ED214B"/>
    <w:rsid w:val="00EE00E9"/>
    <w:rsid w:val="00EE4FFD"/>
    <w:rsid w:val="00EF2508"/>
    <w:rsid w:val="00EF2F3A"/>
    <w:rsid w:val="00EF41E8"/>
    <w:rsid w:val="00F17F26"/>
    <w:rsid w:val="00F3600B"/>
    <w:rsid w:val="00F41050"/>
    <w:rsid w:val="00F5305E"/>
    <w:rsid w:val="00F54077"/>
    <w:rsid w:val="00F54974"/>
    <w:rsid w:val="00F5772F"/>
    <w:rsid w:val="00F60105"/>
    <w:rsid w:val="00F66A0C"/>
    <w:rsid w:val="00F6770C"/>
    <w:rsid w:val="00F74211"/>
    <w:rsid w:val="00F7730A"/>
    <w:rsid w:val="00F8458A"/>
    <w:rsid w:val="00F852AE"/>
    <w:rsid w:val="00F879A2"/>
    <w:rsid w:val="00F91512"/>
    <w:rsid w:val="00F950F9"/>
    <w:rsid w:val="00FA417D"/>
    <w:rsid w:val="00FA6177"/>
    <w:rsid w:val="00FC45D2"/>
    <w:rsid w:val="00FD5B21"/>
    <w:rsid w:val="00FE3D6D"/>
    <w:rsid w:val="00FF1A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97BF"/>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0B"/>
    <w:pPr>
      <w:spacing w:before="120" w:after="120" w:line="276" w:lineRule="auto"/>
      <w:ind w:firstLine="709"/>
      <w:jc w:val="both"/>
    </w:pPr>
    <w:rPr>
      <w:rFonts w:ascii="Times New Roman" w:eastAsia="Aptos" w:hAnsi="Times New Roman" w:cs="Times New Roman"/>
      <w:color w:val="000000"/>
      <w:sz w:val="24"/>
      <w:szCs w:val="24"/>
      <w:lang w:val="en-US"/>
    </w:rPr>
  </w:style>
  <w:style w:type="paragraph" w:styleId="Balk1">
    <w:name w:val="heading 1"/>
    <w:basedOn w:val="Normal"/>
    <w:next w:val="Normal"/>
    <w:link w:val="Balk1Char"/>
    <w:uiPriority w:val="9"/>
    <w:qFormat/>
    <w:rsid w:val="002A7DD7"/>
    <w:pPr>
      <w:keepNext/>
      <w:keepLines/>
      <w:numPr>
        <w:numId w:val="1"/>
      </w:numPr>
      <w:spacing w:before="0" w:after="240"/>
      <w:ind w:left="1078" w:hanging="35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180FF2"/>
    <w:pPr>
      <w:keepNext/>
      <w:keepLines/>
      <w:numPr>
        <w:ilvl w:val="1"/>
        <w:numId w:val="2"/>
      </w:numPr>
      <w:spacing w:before="40" w:after="0"/>
      <w:outlineLvl w:val="1"/>
    </w:pPr>
    <w:rPr>
      <w:rFonts w:eastAsiaTheme="majorEastAsia"/>
      <w:b/>
      <w:b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2A7DD7"/>
    <w:rPr>
      <w:rFonts w:ascii="Times New Roman" w:eastAsiaTheme="majorEastAsia" w:hAnsi="Times New Roman" w:cstheme="majorBidi"/>
      <w:b/>
      <w:color w:val="000000" w:themeColor="text1"/>
      <w:sz w:val="24"/>
      <w:szCs w:val="32"/>
      <w:lang w:val="en-US"/>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677E3D"/>
    <w:pPr>
      <w:tabs>
        <w:tab w:val="left" w:pos="1440"/>
        <w:tab w:val="right" w:leader="dot" w:pos="8903"/>
      </w:tabs>
      <w:spacing w:after="100"/>
      <w:ind w:left="709" w:hanging="392"/>
    </w:pPr>
    <w:rPr>
      <w:rFonts w:eastAsiaTheme="minorEastAsia"/>
      <w:lang w:eastAsia="tr-TR"/>
    </w:rPr>
  </w:style>
  <w:style w:type="paragraph" w:styleId="T1">
    <w:name w:val="toc 1"/>
    <w:basedOn w:val="Normal"/>
    <w:next w:val="Normal"/>
    <w:autoRedefine/>
    <w:uiPriority w:val="39"/>
    <w:unhideWhenUsed/>
    <w:rsid w:val="00677E3D"/>
    <w:pPr>
      <w:tabs>
        <w:tab w:val="right" w:leader="dot" w:pos="8903"/>
      </w:tabs>
      <w:spacing w:after="100"/>
      <w:ind w:left="392" w:hanging="392"/>
    </w:pPr>
    <w:rPr>
      <w:rFonts w:eastAsiaTheme="minorEastAsia"/>
      <w:lang w:eastAsia="tr-TR"/>
    </w:rPr>
  </w:style>
  <w:style w:type="paragraph" w:styleId="T3">
    <w:name w:val="toc 3"/>
    <w:basedOn w:val="Normal"/>
    <w:next w:val="Normal"/>
    <w:autoRedefine/>
    <w:uiPriority w:val="39"/>
    <w:unhideWhenUsed/>
    <w:rsid w:val="00CF4493"/>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180FF2"/>
    <w:rPr>
      <w:rFonts w:ascii="Times New Roman" w:eastAsiaTheme="majorEastAsia" w:hAnsi="Times New Roman" w:cs="Times New Roman"/>
      <w:b/>
      <w:bCs/>
      <w:color w:val="000000" w:themeColor="text1"/>
      <w:sz w:val="24"/>
      <w:szCs w:val="24"/>
      <w:lang w:val="en-US"/>
    </w:rPr>
  </w:style>
  <w:style w:type="numbering" w:customStyle="1" w:styleId="Stil1">
    <w:name w:val="Stil1"/>
    <w:uiPriority w:val="99"/>
    <w:rsid w:val="00C13256"/>
    <w:pPr>
      <w:numPr>
        <w:numId w:val="3"/>
      </w:numPr>
    </w:pPr>
  </w:style>
  <w:style w:type="numbering" w:customStyle="1" w:styleId="Stil2">
    <w:name w:val="Stil2"/>
    <w:uiPriority w:val="99"/>
    <w:rsid w:val="00C13256"/>
    <w:pPr>
      <w:numPr>
        <w:numId w:val="4"/>
      </w:numPr>
    </w:pPr>
  </w:style>
  <w:style w:type="character" w:styleId="Kpr">
    <w:name w:val="Hyperlink"/>
    <w:basedOn w:val="VarsaylanParagrafYazTipi"/>
    <w:uiPriority w:val="99"/>
    <w:unhideWhenUsed/>
    <w:rsid w:val="00A36FEE"/>
    <w:rPr>
      <w:color w:val="0563C1" w:themeColor="hyperlink"/>
      <w:u w:val="single"/>
    </w:rPr>
  </w:style>
  <w:style w:type="paragraph" w:styleId="stBilgi">
    <w:name w:val="header"/>
    <w:basedOn w:val="Normal"/>
    <w:link w:val="stBilgiChar"/>
    <w:uiPriority w:val="99"/>
    <w:unhideWhenUsed/>
    <w:rsid w:val="009B556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9B556D"/>
    <w:rPr>
      <w:rFonts w:ascii="Times New Roman" w:eastAsia="Aptos" w:hAnsi="Times New Roman" w:cs="Times New Roman"/>
      <w:color w:val="000000"/>
      <w:sz w:val="24"/>
      <w:szCs w:val="24"/>
      <w:lang w:val="en-US"/>
    </w:rPr>
  </w:style>
  <w:style w:type="paragraph" w:styleId="AltBilgi">
    <w:name w:val="footer"/>
    <w:basedOn w:val="Normal"/>
    <w:link w:val="AltBilgiChar"/>
    <w:uiPriority w:val="99"/>
    <w:unhideWhenUsed/>
    <w:rsid w:val="009B556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9B556D"/>
    <w:rPr>
      <w:rFonts w:ascii="Times New Roman" w:eastAsia="Aptos" w:hAnsi="Times New Roman" w:cs="Times New Roman"/>
      <w:color w:val="000000"/>
      <w:sz w:val="24"/>
      <w:szCs w:val="24"/>
      <w:lang w:val="en-US"/>
    </w:rPr>
  </w:style>
  <w:style w:type="table" w:styleId="ListeTablo6Renkli-Vurgu3">
    <w:name w:val="List Table 6 Colorful Accent 3"/>
    <w:basedOn w:val="NormalTablo"/>
    <w:uiPriority w:val="51"/>
    <w:rsid w:val="00873BE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
    <w:name w:val="Strong"/>
    <w:basedOn w:val="VarsaylanParagrafYazTipi"/>
    <w:uiPriority w:val="22"/>
    <w:qFormat/>
    <w:rsid w:val="00EF2F3A"/>
    <w:rPr>
      <w:b/>
      <w:bCs/>
    </w:rPr>
  </w:style>
  <w:style w:type="table" w:styleId="ListeTablo6Renkli">
    <w:name w:val="List Table 6 Colorful"/>
    <w:basedOn w:val="NormalTablo"/>
    <w:uiPriority w:val="51"/>
    <w:rsid w:val="006109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67EC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7F6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64BF9"/>
    <w:rPr>
      <w:color w:val="605E5C"/>
      <w:shd w:val="clear" w:color="auto" w:fill="E1DFDD"/>
    </w:rPr>
  </w:style>
  <w:style w:type="character" w:styleId="zlenenKpr">
    <w:name w:val="FollowedHyperlink"/>
    <w:basedOn w:val="VarsaylanParagrafYazTipi"/>
    <w:uiPriority w:val="99"/>
    <w:semiHidden/>
    <w:unhideWhenUsed/>
    <w:rsid w:val="000111EA"/>
    <w:rPr>
      <w:color w:val="954F72" w:themeColor="followedHyperlink"/>
      <w:u w:val="single"/>
    </w:rPr>
  </w:style>
  <w:style w:type="paragraph" w:styleId="NormalWeb">
    <w:name w:val="Normal (Web)"/>
    <w:basedOn w:val="Normal"/>
    <w:uiPriority w:val="99"/>
    <w:unhideWhenUsed/>
    <w:rsid w:val="00605F32"/>
    <w:pPr>
      <w:spacing w:before="100" w:beforeAutospacing="1" w:after="100" w:afterAutospacing="1" w:line="240" w:lineRule="auto"/>
      <w:ind w:firstLine="0"/>
      <w:jc w:val="left"/>
    </w:pPr>
    <w:rPr>
      <w:rFonts w:eastAsia="Times New Roman"/>
      <w:color w:val="auto"/>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707">
      <w:bodyDiv w:val="1"/>
      <w:marLeft w:val="0"/>
      <w:marRight w:val="0"/>
      <w:marTop w:val="0"/>
      <w:marBottom w:val="0"/>
      <w:divBdr>
        <w:top w:val="none" w:sz="0" w:space="0" w:color="auto"/>
        <w:left w:val="none" w:sz="0" w:space="0" w:color="auto"/>
        <w:bottom w:val="none" w:sz="0" w:space="0" w:color="auto"/>
        <w:right w:val="none" w:sz="0" w:space="0" w:color="auto"/>
      </w:divBdr>
    </w:div>
    <w:div w:id="74791452">
      <w:bodyDiv w:val="1"/>
      <w:marLeft w:val="0"/>
      <w:marRight w:val="0"/>
      <w:marTop w:val="0"/>
      <w:marBottom w:val="0"/>
      <w:divBdr>
        <w:top w:val="none" w:sz="0" w:space="0" w:color="auto"/>
        <w:left w:val="none" w:sz="0" w:space="0" w:color="auto"/>
        <w:bottom w:val="none" w:sz="0" w:space="0" w:color="auto"/>
        <w:right w:val="none" w:sz="0" w:space="0" w:color="auto"/>
      </w:divBdr>
    </w:div>
    <w:div w:id="110561364">
      <w:bodyDiv w:val="1"/>
      <w:marLeft w:val="0"/>
      <w:marRight w:val="0"/>
      <w:marTop w:val="0"/>
      <w:marBottom w:val="0"/>
      <w:divBdr>
        <w:top w:val="none" w:sz="0" w:space="0" w:color="auto"/>
        <w:left w:val="none" w:sz="0" w:space="0" w:color="auto"/>
        <w:bottom w:val="none" w:sz="0" w:space="0" w:color="auto"/>
        <w:right w:val="none" w:sz="0" w:space="0" w:color="auto"/>
      </w:divBdr>
    </w:div>
    <w:div w:id="539979925">
      <w:bodyDiv w:val="1"/>
      <w:marLeft w:val="0"/>
      <w:marRight w:val="0"/>
      <w:marTop w:val="0"/>
      <w:marBottom w:val="0"/>
      <w:divBdr>
        <w:top w:val="none" w:sz="0" w:space="0" w:color="auto"/>
        <w:left w:val="none" w:sz="0" w:space="0" w:color="auto"/>
        <w:bottom w:val="none" w:sz="0" w:space="0" w:color="auto"/>
        <w:right w:val="none" w:sz="0" w:space="0" w:color="auto"/>
      </w:divBdr>
    </w:div>
    <w:div w:id="564609355">
      <w:bodyDiv w:val="1"/>
      <w:marLeft w:val="0"/>
      <w:marRight w:val="0"/>
      <w:marTop w:val="0"/>
      <w:marBottom w:val="0"/>
      <w:divBdr>
        <w:top w:val="none" w:sz="0" w:space="0" w:color="auto"/>
        <w:left w:val="none" w:sz="0" w:space="0" w:color="auto"/>
        <w:bottom w:val="none" w:sz="0" w:space="0" w:color="auto"/>
        <w:right w:val="none" w:sz="0" w:space="0" w:color="auto"/>
      </w:divBdr>
    </w:div>
    <w:div w:id="639769032">
      <w:bodyDiv w:val="1"/>
      <w:marLeft w:val="0"/>
      <w:marRight w:val="0"/>
      <w:marTop w:val="0"/>
      <w:marBottom w:val="0"/>
      <w:divBdr>
        <w:top w:val="none" w:sz="0" w:space="0" w:color="auto"/>
        <w:left w:val="none" w:sz="0" w:space="0" w:color="auto"/>
        <w:bottom w:val="none" w:sz="0" w:space="0" w:color="auto"/>
        <w:right w:val="none" w:sz="0" w:space="0" w:color="auto"/>
      </w:divBdr>
    </w:div>
    <w:div w:id="670332001">
      <w:bodyDiv w:val="1"/>
      <w:marLeft w:val="0"/>
      <w:marRight w:val="0"/>
      <w:marTop w:val="0"/>
      <w:marBottom w:val="0"/>
      <w:divBdr>
        <w:top w:val="none" w:sz="0" w:space="0" w:color="auto"/>
        <w:left w:val="none" w:sz="0" w:space="0" w:color="auto"/>
        <w:bottom w:val="none" w:sz="0" w:space="0" w:color="auto"/>
        <w:right w:val="none" w:sz="0" w:space="0" w:color="auto"/>
      </w:divBdr>
    </w:div>
    <w:div w:id="762604788">
      <w:bodyDiv w:val="1"/>
      <w:marLeft w:val="0"/>
      <w:marRight w:val="0"/>
      <w:marTop w:val="0"/>
      <w:marBottom w:val="0"/>
      <w:divBdr>
        <w:top w:val="none" w:sz="0" w:space="0" w:color="auto"/>
        <w:left w:val="none" w:sz="0" w:space="0" w:color="auto"/>
        <w:bottom w:val="none" w:sz="0" w:space="0" w:color="auto"/>
        <w:right w:val="none" w:sz="0" w:space="0" w:color="auto"/>
      </w:divBdr>
    </w:div>
    <w:div w:id="802382462">
      <w:bodyDiv w:val="1"/>
      <w:marLeft w:val="0"/>
      <w:marRight w:val="0"/>
      <w:marTop w:val="0"/>
      <w:marBottom w:val="0"/>
      <w:divBdr>
        <w:top w:val="none" w:sz="0" w:space="0" w:color="auto"/>
        <w:left w:val="none" w:sz="0" w:space="0" w:color="auto"/>
        <w:bottom w:val="none" w:sz="0" w:space="0" w:color="auto"/>
        <w:right w:val="none" w:sz="0" w:space="0" w:color="auto"/>
      </w:divBdr>
    </w:div>
    <w:div w:id="807743127">
      <w:bodyDiv w:val="1"/>
      <w:marLeft w:val="0"/>
      <w:marRight w:val="0"/>
      <w:marTop w:val="0"/>
      <w:marBottom w:val="0"/>
      <w:divBdr>
        <w:top w:val="none" w:sz="0" w:space="0" w:color="auto"/>
        <w:left w:val="none" w:sz="0" w:space="0" w:color="auto"/>
        <w:bottom w:val="none" w:sz="0" w:space="0" w:color="auto"/>
        <w:right w:val="none" w:sz="0" w:space="0" w:color="auto"/>
      </w:divBdr>
    </w:div>
    <w:div w:id="861209604">
      <w:bodyDiv w:val="1"/>
      <w:marLeft w:val="0"/>
      <w:marRight w:val="0"/>
      <w:marTop w:val="0"/>
      <w:marBottom w:val="0"/>
      <w:divBdr>
        <w:top w:val="none" w:sz="0" w:space="0" w:color="auto"/>
        <w:left w:val="none" w:sz="0" w:space="0" w:color="auto"/>
        <w:bottom w:val="none" w:sz="0" w:space="0" w:color="auto"/>
        <w:right w:val="none" w:sz="0" w:space="0" w:color="auto"/>
      </w:divBdr>
    </w:div>
    <w:div w:id="894662261">
      <w:bodyDiv w:val="1"/>
      <w:marLeft w:val="0"/>
      <w:marRight w:val="0"/>
      <w:marTop w:val="0"/>
      <w:marBottom w:val="0"/>
      <w:divBdr>
        <w:top w:val="none" w:sz="0" w:space="0" w:color="auto"/>
        <w:left w:val="none" w:sz="0" w:space="0" w:color="auto"/>
        <w:bottom w:val="none" w:sz="0" w:space="0" w:color="auto"/>
        <w:right w:val="none" w:sz="0" w:space="0" w:color="auto"/>
      </w:divBdr>
    </w:div>
    <w:div w:id="964703296">
      <w:bodyDiv w:val="1"/>
      <w:marLeft w:val="0"/>
      <w:marRight w:val="0"/>
      <w:marTop w:val="0"/>
      <w:marBottom w:val="0"/>
      <w:divBdr>
        <w:top w:val="none" w:sz="0" w:space="0" w:color="auto"/>
        <w:left w:val="none" w:sz="0" w:space="0" w:color="auto"/>
        <w:bottom w:val="none" w:sz="0" w:space="0" w:color="auto"/>
        <w:right w:val="none" w:sz="0" w:space="0" w:color="auto"/>
      </w:divBdr>
    </w:div>
    <w:div w:id="1034423638">
      <w:bodyDiv w:val="1"/>
      <w:marLeft w:val="0"/>
      <w:marRight w:val="0"/>
      <w:marTop w:val="0"/>
      <w:marBottom w:val="0"/>
      <w:divBdr>
        <w:top w:val="none" w:sz="0" w:space="0" w:color="auto"/>
        <w:left w:val="none" w:sz="0" w:space="0" w:color="auto"/>
        <w:bottom w:val="none" w:sz="0" w:space="0" w:color="auto"/>
        <w:right w:val="none" w:sz="0" w:space="0" w:color="auto"/>
      </w:divBdr>
    </w:div>
    <w:div w:id="1071151046">
      <w:bodyDiv w:val="1"/>
      <w:marLeft w:val="0"/>
      <w:marRight w:val="0"/>
      <w:marTop w:val="0"/>
      <w:marBottom w:val="0"/>
      <w:divBdr>
        <w:top w:val="none" w:sz="0" w:space="0" w:color="auto"/>
        <w:left w:val="none" w:sz="0" w:space="0" w:color="auto"/>
        <w:bottom w:val="none" w:sz="0" w:space="0" w:color="auto"/>
        <w:right w:val="none" w:sz="0" w:space="0" w:color="auto"/>
      </w:divBdr>
    </w:div>
    <w:div w:id="1166360423">
      <w:bodyDiv w:val="1"/>
      <w:marLeft w:val="0"/>
      <w:marRight w:val="0"/>
      <w:marTop w:val="0"/>
      <w:marBottom w:val="0"/>
      <w:divBdr>
        <w:top w:val="none" w:sz="0" w:space="0" w:color="auto"/>
        <w:left w:val="none" w:sz="0" w:space="0" w:color="auto"/>
        <w:bottom w:val="none" w:sz="0" w:space="0" w:color="auto"/>
        <w:right w:val="none" w:sz="0" w:space="0" w:color="auto"/>
      </w:divBdr>
    </w:div>
    <w:div w:id="1298142794">
      <w:bodyDiv w:val="1"/>
      <w:marLeft w:val="0"/>
      <w:marRight w:val="0"/>
      <w:marTop w:val="0"/>
      <w:marBottom w:val="0"/>
      <w:divBdr>
        <w:top w:val="none" w:sz="0" w:space="0" w:color="auto"/>
        <w:left w:val="none" w:sz="0" w:space="0" w:color="auto"/>
        <w:bottom w:val="none" w:sz="0" w:space="0" w:color="auto"/>
        <w:right w:val="none" w:sz="0" w:space="0" w:color="auto"/>
      </w:divBdr>
    </w:div>
    <w:div w:id="1413771549">
      <w:bodyDiv w:val="1"/>
      <w:marLeft w:val="0"/>
      <w:marRight w:val="0"/>
      <w:marTop w:val="0"/>
      <w:marBottom w:val="0"/>
      <w:divBdr>
        <w:top w:val="none" w:sz="0" w:space="0" w:color="auto"/>
        <w:left w:val="none" w:sz="0" w:space="0" w:color="auto"/>
        <w:bottom w:val="none" w:sz="0" w:space="0" w:color="auto"/>
        <w:right w:val="none" w:sz="0" w:space="0" w:color="auto"/>
      </w:divBdr>
    </w:div>
    <w:div w:id="1513643246">
      <w:bodyDiv w:val="1"/>
      <w:marLeft w:val="0"/>
      <w:marRight w:val="0"/>
      <w:marTop w:val="0"/>
      <w:marBottom w:val="0"/>
      <w:divBdr>
        <w:top w:val="none" w:sz="0" w:space="0" w:color="auto"/>
        <w:left w:val="none" w:sz="0" w:space="0" w:color="auto"/>
        <w:bottom w:val="none" w:sz="0" w:space="0" w:color="auto"/>
        <w:right w:val="none" w:sz="0" w:space="0" w:color="auto"/>
      </w:divBdr>
    </w:div>
    <w:div w:id="1553810215">
      <w:bodyDiv w:val="1"/>
      <w:marLeft w:val="0"/>
      <w:marRight w:val="0"/>
      <w:marTop w:val="0"/>
      <w:marBottom w:val="0"/>
      <w:divBdr>
        <w:top w:val="none" w:sz="0" w:space="0" w:color="auto"/>
        <w:left w:val="none" w:sz="0" w:space="0" w:color="auto"/>
        <w:bottom w:val="none" w:sz="0" w:space="0" w:color="auto"/>
        <w:right w:val="none" w:sz="0" w:space="0" w:color="auto"/>
      </w:divBdr>
    </w:div>
    <w:div w:id="1697079088">
      <w:bodyDiv w:val="1"/>
      <w:marLeft w:val="0"/>
      <w:marRight w:val="0"/>
      <w:marTop w:val="0"/>
      <w:marBottom w:val="0"/>
      <w:divBdr>
        <w:top w:val="none" w:sz="0" w:space="0" w:color="auto"/>
        <w:left w:val="none" w:sz="0" w:space="0" w:color="auto"/>
        <w:bottom w:val="none" w:sz="0" w:space="0" w:color="auto"/>
        <w:right w:val="none" w:sz="0" w:space="0" w:color="auto"/>
      </w:divBdr>
    </w:div>
    <w:div w:id="1796218984">
      <w:bodyDiv w:val="1"/>
      <w:marLeft w:val="0"/>
      <w:marRight w:val="0"/>
      <w:marTop w:val="0"/>
      <w:marBottom w:val="0"/>
      <w:divBdr>
        <w:top w:val="none" w:sz="0" w:space="0" w:color="auto"/>
        <w:left w:val="none" w:sz="0" w:space="0" w:color="auto"/>
        <w:bottom w:val="none" w:sz="0" w:space="0" w:color="auto"/>
        <w:right w:val="none" w:sz="0" w:space="0" w:color="auto"/>
      </w:divBdr>
    </w:div>
    <w:div w:id="1930305104">
      <w:bodyDiv w:val="1"/>
      <w:marLeft w:val="0"/>
      <w:marRight w:val="0"/>
      <w:marTop w:val="0"/>
      <w:marBottom w:val="0"/>
      <w:divBdr>
        <w:top w:val="none" w:sz="0" w:space="0" w:color="auto"/>
        <w:left w:val="none" w:sz="0" w:space="0" w:color="auto"/>
        <w:bottom w:val="none" w:sz="0" w:space="0" w:color="auto"/>
        <w:right w:val="none" w:sz="0" w:space="0" w:color="auto"/>
      </w:divBdr>
    </w:div>
    <w:div w:id="1953004174">
      <w:bodyDiv w:val="1"/>
      <w:marLeft w:val="0"/>
      <w:marRight w:val="0"/>
      <w:marTop w:val="0"/>
      <w:marBottom w:val="0"/>
      <w:divBdr>
        <w:top w:val="none" w:sz="0" w:space="0" w:color="auto"/>
        <w:left w:val="none" w:sz="0" w:space="0" w:color="auto"/>
        <w:bottom w:val="none" w:sz="0" w:space="0" w:color="auto"/>
        <w:right w:val="none" w:sz="0" w:space="0" w:color="auto"/>
      </w:divBdr>
    </w:div>
    <w:div w:id="2053192756">
      <w:bodyDiv w:val="1"/>
      <w:marLeft w:val="0"/>
      <w:marRight w:val="0"/>
      <w:marTop w:val="0"/>
      <w:marBottom w:val="0"/>
      <w:divBdr>
        <w:top w:val="none" w:sz="0" w:space="0" w:color="auto"/>
        <w:left w:val="none" w:sz="0" w:space="0" w:color="auto"/>
        <w:bottom w:val="none" w:sz="0" w:space="0" w:color="auto"/>
        <w:right w:val="none" w:sz="0" w:space="0" w:color="auto"/>
      </w:divBdr>
    </w:div>
    <w:div w:id="21016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myo.comu.edu.tr/arsiv/etkinlikler/akilci-ilac-kullanimi-konulu-toplumsal-katki-etkin-r886.html" TargetMode="External"/><Relationship Id="rId21" Type="http://schemas.openxmlformats.org/officeDocument/2006/relationships/hyperlink" Target="https://shmyo.comu.edu.tr/arsiv/etkinlikler/akilci-ilac-kullanimi-konulu-toplumsal-katki-etkin-r886.html" TargetMode="External"/><Relationship Id="rId42" Type="http://schemas.openxmlformats.org/officeDocument/2006/relationships/hyperlink" Target="https://cdn.comu.edu.tr/cms/shmyo/files/1913-2024-ic-paydas-toplantisi-tlt-bahar.docx" TargetMode="External"/><Relationship Id="rId47" Type="http://schemas.openxmlformats.org/officeDocument/2006/relationships/hyperlink" Target="https://cdn.comu.edu.tr/cms/shmyo/files/2139-shmyo-dis-paydas-toplantisi-08012025.docx" TargetMode="External"/><Relationship Id="rId63" Type="http://schemas.openxmlformats.org/officeDocument/2006/relationships/hyperlink" Target="https://cdn.comu.edu.tr/cms/shmyo/files/1873-eczane-hizmetleri-programi-dis-paydas-toplantisi-1.doc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myo.comu.edu.tr/arsiv/duyurular/sosyal-transkript-basvuru-rehberi-r814.html" TargetMode="External"/><Relationship Id="rId29" Type="http://schemas.openxmlformats.org/officeDocument/2006/relationships/hyperlink" Target="https://cdn.comu.edu.tr/cms/shmyo/files/2133-2024-ogrenci-memnuniyet-anketi.pdf" TargetMode="External"/><Relationship Id="rId11" Type="http://schemas.openxmlformats.org/officeDocument/2006/relationships/hyperlink" Target="https://tht.shmyo.comu.edu.tr/arsiv/duyurular/radyoloji-gunu-etkinligi-duzenlendi-r69.html" TargetMode="External"/><Relationship Id="rId24" Type="http://schemas.openxmlformats.org/officeDocument/2006/relationships/hyperlink" Target="https://shmyo.comu.edu.tr/arsiv/haberler/kutuphane-tanitimi-ve-akademik-kutuphane-egitimi-v-r853.html" TargetMode="External"/><Relationship Id="rId32" Type="http://schemas.openxmlformats.org/officeDocument/2006/relationships/hyperlink" Target="https://shmyo.comu.edu.tr/kalite-guvence-ve-ic-kontrol/paydaslarla-iliskiler-r66.html" TargetMode="External"/><Relationship Id="rId37" Type="http://schemas.openxmlformats.org/officeDocument/2006/relationships/hyperlink" Target="https://shmyo.comu.edu.tr/arsiv/haberler/kurumsal-akreditasyon-degerlendirmesine-hazilik-ic-r819.html" TargetMode="External"/><Relationship Id="rId40" Type="http://schemas.openxmlformats.org/officeDocument/2006/relationships/hyperlink" Target="https://shmyo.comu.edu.tr/arsiv/haberler/ogrenci-akademik-danismanligi-komisyonu-toplantisi-r807.html" TargetMode="External"/><Relationship Id="rId45" Type="http://schemas.openxmlformats.org/officeDocument/2006/relationships/hyperlink" Target="https://cdn.comu.edu.tr/cms/shmyo/files/2137-elektronorofizyoloji-programi-ic-paydas-toplantisi.docx" TargetMode="External"/><Relationship Id="rId53" Type="http://schemas.openxmlformats.org/officeDocument/2006/relationships/hyperlink" Target="https://cdn.comu.edu.tr/cms/shmyo/files/2094-2024-06-25-yasli-bakimi-programi-dis-paydas-toplan.docx" TargetMode="External"/><Relationship Id="rId58" Type="http://schemas.openxmlformats.org/officeDocument/2006/relationships/hyperlink" Target="https://cdn.comu.edu.tr/cms/shmyo/files/1998-eczane-hizmetleri-bolumu-ic-ve-dis-paydas-toplanti.docx" TargetMode="External"/><Relationship Id="rId66" Type="http://schemas.openxmlformats.org/officeDocument/2006/relationships/hyperlink" Target="https://shmyo.comu.edu.tr/kalite-guvence-ve-ic-kontrol/stratejik-eylem-plani-r35.html" TargetMode="External"/><Relationship Id="rId5" Type="http://schemas.openxmlformats.org/officeDocument/2006/relationships/webSettings" Target="webSettings.xml"/><Relationship Id="rId61" Type="http://schemas.openxmlformats.org/officeDocument/2006/relationships/hyperlink" Target="https://cdn.comu.edu.tr/cms/shmyo/files/2138-elektronorofizyoloji-programi-dis-paydas-toplantis.docx" TargetMode="External"/><Relationship Id="rId19" Type="http://schemas.openxmlformats.org/officeDocument/2006/relationships/hyperlink" Target="https://shmyo.comu.edu.tr/arsiv/etkinlikler/odullu-bilgi-yarismasi-duzenlendi-r880.html" TargetMode="External"/><Relationship Id="rId14" Type="http://schemas.openxmlformats.org/officeDocument/2006/relationships/hyperlink" Target="https://eczane.shmyo.comu.edu.tr/3-1-isyeri-uygulamasi-egitimi-iue-r5.html" TargetMode="External"/><Relationship Id="rId22" Type="http://schemas.openxmlformats.org/officeDocument/2006/relationships/hyperlink" Target="https://shmyo.comu.edu.tr/arsiv/etkinlikler/eczane-hizmetleri-programi-ogrencileri-gonulluluk--r858.html" TargetMode="External"/><Relationship Id="rId27" Type="http://schemas.openxmlformats.org/officeDocument/2006/relationships/hyperlink" Target="https://kalite.comu.edu.tr/memnuniyet-anketleri-ve-sonuclari-r81.html" TargetMode="External"/><Relationship Id="rId30" Type="http://schemas.openxmlformats.org/officeDocument/2006/relationships/hyperlink" Target="https://shmyo.comu.edu.tr/kalite-guvence-ve-ic-kontrol/paydaslarla-iliskiler-r66.html" TargetMode="External"/><Relationship Id="rId35" Type="http://schemas.openxmlformats.org/officeDocument/2006/relationships/hyperlink" Target="https://shmyo.comu.edu.tr/arsiv/haberler/isletmede-mesleki-egitim-portali-imece-portali-hak-r873.html" TargetMode="External"/><Relationship Id="rId43" Type="http://schemas.openxmlformats.org/officeDocument/2006/relationships/hyperlink" Target="http://eczane.shmyo.comu.edu.tr/arsiv/haberler/eczane-hizmetleri-bolumu-ic-paydas-toplantisi-gerc-r34.html" TargetMode="External"/><Relationship Id="rId48" Type="http://schemas.openxmlformats.org/officeDocument/2006/relationships/hyperlink" Target="https://cdn.comu.edu.tr/cms/shmyo/files/2125-2024-2025-guz-enf-dis-paydas-toplantisi.docx" TargetMode="External"/><Relationship Id="rId56" Type="http://schemas.openxmlformats.org/officeDocument/2006/relationships/hyperlink" Target="https://shmyo.comu.edu.tr/arsiv/haberler/yasli-bakimi-programi-dis-paydas-toplantisi-gercek-r822.html" TargetMode="External"/><Relationship Id="rId64" Type="http://schemas.openxmlformats.org/officeDocument/2006/relationships/hyperlink" Target="https://cdn.comu.edu.tr/cms/shmyo/files/2121-2024-mezunlari-anket-tutanagi.pdf" TargetMode="External"/><Relationship Id="rId69" Type="http://schemas.openxmlformats.org/officeDocument/2006/relationships/fontTable" Target="fontTable.xml"/><Relationship Id="rId8" Type="http://schemas.openxmlformats.org/officeDocument/2006/relationships/hyperlink" Target="https://ubys.comu.edu.tr/AIS/OutcomeBasedLearning/Home/Index?culture=tr-TR" TargetMode="External"/><Relationship Id="rId51" Type="http://schemas.openxmlformats.org/officeDocument/2006/relationships/hyperlink" Target="https://shmyo.comu.edu.tr/arsiv/haberler/isletmede-mesleki-egitim-portali-imece-portali-hak-r873.html" TargetMode="External"/><Relationship Id="rId3" Type="http://schemas.openxmlformats.org/officeDocument/2006/relationships/styles" Target="styles.xml"/><Relationship Id="rId12" Type="http://schemas.openxmlformats.org/officeDocument/2006/relationships/hyperlink" Target="https://ubys.comu.edu.tr/BIP/BusinessIntelligence/Home/Index" TargetMode="External"/><Relationship Id="rId17" Type="http://schemas.openxmlformats.org/officeDocument/2006/relationships/hyperlink" Target="https://shmyo.comu.edu.tr/arsiv/etkinlikler/akilci-ilac-kullanimi-etkinligi-r828.html" TargetMode="External"/><Relationship Id="rId25" Type="http://schemas.openxmlformats.org/officeDocument/2006/relationships/hyperlink" Target="https://shmyo.comu.edu.tr/arsiv/etkinlikler/is-yeri-uygulamasi-egitimi-bilgilendirme-toplantis-r870.html" TargetMode="External"/><Relationship Id="rId33" Type="http://schemas.openxmlformats.org/officeDocument/2006/relationships/hyperlink" Target="https://cdn.comu.edu.tr/cms/shmyo/files/2119-2024-aralik-eczane-hizmetleri-ic-paydas-toplantisi.docx" TargetMode="External"/><Relationship Id="rId38" Type="http://schemas.openxmlformats.org/officeDocument/2006/relationships/hyperlink" Target="https://cdn.comu.edu.tr/cms/shmyo/files/1998-eczane-hizmetleri-bolumu-ic-ve-dis-paydas-toplanti.docx" TargetMode="External"/><Relationship Id="rId46" Type="http://schemas.openxmlformats.org/officeDocument/2006/relationships/hyperlink" Target="https://shmyo.comu.edu.tr/kalite-guvence-ve-ic-kontrol/paydaslarla-iliskiler-r66.html" TargetMode="External"/><Relationship Id="rId59" Type="http://schemas.openxmlformats.org/officeDocument/2006/relationships/hyperlink" Target="https://shmyo.comu.edu.tr/arsiv/haberler/tibbi-laboratuvar-teknikleri-programi-ic-ve-dis-pa-r805.html" TargetMode="External"/><Relationship Id="rId67" Type="http://schemas.openxmlformats.org/officeDocument/2006/relationships/hyperlink" Target="https://shmyo.comu.edu.tr/kalite-guvence-ve-ic-kontrol/ic-kontrol-r60.html" TargetMode="External"/><Relationship Id="rId20" Type="http://schemas.openxmlformats.org/officeDocument/2006/relationships/hyperlink" Target="https://shmyo.comu.edu.tr/arsiv/etkinlikler/7-hastane-oncesi-acil-saglik-hizmetleri-sempozyumu-r883.html" TargetMode="External"/><Relationship Id="rId41" Type="http://schemas.openxmlformats.org/officeDocument/2006/relationships/hyperlink" Target="https://shmyo.comu.edu.tr/arsiv/haberler/tibbi-laboratuvar-teknikleri-programi-ic-ve-dis-pa-r805.html" TargetMode="External"/><Relationship Id="rId54" Type="http://schemas.openxmlformats.org/officeDocument/2006/relationships/hyperlink" Target="https://shmyo.comu.edu.tr/arsiv/haberler/yasli-bakimi-programi-dis-paydas-toplantisi-gercek-r832.html" TargetMode="External"/><Relationship Id="rId62" Type="http://schemas.openxmlformats.org/officeDocument/2006/relationships/hyperlink" Target="http://eczane.shmyo.comu.edu.tr/arsiv/haberler/eczane-hizmetleri-bolumu-dis-paydas-toplantisi-ger-r36.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myo.comu.edu.tr/arsiv/etkinlikler/eczane-hizmetleri-programi-ogrencileri-gonulluluk--r858.html" TargetMode="External"/><Relationship Id="rId23" Type="http://schemas.openxmlformats.org/officeDocument/2006/relationships/hyperlink" Target="https://www.comu.edu.tr/haber-22567.html" TargetMode="External"/><Relationship Id="rId28" Type="http://schemas.openxmlformats.org/officeDocument/2006/relationships/hyperlink" Target="https://shmyo.comu.edu.tr/kalite-guvence-ve-ic-kontrol/paydaslarla-iliskiler-r66.html" TargetMode="External"/><Relationship Id="rId36" Type="http://schemas.openxmlformats.org/officeDocument/2006/relationships/hyperlink" Target="https://cdn.comu.edu.tr/cms/shmyo/files/2095-2024-07-01-eczane-hizmetleri-ic-paydas-toplantisi.docx" TargetMode="External"/><Relationship Id="rId49" Type="http://schemas.openxmlformats.org/officeDocument/2006/relationships/hyperlink" Target="https://shmyo.comu.edu.tr/arsiv/haberler/elektronorofizyoloji-programi-dis-paydas-toplantis-r887.html" TargetMode="External"/><Relationship Id="rId57" Type="http://schemas.openxmlformats.org/officeDocument/2006/relationships/hyperlink" Target="https://shmyo.comu.edu.tr/arsiv/haberler/kurumsal-akreditasyon-degerlendirmesine-hazilik-ic-r819.html" TargetMode="External"/><Relationship Id="rId10" Type="http://schemas.openxmlformats.org/officeDocument/2006/relationships/hyperlink" Target="https://shmyo.comu.edu.tr/arsiv/etkinlikler/ar-ge-ve-inovasyon-semineri-gerceklestirildi-r809.html" TargetMode="External"/><Relationship Id="rId31" Type="http://schemas.openxmlformats.org/officeDocument/2006/relationships/hyperlink" Target="https://shmyo.comu.edu.tr/kalite-guvence-ve-ic-kontrol/paydaslarla-iliskiler-r66.html" TargetMode="External"/><Relationship Id="rId44" Type="http://schemas.openxmlformats.org/officeDocument/2006/relationships/hyperlink" Target="https://cdn.comu.edu.tr/cms/shmyo.eczane/files/82-eczane-hizmetleri-programi-ic-paydas-toplantisi-12.docx" TargetMode="External"/><Relationship Id="rId52" Type="http://schemas.openxmlformats.org/officeDocument/2006/relationships/hyperlink" Target="https://shmyo.comu.edu.tr/arsiv/haberler/saglik-hizmetleri-meslek-yuksekokulundan-canakkale-r854.html" TargetMode="External"/><Relationship Id="rId60" Type="http://schemas.openxmlformats.org/officeDocument/2006/relationships/hyperlink" Target="https://cdn.comu.edu.tr/cms/shmyo/files/1914-2024-dis-paydas-toplantisi-tlt-bahar.docx" TargetMode="External"/><Relationship Id="rId65" Type="http://schemas.openxmlformats.org/officeDocument/2006/relationships/hyperlink" Target="https://cdn.comu.edu.tr/cms/shmyo/files/1998-eczane-hizmetleri-bolumu-ic-ve-dis-paydas-toplanti.docx" TargetMode="External"/><Relationship Id="rId4" Type="http://schemas.openxmlformats.org/officeDocument/2006/relationships/settings" Target="settings.xml"/><Relationship Id="rId9" Type="http://schemas.openxmlformats.org/officeDocument/2006/relationships/hyperlink" Target="https://shmyo.comu.edu.tr/arsiv/etkinlikler/canakkale-iskur-il-mudurlugu-kariyer-planlama-ve-o-r683.html" TargetMode="External"/><Relationship Id="rId13" Type="http://schemas.openxmlformats.org/officeDocument/2006/relationships/hyperlink" Target="https://ubys.comu.edu.tr/AIS/OutcomeBasedLearning/Home/Index?culture=tr-TR" TargetMode="External"/><Relationship Id="rId18" Type="http://schemas.openxmlformats.org/officeDocument/2006/relationships/hyperlink" Target="https://shmyo.comu.edu.tr/arsiv/etkinlikler/ar-ge-ve-inovasyon-semineri-gerceklestirildi-r809.html" TargetMode="External"/><Relationship Id="rId39" Type="http://schemas.openxmlformats.org/officeDocument/2006/relationships/hyperlink" Target="https://cdn.comu.edu.tr/cms/shmyo/files/1952-2024-mart-ogrenci-akademik-danismanligi-komisyonu-.docx" TargetMode="External"/><Relationship Id="rId34" Type="http://schemas.openxmlformats.org/officeDocument/2006/relationships/hyperlink" Target="https://cdn.comu.edu.tr/cms/shmyo/files/2115-2024-kasim-eczane-hizmetleri-bolumu-dis-paydas-ve-.docx" TargetMode="External"/><Relationship Id="rId50" Type="http://schemas.openxmlformats.org/officeDocument/2006/relationships/hyperlink" Target="https://cdn.comu.edu.tr/cms/shmyo/files/2115-2024-kasim-eczane-hizmetleri-bolumu-dis-paydas-ve-.docx" TargetMode="External"/><Relationship Id="rId55" Type="http://schemas.openxmlformats.org/officeDocument/2006/relationships/hyperlink" Target="https://cdn.comu.edu.tr/cms/shmyo/files/2031-2024-04-29-yasli-bakimi-programi-dis-paydas-topla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748C-1EB8-44A5-AC43-61C1676D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15</Pages>
  <Words>6324</Words>
  <Characters>36053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87</cp:revision>
  <cp:lastPrinted>2024-02-28T11:19:00Z</cp:lastPrinted>
  <dcterms:created xsi:type="dcterms:W3CDTF">2025-01-08T13:07:00Z</dcterms:created>
  <dcterms:modified xsi:type="dcterms:W3CDTF">2025-01-29T10:36:00Z</dcterms:modified>
</cp:coreProperties>
</file>