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Calibri" w:hAnsi="Times New Roman" w:cs="Times New Roman"/>
          <w:sz w:val="24"/>
          <w:szCs w:val="24"/>
        </w:rPr>
        <w:id w:val="584111137"/>
        <w:docPartObj>
          <w:docPartGallery w:val="Cover Pages"/>
          <w:docPartUnique/>
        </w:docPartObj>
      </w:sdtPr>
      <w:sdtEndPr>
        <w:rPr>
          <w:b/>
          <w:color w:val="000000"/>
          <w:shd w:val="clear" w:color="auto" w:fill="FFFFFF"/>
        </w:rPr>
      </w:sdtEndPr>
      <w:sdtContent>
        <w:p w14:paraId="10267A0F" w14:textId="77777777" w:rsidR="00435200" w:rsidRPr="00435200" w:rsidRDefault="00435200" w:rsidP="00435200">
          <w:pPr>
            <w:rPr>
              <w:rFonts w:ascii="Times New Roman" w:eastAsia="Calibri" w:hAnsi="Times New Roman" w:cs="Times New Roman"/>
              <w:sz w:val="24"/>
              <w:szCs w:val="24"/>
            </w:rPr>
          </w:pPr>
        </w:p>
        <w:p w14:paraId="3D65432A" w14:textId="77777777" w:rsidR="00927F2B" w:rsidRDefault="00435200" w:rsidP="00927F2B">
          <w:pPr>
            <w:ind w:left="1560" w:right="992"/>
            <w:jc w:val="center"/>
            <w:rPr>
              <w:rFonts w:ascii="Times New Roman" w:eastAsia="Calibri" w:hAnsi="Times New Roman" w:cs="Times New Roman"/>
              <w:b/>
              <w:color w:val="000000"/>
              <w:shd w:val="clear" w:color="auto" w:fill="FFFFFF"/>
            </w:rPr>
          </w:pPr>
          <w:r w:rsidRPr="00435200">
            <w:rPr>
              <w:rFonts w:ascii="Times New Roman" w:eastAsia="Calibri" w:hAnsi="Times New Roman" w:cs="Times New Roman"/>
              <w:noProof/>
              <w:sz w:val="24"/>
              <w:szCs w:val="24"/>
              <w:lang w:eastAsia="tr-TR"/>
            </w:rPr>
            <mc:AlternateContent>
              <mc:Choice Requires="wps">
                <w:drawing>
                  <wp:anchor distT="0" distB="0" distL="182880" distR="182880" simplePos="0" relativeHeight="251659264" behindDoc="0" locked="0" layoutInCell="1" allowOverlap="1" wp14:anchorId="420EBE13" wp14:editId="4A9EB31F">
                    <wp:simplePos x="0" y="0"/>
                    <wp:positionH relativeFrom="margin">
                      <wp:posOffset>728980</wp:posOffset>
                    </wp:positionH>
                    <wp:positionV relativeFrom="page">
                      <wp:posOffset>3305175</wp:posOffset>
                    </wp:positionV>
                    <wp:extent cx="4686300" cy="6562725"/>
                    <wp:effectExtent l="0" t="0" r="1905" b="952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562725"/>
                            </a:xfrm>
                            <a:prstGeom prst="rect">
                              <a:avLst/>
                            </a:prstGeom>
                            <a:noFill/>
                            <a:ln w="6350">
                              <a:noFill/>
                            </a:ln>
                            <a:effectLst/>
                          </wps:spPr>
                          <wps:txbx>
                            <w:txbxContent>
                              <w:p w14:paraId="1A658E20" w14:textId="77777777" w:rsidR="00435200" w:rsidRDefault="00435200" w:rsidP="00435200">
                                <w:pPr>
                                  <w:jc w:val="center"/>
                                  <w:rPr>
                                    <w:rFonts w:ascii="Times New Roman" w:hAnsi="Times New Roman" w:cs="Times New Roman"/>
                                    <w:b/>
                                    <w:sz w:val="28"/>
                                    <w:szCs w:val="28"/>
                                  </w:rPr>
                                </w:pPr>
                              </w:p>
                              <w:p w14:paraId="450A21EA" w14:textId="77777777" w:rsidR="00435200" w:rsidRDefault="00435200" w:rsidP="0043520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30C3E201" w14:textId="77777777" w:rsidR="00435200" w:rsidRPr="005C29A0" w:rsidRDefault="00435200" w:rsidP="00435200">
                                <w:pPr>
                                  <w:jc w:val="center"/>
                                  <w:rPr>
                                    <w:rFonts w:ascii="Times New Roman" w:hAnsi="Times New Roman" w:cs="Times New Roman"/>
                                    <w:b/>
                                    <w:sz w:val="28"/>
                                    <w:szCs w:val="28"/>
                                  </w:rPr>
                                </w:pPr>
                              </w:p>
                              <w:p w14:paraId="65C20B97" w14:textId="77777777" w:rsidR="00435200" w:rsidRDefault="00435200" w:rsidP="004352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ÇANAKKALE SAĞLIK HİZMETLERİ </w:t>
                                </w:r>
                              </w:p>
                              <w:p w14:paraId="604387C8" w14:textId="77777777" w:rsidR="00435200" w:rsidRDefault="00435200" w:rsidP="00435200">
                                <w:pPr>
                                  <w:jc w:val="center"/>
                                  <w:rPr>
                                    <w:rFonts w:ascii="Times New Roman" w:hAnsi="Times New Roman" w:cs="Times New Roman"/>
                                    <w:b/>
                                    <w:sz w:val="28"/>
                                    <w:szCs w:val="28"/>
                                  </w:rPr>
                                </w:pPr>
                                <w:r>
                                  <w:rPr>
                                    <w:rFonts w:ascii="Times New Roman" w:hAnsi="Times New Roman" w:cs="Times New Roman"/>
                                    <w:b/>
                                    <w:sz w:val="28"/>
                                    <w:szCs w:val="28"/>
                                  </w:rPr>
                                  <w:t>MESLEK YÜKSEKOKULU</w:t>
                                </w:r>
                              </w:p>
                              <w:p w14:paraId="19BCDB06" w14:textId="77777777" w:rsidR="00435200" w:rsidRPr="005C29A0" w:rsidRDefault="00435200" w:rsidP="00435200">
                                <w:pPr>
                                  <w:jc w:val="center"/>
                                  <w:rPr>
                                    <w:rFonts w:ascii="Times New Roman" w:hAnsi="Times New Roman" w:cs="Times New Roman"/>
                                    <w:b/>
                                    <w:sz w:val="28"/>
                                    <w:szCs w:val="28"/>
                                  </w:rPr>
                                </w:pPr>
                              </w:p>
                              <w:p w14:paraId="00529233" w14:textId="77777777" w:rsidR="00435200" w:rsidRPr="00435200" w:rsidRDefault="00435200" w:rsidP="00435200">
                                <w:pPr>
                                  <w:jc w:val="center"/>
                                  <w:rPr>
                                    <w:rFonts w:ascii="Times New Roman" w:hAnsi="Times New Roman" w:cs="Times New Roman"/>
                                    <w:b/>
                                    <w:color w:val="000000"/>
                                    <w:sz w:val="28"/>
                                    <w:szCs w:val="28"/>
                                    <w:shd w:val="clear" w:color="auto" w:fill="FFFFFF"/>
                                  </w:rPr>
                                </w:pPr>
                              </w:p>
                              <w:p w14:paraId="7ABF7063" w14:textId="77777777" w:rsidR="00435200" w:rsidRDefault="00435200" w:rsidP="00435200">
                                <w:pPr>
                                  <w:jc w:val="center"/>
                                  <w:rPr>
                                    <w:rFonts w:ascii="Times New Roman" w:hAnsi="Times New Roman" w:cs="Times New Roman"/>
                                    <w:b/>
                                    <w:color w:val="000000"/>
                                    <w:sz w:val="28"/>
                                    <w:szCs w:val="28"/>
                                    <w:shd w:val="clear" w:color="auto" w:fill="FFFFFF"/>
                                  </w:rPr>
                                </w:pPr>
                                <w:r w:rsidRPr="00435200">
                                  <w:rPr>
                                    <w:rFonts w:ascii="Times New Roman" w:hAnsi="Times New Roman" w:cs="Times New Roman"/>
                                    <w:b/>
                                    <w:color w:val="000000"/>
                                    <w:sz w:val="28"/>
                                    <w:szCs w:val="28"/>
                                    <w:shd w:val="clear" w:color="auto" w:fill="FFFFFF"/>
                                  </w:rPr>
                                  <w:t>2024 YILI ÖZ DEĞERLENDİRME RAPORU</w:t>
                                </w:r>
                              </w:p>
                              <w:p w14:paraId="6F16E880" w14:textId="4D342684" w:rsidR="00435200" w:rsidRPr="00435200" w:rsidRDefault="00435200" w:rsidP="00435200">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YÖNETİCİ ÖZETİ</w:t>
                                </w:r>
                              </w:p>
                              <w:p w14:paraId="1D477935"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5A01B60D"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0EB1FBB9"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5D12AA5E" w14:textId="68CE45DF" w:rsidR="00435200" w:rsidRPr="00435200" w:rsidRDefault="00435200" w:rsidP="00435200">
                                <w:pPr>
                                  <w:jc w:val="center"/>
                                  <w:rPr>
                                    <w:rFonts w:ascii="Times New Roman" w:hAnsi="Times New Roman" w:cs="Times New Roman"/>
                                    <w:b/>
                                    <w:color w:val="000000"/>
                                    <w:sz w:val="24"/>
                                    <w:szCs w:val="24"/>
                                    <w:shd w:val="clear" w:color="auto" w:fill="FFFFFF"/>
                                  </w:rPr>
                                </w:pPr>
                                <w:r w:rsidRPr="00435200">
                                  <w:rPr>
                                    <w:rFonts w:ascii="Times New Roman" w:hAnsi="Times New Roman" w:cs="Times New Roman"/>
                                    <w:b/>
                                    <w:color w:val="000000"/>
                                    <w:sz w:val="24"/>
                                    <w:szCs w:val="24"/>
                                    <w:shd w:val="clear" w:color="auto" w:fill="FFFFFF"/>
                                  </w:rPr>
                                  <w:t>Dr. Öğr Üyesi Mustafa EKİCİ (</w:t>
                                </w:r>
                                <w:r>
                                  <w:rPr>
                                    <w:rFonts w:ascii="Times New Roman" w:hAnsi="Times New Roman" w:cs="Times New Roman"/>
                                    <w:b/>
                                    <w:color w:val="000000"/>
                                    <w:sz w:val="24"/>
                                    <w:szCs w:val="24"/>
                                    <w:shd w:val="clear" w:color="auto" w:fill="FFFFFF"/>
                                  </w:rPr>
                                  <w:t>MYO Müdürü</w:t>
                                </w:r>
                                <w:r w:rsidRPr="00435200">
                                  <w:rPr>
                                    <w:rFonts w:ascii="Times New Roman" w:hAnsi="Times New Roman" w:cs="Times New Roman"/>
                                    <w:b/>
                                    <w:color w:val="000000"/>
                                    <w:sz w:val="24"/>
                                    <w:szCs w:val="24"/>
                                    <w:shd w:val="clear" w:color="auto" w:fill="FFFFFF"/>
                                  </w:rPr>
                                  <w:t>)</w:t>
                                </w:r>
                              </w:p>
                              <w:p w14:paraId="26DB0ED9" w14:textId="2B921E02" w:rsidR="00435200" w:rsidRPr="00E956DB" w:rsidRDefault="00435200" w:rsidP="00435200">
                                <w:pPr>
                                  <w:jc w:val="center"/>
                                  <w:rPr>
                                    <w:rFonts w:ascii="Times New Roman" w:hAnsi="Times New Roman" w:cs="Times New Roman"/>
                                    <w:b/>
                                    <w:bCs/>
                                    <w:color w:val="000000"/>
                                    <w:sz w:val="24"/>
                                    <w:szCs w:val="24"/>
                                    <w:shd w:val="clear" w:color="auto" w:fill="FFFFFF"/>
                                  </w:rPr>
                                </w:pPr>
                                <w:r w:rsidRPr="00E956DB">
                                  <w:rPr>
                                    <w:rFonts w:ascii="Times New Roman" w:hAnsi="Times New Roman" w:cs="Times New Roman"/>
                                    <w:b/>
                                    <w:bCs/>
                                  </w:rPr>
                                  <w:t xml:space="preserve">Dr.Öğretim Üyesi Nuray YILDIRIM </w:t>
                                </w:r>
                                <w:r w:rsidRPr="00E956DB">
                                  <w:rPr>
                                    <w:rFonts w:ascii="Times New Roman" w:hAnsi="Times New Roman" w:cs="Times New Roman"/>
                                    <w:b/>
                                    <w:bCs/>
                                    <w:color w:val="000000"/>
                                    <w:sz w:val="24"/>
                                    <w:szCs w:val="24"/>
                                    <w:shd w:val="clear" w:color="auto" w:fill="FFFFFF"/>
                                  </w:rPr>
                                  <w:t>(</w:t>
                                </w:r>
                                <w:r w:rsidRPr="00E956DB">
                                  <w:rPr>
                                    <w:rFonts w:ascii="Times New Roman" w:hAnsi="Times New Roman" w:cs="Times New Roman"/>
                                    <w:b/>
                                    <w:bCs/>
                                  </w:rPr>
                                  <w:t>MYO Müdür Yardımcısı</w:t>
                                </w:r>
                                <w:r w:rsidRPr="00E956DB">
                                  <w:rPr>
                                    <w:rFonts w:ascii="Times New Roman" w:hAnsi="Times New Roman" w:cs="Times New Roman"/>
                                    <w:b/>
                                    <w:bCs/>
                                    <w:color w:val="000000"/>
                                    <w:sz w:val="24"/>
                                    <w:szCs w:val="24"/>
                                    <w:shd w:val="clear" w:color="auto" w:fill="FFFFFF"/>
                                  </w:rPr>
                                  <w:t>)</w:t>
                                </w:r>
                              </w:p>
                              <w:p w14:paraId="51BBD0B5" w14:textId="222845ED" w:rsidR="00435200" w:rsidRPr="00E956DB" w:rsidRDefault="00435200" w:rsidP="00435200">
                                <w:pPr>
                                  <w:jc w:val="center"/>
                                  <w:rPr>
                                    <w:rFonts w:ascii="Times New Roman" w:hAnsi="Times New Roman" w:cs="Times New Roman"/>
                                    <w:b/>
                                    <w:bCs/>
                                    <w:color w:val="000000"/>
                                    <w:sz w:val="24"/>
                                    <w:szCs w:val="24"/>
                                    <w:shd w:val="clear" w:color="auto" w:fill="FFFFFF"/>
                                  </w:rPr>
                                </w:pPr>
                                <w:r w:rsidRPr="00E956DB">
                                  <w:rPr>
                                    <w:rFonts w:ascii="Times New Roman" w:hAnsi="Times New Roman" w:cs="Times New Roman"/>
                                    <w:b/>
                                    <w:bCs/>
                                  </w:rPr>
                                  <w:t xml:space="preserve">Dr.Öğretim Üyesi Özge Nur TÜRKERİ </w:t>
                                </w:r>
                                <w:r w:rsidRPr="00E956DB">
                                  <w:rPr>
                                    <w:rFonts w:ascii="Times New Roman" w:hAnsi="Times New Roman" w:cs="Times New Roman"/>
                                    <w:b/>
                                    <w:bCs/>
                                    <w:color w:val="000000"/>
                                    <w:sz w:val="24"/>
                                    <w:szCs w:val="24"/>
                                    <w:shd w:val="clear" w:color="auto" w:fill="FFFFFF"/>
                                  </w:rPr>
                                  <w:t>(</w:t>
                                </w:r>
                                <w:r w:rsidRPr="00E956DB">
                                  <w:rPr>
                                    <w:rFonts w:ascii="Times New Roman" w:hAnsi="Times New Roman" w:cs="Times New Roman"/>
                                    <w:b/>
                                    <w:bCs/>
                                  </w:rPr>
                                  <w:t>MYO Müdür Yardımcısı</w:t>
                                </w:r>
                                <w:r w:rsidRPr="00E956DB">
                                  <w:rPr>
                                    <w:rFonts w:ascii="Times New Roman" w:hAnsi="Times New Roman" w:cs="Times New Roman"/>
                                    <w:b/>
                                    <w:bCs/>
                                    <w:color w:val="000000"/>
                                    <w:sz w:val="24"/>
                                    <w:szCs w:val="24"/>
                                    <w:shd w:val="clear" w:color="auto" w:fill="FFFFFF"/>
                                  </w:rPr>
                                  <w:t>)</w:t>
                                </w:r>
                              </w:p>
                              <w:p w14:paraId="3CD565C3" w14:textId="0C4308F1" w:rsidR="00435200" w:rsidRPr="00E956DB" w:rsidRDefault="00435200" w:rsidP="00435200">
                                <w:pPr>
                                  <w:jc w:val="center"/>
                                  <w:rPr>
                                    <w:rFonts w:ascii="Times New Roman" w:hAnsi="Times New Roman" w:cs="Times New Roman"/>
                                    <w:b/>
                                    <w:bCs/>
                                    <w:color w:val="000000"/>
                                    <w:sz w:val="24"/>
                                    <w:szCs w:val="24"/>
                                    <w:shd w:val="clear" w:color="auto" w:fill="FFFFFF"/>
                                  </w:rPr>
                                </w:pPr>
                                <w:r w:rsidRPr="00E956DB">
                                  <w:rPr>
                                    <w:rFonts w:ascii="Times New Roman" w:hAnsi="Times New Roman" w:cs="Times New Roman"/>
                                    <w:b/>
                                    <w:bCs/>
                                  </w:rPr>
                                  <w:t xml:space="preserve">Levent Fatih KANKUL </w:t>
                                </w:r>
                                <w:r w:rsidRPr="00E956DB">
                                  <w:rPr>
                                    <w:rFonts w:ascii="Times New Roman" w:hAnsi="Times New Roman" w:cs="Times New Roman"/>
                                    <w:b/>
                                    <w:bCs/>
                                    <w:color w:val="000000"/>
                                    <w:sz w:val="24"/>
                                    <w:szCs w:val="24"/>
                                    <w:shd w:val="clear" w:color="auto" w:fill="FFFFFF"/>
                                  </w:rPr>
                                  <w:t>(</w:t>
                                </w:r>
                                <w:r w:rsidRPr="00E956DB">
                                  <w:rPr>
                                    <w:rFonts w:ascii="Times New Roman" w:hAnsi="Times New Roman" w:cs="Times New Roman"/>
                                    <w:b/>
                                    <w:bCs/>
                                  </w:rPr>
                                  <w:t>MYO Sekreteri</w:t>
                                </w:r>
                                <w:r w:rsidRPr="00E956DB">
                                  <w:rPr>
                                    <w:rFonts w:ascii="Times New Roman" w:hAnsi="Times New Roman" w:cs="Times New Roman"/>
                                    <w:b/>
                                    <w:bCs/>
                                    <w:color w:val="000000"/>
                                    <w:sz w:val="24"/>
                                    <w:szCs w:val="24"/>
                                    <w:shd w:val="clear" w:color="auto" w:fill="FFFFFF"/>
                                  </w:rPr>
                                  <w:t>)</w:t>
                                </w:r>
                              </w:p>
                              <w:p w14:paraId="61ADB5E4"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6027D3AD"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72F08A9B"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110258B1"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221145DC" w14:textId="54036D56" w:rsidR="00435200" w:rsidRPr="00435200" w:rsidRDefault="00435200" w:rsidP="00435200">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01</w:t>
                                </w:r>
                                <w:r w:rsidRPr="0043520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01</w:t>
                                </w:r>
                                <w:r w:rsidRPr="00435200">
                                  <w:rPr>
                                    <w:rFonts w:ascii="Times New Roman" w:hAnsi="Times New Roman" w:cs="Times New Roman"/>
                                    <w:b/>
                                    <w:color w:val="000000"/>
                                    <w:sz w:val="24"/>
                                    <w:szCs w:val="24"/>
                                    <w:shd w:val="clear" w:color="auto" w:fill="FFFFFF"/>
                                  </w:rPr>
                                  <w:t>/202</w:t>
                                </w:r>
                                <w:r>
                                  <w:rPr>
                                    <w:rFonts w:ascii="Times New Roman" w:hAnsi="Times New Roman" w:cs="Times New Roman"/>
                                    <w:b/>
                                    <w:color w:val="000000"/>
                                    <w:sz w:val="24"/>
                                    <w:szCs w:val="24"/>
                                    <w:shd w:val="clear" w:color="auto" w:fill="FFFFFF"/>
                                  </w:rPr>
                                  <w:t>4</w:t>
                                </w:r>
                                <w:r w:rsidRPr="0043520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31</w:t>
                                </w:r>
                                <w:r w:rsidRPr="0043520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12</w:t>
                                </w:r>
                                <w:r w:rsidRPr="00435200">
                                  <w:rPr>
                                    <w:rFonts w:ascii="Times New Roman" w:hAnsi="Times New Roman" w:cs="Times New Roman"/>
                                    <w:b/>
                                    <w:color w:val="000000"/>
                                    <w:sz w:val="24"/>
                                    <w:szCs w:val="24"/>
                                    <w:shd w:val="clear" w:color="auto" w:fill="FFFFFF"/>
                                  </w:rPr>
                                  <w:t>/202</w:t>
                                </w:r>
                                <w:r>
                                  <w:rPr>
                                    <w:rFonts w:ascii="Times New Roman" w:hAnsi="Times New Roman" w:cs="Times New Roman"/>
                                    <w:b/>
                                    <w:color w:val="000000"/>
                                    <w:sz w:val="24"/>
                                    <w:szCs w:val="24"/>
                                    <w:shd w:val="clear" w:color="auto" w:fill="FFFFFF"/>
                                  </w:rPr>
                                  <w:t>4</w:t>
                                </w:r>
                              </w:p>
                              <w:p w14:paraId="0BB1CE4F"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3F4467D1" w14:textId="77777777" w:rsidR="00435200" w:rsidRPr="00435200" w:rsidRDefault="00435200" w:rsidP="00435200">
                                <w:pPr>
                                  <w:jc w:val="center"/>
                                  <w:rPr>
                                    <w:rFonts w:ascii="Times New Roman" w:hAnsi="Times New Roman" w:cs="Times New Roman"/>
                                    <w:b/>
                                    <w:color w:val="000000"/>
                                    <w:sz w:val="24"/>
                                    <w:szCs w:val="24"/>
                                    <w:shd w:val="clear" w:color="auto" w:fill="FFFFFF"/>
                                  </w:rPr>
                                </w:pPr>
                                <w:r w:rsidRPr="00435200">
                                  <w:rPr>
                                    <w:rFonts w:ascii="Times New Roman" w:hAnsi="Times New Roman" w:cs="Times New Roman"/>
                                    <w:b/>
                                    <w:color w:val="000000"/>
                                    <w:sz w:val="24"/>
                                    <w:szCs w:val="24"/>
                                    <w:shd w:val="clear" w:color="auto" w:fill="FFFFFF"/>
                                  </w:rPr>
                                  <w:t>GG/AA/2025-GG/AA/2025</w:t>
                                </w:r>
                              </w:p>
                              <w:p w14:paraId="3E4FA2D4" w14:textId="77777777" w:rsidR="00435200" w:rsidRPr="00435200" w:rsidRDefault="00435200" w:rsidP="00435200">
                                <w:pPr>
                                  <w:pStyle w:val="AralkYok1"/>
                                  <w:spacing w:before="80" w:after="40"/>
                                  <w:jc w:val="center"/>
                                  <w:rPr>
                                    <w:caps/>
                                    <w:color w:val="4472C4"/>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20EBE13" id="_x0000_t202" coordsize="21600,21600" o:spt="202" path="m,l,21600r21600,l21600,xe">
                    <v:stroke joinstyle="miter"/>
                    <v:path gradientshapeok="t" o:connecttype="rect"/>
                  </v:shapetype>
                  <v:shape id="Metin Kutusu 131" o:spid="_x0000_s1026" type="#_x0000_t202" style="position:absolute;left:0;text-align:left;margin-left:57.4pt;margin-top:260.25pt;width:369pt;height:516.75pt;z-index:251659264;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" filled="f" stroked="f" strokeweight=".5pt">
                    <v:textbox inset="0,0,0,0">
                      <w:txbxContent>
                        <w:p w14:paraId="1A658E20" w14:textId="77777777" w:rsidR="00435200" w:rsidRDefault="00435200" w:rsidP="00435200">
                          <w:pPr>
                            <w:jc w:val="center"/>
                            <w:rPr>
                              <w:rFonts w:ascii="Times New Roman" w:hAnsi="Times New Roman" w:cs="Times New Roman"/>
                              <w:b/>
                              <w:sz w:val="28"/>
                              <w:szCs w:val="28"/>
                            </w:rPr>
                          </w:pPr>
                        </w:p>
                        <w:p w14:paraId="450A21EA" w14:textId="77777777" w:rsidR="00435200" w:rsidRDefault="00435200" w:rsidP="0043520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30C3E201" w14:textId="77777777" w:rsidR="00435200" w:rsidRPr="005C29A0" w:rsidRDefault="00435200" w:rsidP="00435200">
                          <w:pPr>
                            <w:jc w:val="center"/>
                            <w:rPr>
                              <w:rFonts w:ascii="Times New Roman" w:hAnsi="Times New Roman" w:cs="Times New Roman"/>
                              <w:b/>
                              <w:sz w:val="28"/>
                              <w:szCs w:val="28"/>
                            </w:rPr>
                          </w:pPr>
                        </w:p>
                        <w:p w14:paraId="65C20B97" w14:textId="77777777" w:rsidR="00435200" w:rsidRDefault="00435200" w:rsidP="004352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ÇANAKKALE SAĞLIK HİZMETLERİ </w:t>
                          </w:r>
                        </w:p>
                        <w:p w14:paraId="604387C8" w14:textId="77777777" w:rsidR="00435200" w:rsidRDefault="00435200" w:rsidP="00435200">
                          <w:pPr>
                            <w:jc w:val="center"/>
                            <w:rPr>
                              <w:rFonts w:ascii="Times New Roman" w:hAnsi="Times New Roman" w:cs="Times New Roman"/>
                              <w:b/>
                              <w:sz w:val="28"/>
                              <w:szCs w:val="28"/>
                            </w:rPr>
                          </w:pPr>
                          <w:r>
                            <w:rPr>
                              <w:rFonts w:ascii="Times New Roman" w:hAnsi="Times New Roman" w:cs="Times New Roman"/>
                              <w:b/>
                              <w:sz w:val="28"/>
                              <w:szCs w:val="28"/>
                            </w:rPr>
                            <w:t>MESLEK YÜKSEKOKULU</w:t>
                          </w:r>
                        </w:p>
                        <w:p w14:paraId="19BCDB06" w14:textId="77777777" w:rsidR="00435200" w:rsidRPr="005C29A0" w:rsidRDefault="00435200" w:rsidP="00435200">
                          <w:pPr>
                            <w:jc w:val="center"/>
                            <w:rPr>
                              <w:rFonts w:ascii="Times New Roman" w:hAnsi="Times New Roman" w:cs="Times New Roman"/>
                              <w:b/>
                              <w:sz w:val="28"/>
                              <w:szCs w:val="28"/>
                            </w:rPr>
                          </w:pPr>
                        </w:p>
                        <w:p w14:paraId="00529233" w14:textId="77777777" w:rsidR="00435200" w:rsidRPr="00435200" w:rsidRDefault="00435200" w:rsidP="00435200">
                          <w:pPr>
                            <w:jc w:val="center"/>
                            <w:rPr>
                              <w:rFonts w:ascii="Times New Roman" w:hAnsi="Times New Roman" w:cs="Times New Roman"/>
                              <w:b/>
                              <w:color w:val="000000"/>
                              <w:sz w:val="28"/>
                              <w:szCs w:val="28"/>
                              <w:shd w:val="clear" w:color="auto" w:fill="FFFFFF"/>
                            </w:rPr>
                          </w:pPr>
                        </w:p>
                        <w:p w14:paraId="7ABF7063" w14:textId="77777777" w:rsidR="00435200" w:rsidRDefault="00435200" w:rsidP="00435200">
                          <w:pPr>
                            <w:jc w:val="center"/>
                            <w:rPr>
                              <w:rFonts w:ascii="Times New Roman" w:hAnsi="Times New Roman" w:cs="Times New Roman"/>
                              <w:b/>
                              <w:color w:val="000000"/>
                              <w:sz w:val="28"/>
                              <w:szCs w:val="28"/>
                              <w:shd w:val="clear" w:color="auto" w:fill="FFFFFF"/>
                            </w:rPr>
                          </w:pPr>
                          <w:r w:rsidRPr="00435200">
                            <w:rPr>
                              <w:rFonts w:ascii="Times New Roman" w:hAnsi="Times New Roman" w:cs="Times New Roman"/>
                              <w:b/>
                              <w:color w:val="000000"/>
                              <w:sz w:val="28"/>
                              <w:szCs w:val="28"/>
                              <w:shd w:val="clear" w:color="auto" w:fill="FFFFFF"/>
                            </w:rPr>
                            <w:t>2024 YILI ÖZ DEĞERLENDİRME RAPORU</w:t>
                          </w:r>
                        </w:p>
                        <w:p w14:paraId="6F16E880" w14:textId="4D342684" w:rsidR="00435200" w:rsidRPr="00435200" w:rsidRDefault="00435200" w:rsidP="00435200">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YÖNETİCİ ÖZETİ</w:t>
                          </w:r>
                        </w:p>
                        <w:p w14:paraId="1D477935"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5A01B60D"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0EB1FBB9"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5D12AA5E" w14:textId="68CE45DF" w:rsidR="00435200" w:rsidRPr="00435200" w:rsidRDefault="00435200" w:rsidP="00435200">
                          <w:pPr>
                            <w:jc w:val="center"/>
                            <w:rPr>
                              <w:rFonts w:ascii="Times New Roman" w:hAnsi="Times New Roman" w:cs="Times New Roman"/>
                              <w:b/>
                              <w:color w:val="000000"/>
                              <w:sz w:val="24"/>
                              <w:szCs w:val="24"/>
                              <w:shd w:val="clear" w:color="auto" w:fill="FFFFFF"/>
                            </w:rPr>
                          </w:pPr>
                          <w:r w:rsidRPr="00435200">
                            <w:rPr>
                              <w:rFonts w:ascii="Times New Roman" w:hAnsi="Times New Roman" w:cs="Times New Roman"/>
                              <w:b/>
                              <w:color w:val="000000"/>
                              <w:sz w:val="24"/>
                              <w:szCs w:val="24"/>
                              <w:shd w:val="clear" w:color="auto" w:fill="FFFFFF"/>
                            </w:rPr>
                            <w:t>Dr. Öğr Üyesi Mustafa EKİCİ (</w:t>
                          </w:r>
                          <w:r>
                            <w:rPr>
                              <w:rFonts w:ascii="Times New Roman" w:hAnsi="Times New Roman" w:cs="Times New Roman"/>
                              <w:b/>
                              <w:color w:val="000000"/>
                              <w:sz w:val="24"/>
                              <w:szCs w:val="24"/>
                              <w:shd w:val="clear" w:color="auto" w:fill="FFFFFF"/>
                            </w:rPr>
                            <w:t>MYO Müdürü</w:t>
                          </w:r>
                          <w:r w:rsidRPr="00435200">
                            <w:rPr>
                              <w:rFonts w:ascii="Times New Roman" w:hAnsi="Times New Roman" w:cs="Times New Roman"/>
                              <w:b/>
                              <w:color w:val="000000"/>
                              <w:sz w:val="24"/>
                              <w:szCs w:val="24"/>
                              <w:shd w:val="clear" w:color="auto" w:fill="FFFFFF"/>
                            </w:rPr>
                            <w:t>)</w:t>
                          </w:r>
                        </w:p>
                        <w:p w14:paraId="26DB0ED9" w14:textId="2B921E02" w:rsidR="00435200" w:rsidRPr="00E956DB" w:rsidRDefault="00435200" w:rsidP="00435200">
                          <w:pPr>
                            <w:jc w:val="center"/>
                            <w:rPr>
                              <w:rFonts w:ascii="Times New Roman" w:hAnsi="Times New Roman" w:cs="Times New Roman"/>
                              <w:b/>
                              <w:bCs/>
                              <w:color w:val="000000"/>
                              <w:sz w:val="24"/>
                              <w:szCs w:val="24"/>
                              <w:shd w:val="clear" w:color="auto" w:fill="FFFFFF"/>
                            </w:rPr>
                          </w:pPr>
                          <w:r w:rsidRPr="00E956DB">
                            <w:rPr>
                              <w:rFonts w:ascii="Times New Roman" w:hAnsi="Times New Roman" w:cs="Times New Roman"/>
                              <w:b/>
                              <w:bCs/>
                            </w:rPr>
                            <w:t xml:space="preserve">Dr.Öğretim Üyesi Nuray YILDIRIM </w:t>
                          </w:r>
                          <w:r w:rsidRPr="00E956DB">
                            <w:rPr>
                              <w:rFonts w:ascii="Times New Roman" w:hAnsi="Times New Roman" w:cs="Times New Roman"/>
                              <w:b/>
                              <w:bCs/>
                              <w:color w:val="000000"/>
                              <w:sz w:val="24"/>
                              <w:szCs w:val="24"/>
                              <w:shd w:val="clear" w:color="auto" w:fill="FFFFFF"/>
                            </w:rPr>
                            <w:t>(</w:t>
                          </w:r>
                          <w:r w:rsidRPr="00E956DB">
                            <w:rPr>
                              <w:rFonts w:ascii="Times New Roman" w:hAnsi="Times New Roman" w:cs="Times New Roman"/>
                              <w:b/>
                              <w:bCs/>
                            </w:rPr>
                            <w:t>MYO Müdür Yardımcısı</w:t>
                          </w:r>
                          <w:r w:rsidRPr="00E956DB">
                            <w:rPr>
                              <w:rFonts w:ascii="Times New Roman" w:hAnsi="Times New Roman" w:cs="Times New Roman"/>
                              <w:b/>
                              <w:bCs/>
                              <w:color w:val="000000"/>
                              <w:sz w:val="24"/>
                              <w:szCs w:val="24"/>
                              <w:shd w:val="clear" w:color="auto" w:fill="FFFFFF"/>
                            </w:rPr>
                            <w:t>)</w:t>
                          </w:r>
                        </w:p>
                        <w:p w14:paraId="51BBD0B5" w14:textId="222845ED" w:rsidR="00435200" w:rsidRPr="00E956DB" w:rsidRDefault="00435200" w:rsidP="00435200">
                          <w:pPr>
                            <w:jc w:val="center"/>
                            <w:rPr>
                              <w:rFonts w:ascii="Times New Roman" w:hAnsi="Times New Roman" w:cs="Times New Roman"/>
                              <w:b/>
                              <w:bCs/>
                              <w:color w:val="000000"/>
                              <w:sz w:val="24"/>
                              <w:szCs w:val="24"/>
                              <w:shd w:val="clear" w:color="auto" w:fill="FFFFFF"/>
                            </w:rPr>
                          </w:pPr>
                          <w:r w:rsidRPr="00E956DB">
                            <w:rPr>
                              <w:rFonts w:ascii="Times New Roman" w:hAnsi="Times New Roman" w:cs="Times New Roman"/>
                              <w:b/>
                              <w:bCs/>
                            </w:rPr>
                            <w:t xml:space="preserve">Dr.Öğretim Üyesi Özge Nur TÜRKERİ </w:t>
                          </w:r>
                          <w:r w:rsidRPr="00E956DB">
                            <w:rPr>
                              <w:rFonts w:ascii="Times New Roman" w:hAnsi="Times New Roman" w:cs="Times New Roman"/>
                              <w:b/>
                              <w:bCs/>
                              <w:color w:val="000000"/>
                              <w:sz w:val="24"/>
                              <w:szCs w:val="24"/>
                              <w:shd w:val="clear" w:color="auto" w:fill="FFFFFF"/>
                            </w:rPr>
                            <w:t>(</w:t>
                          </w:r>
                          <w:r w:rsidRPr="00E956DB">
                            <w:rPr>
                              <w:rFonts w:ascii="Times New Roman" w:hAnsi="Times New Roman" w:cs="Times New Roman"/>
                              <w:b/>
                              <w:bCs/>
                            </w:rPr>
                            <w:t>MYO Müdür Yardımcısı</w:t>
                          </w:r>
                          <w:r w:rsidRPr="00E956DB">
                            <w:rPr>
                              <w:rFonts w:ascii="Times New Roman" w:hAnsi="Times New Roman" w:cs="Times New Roman"/>
                              <w:b/>
                              <w:bCs/>
                              <w:color w:val="000000"/>
                              <w:sz w:val="24"/>
                              <w:szCs w:val="24"/>
                              <w:shd w:val="clear" w:color="auto" w:fill="FFFFFF"/>
                            </w:rPr>
                            <w:t>)</w:t>
                          </w:r>
                        </w:p>
                        <w:p w14:paraId="3CD565C3" w14:textId="0C4308F1" w:rsidR="00435200" w:rsidRPr="00E956DB" w:rsidRDefault="00435200" w:rsidP="00435200">
                          <w:pPr>
                            <w:jc w:val="center"/>
                            <w:rPr>
                              <w:rFonts w:ascii="Times New Roman" w:hAnsi="Times New Roman" w:cs="Times New Roman"/>
                              <w:b/>
                              <w:bCs/>
                              <w:color w:val="000000"/>
                              <w:sz w:val="24"/>
                              <w:szCs w:val="24"/>
                              <w:shd w:val="clear" w:color="auto" w:fill="FFFFFF"/>
                            </w:rPr>
                          </w:pPr>
                          <w:r w:rsidRPr="00E956DB">
                            <w:rPr>
                              <w:rFonts w:ascii="Times New Roman" w:hAnsi="Times New Roman" w:cs="Times New Roman"/>
                              <w:b/>
                              <w:bCs/>
                            </w:rPr>
                            <w:t xml:space="preserve">Levent Fatih KANKUL </w:t>
                          </w:r>
                          <w:r w:rsidRPr="00E956DB">
                            <w:rPr>
                              <w:rFonts w:ascii="Times New Roman" w:hAnsi="Times New Roman" w:cs="Times New Roman"/>
                              <w:b/>
                              <w:bCs/>
                              <w:color w:val="000000"/>
                              <w:sz w:val="24"/>
                              <w:szCs w:val="24"/>
                              <w:shd w:val="clear" w:color="auto" w:fill="FFFFFF"/>
                            </w:rPr>
                            <w:t>(</w:t>
                          </w:r>
                          <w:r w:rsidRPr="00E956DB">
                            <w:rPr>
                              <w:rFonts w:ascii="Times New Roman" w:hAnsi="Times New Roman" w:cs="Times New Roman"/>
                              <w:b/>
                              <w:bCs/>
                            </w:rPr>
                            <w:t>MYO Sekreteri</w:t>
                          </w:r>
                          <w:r w:rsidRPr="00E956DB">
                            <w:rPr>
                              <w:rFonts w:ascii="Times New Roman" w:hAnsi="Times New Roman" w:cs="Times New Roman"/>
                              <w:b/>
                              <w:bCs/>
                              <w:color w:val="000000"/>
                              <w:sz w:val="24"/>
                              <w:szCs w:val="24"/>
                              <w:shd w:val="clear" w:color="auto" w:fill="FFFFFF"/>
                            </w:rPr>
                            <w:t>)</w:t>
                          </w:r>
                        </w:p>
                        <w:p w14:paraId="61ADB5E4"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6027D3AD"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72F08A9B"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110258B1"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221145DC" w14:textId="54036D56" w:rsidR="00435200" w:rsidRPr="00435200" w:rsidRDefault="00435200" w:rsidP="00435200">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01</w:t>
                          </w:r>
                          <w:r w:rsidRPr="0043520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01</w:t>
                          </w:r>
                          <w:r w:rsidRPr="00435200">
                            <w:rPr>
                              <w:rFonts w:ascii="Times New Roman" w:hAnsi="Times New Roman" w:cs="Times New Roman"/>
                              <w:b/>
                              <w:color w:val="000000"/>
                              <w:sz w:val="24"/>
                              <w:szCs w:val="24"/>
                              <w:shd w:val="clear" w:color="auto" w:fill="FFFFFF"/>
                            </w:rPr>
                            <w:t>/202</w:t>
                          </w:r>
                          <w:r>
                            <w:rPr>
                              <w:rFonts w:ascii="Times New Roman" w:hAnsi="Times New Roman" w:cs="Times New Roman"/>
                              <w:b/>
                              <w:color w:val="000000"/>
                              <w:sz w:val="24"/>
                              <w:szCs w:val="24"/>
                              <w:shd w:val="clear" w:color="auto" w:fill="FFFFFF"/>
                            </w:rPr>
                            <w:t>4</w:t>
                          </w:r>
                          <w:r w:rsidRPr="0043520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31</w:t>
                          </w:r>
                          <w:r w:rsidRPr="0043520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12</w:t>
                          </w:r>
                          <w:r w:rsidRPr="00435200">
                            <w:rPr>
                              <w:rFonts w:ascii="Times New Roman" w:hAnsi="Times New Roman" w:cs="Times New Roman"/>
                              <w:b/>
                              <w:color w:val="000000"/>
                              <w:sz w:val="24"/>
                              <w:szCs w:val="24"/>
                              <w:shd w:val="clear" w:color="auto" w:fill="FFFFFF"/>
                            </w:rPr>
                            <w:t>/202</w:t>
                          </w:r>
                          <w:r>
                            <w:rPr>
                              <w:rFonts w:ascii="Times New Roman" w:hAnsi="Times New Roman" w:cs="Times New Roman"/>
                              <w:b/>
                              <w:color w:val="000000"/>
                              <w:sz w:val="24"/>
                              <w:szCs w:val="24"/>
                              <w:shd w:val="clear" w:color="auto" w:fill="FFFFFF"/>
                            </w:rPr>
                            <w:t>4</w:t>
                          </w:r>
                        </w:p>
                        <w:p w14:paraId="0BB1CE4F" w14:textId="77777777" w:rsidR="00435200" w:rsidRPr="00435200" w:rsidRDefault="00435200" w:rsidP="00435200">
                          <w:pPr>
                            <w:jc w:val="center"/>
                            <w:rPr>
                              <w:rFonts w:ascii="Times New Roman" w:hAnsi="Times New Roman" w:cs="Times New Roman"/>
                              <w:b/>
                              <w:color w:val="000000"/>
                              <w:sz w:val="24"/>
                              <w:szCs w:val="24"/>
                              <w:shd w:val="clear" w:color="auto" w:fill="FFFFFF"/>
                            </w:rPr>
                          </w:pPr>
                        </w:p>
                        <w:p w14:paraId="3F4467D1" w14:textId="77777777" w:rsidR="00435200" w:rsidRPr="00435200" w:rsidRDefault="00435200" w:rsidP="00435200">
                          <w:pPr>
                            <w:jc w:val="center"/>
                            <w:rPr>
                              <w:rFonts w:ascii="Times New Roman" w:hAnsi="Times New Roman" w:cs="Times New Roman"/>
                              <w:b/>
                              <w:color w:val="000000"/>
                              <w:sz w:val="24"/>
                              <w:szCs w:val="24"/>
                              <w:shd w:val="clear" w:color="auto" w:fill="FFFFFF"/>
                            </w:rPr>
                          </w:pPr>
                          <w:r w:rsidRPr="00435200">
                            <w:rPr>
                              <w:rFonts w:ascii="Times New Roman" w:hAnsi="Times New Roman" w:cs="Times New Roman"/>
                              <w:b/>
                              <w:color w:val="000000"/>
                              <w:sz w:val="24"/>
                              <w:szCs w:val="24"/>
                              <w:shd w:val="clear" w:color="auto" w:fill="FFFFFF"/>
                            </w:rPr>
                            <w:t>GG/AA/2025-GG/AA/2025</w:t>
                          </w:r>
                        </w:p>
                        <w:p w14:paraId="3E4FA2D4" w14:textId="77777777" w:rsidR="00435200" w:rsidRPr="00435200" w:rsidRDefault="00435200" w:rsidP="00435200">
                          <w:pPr>
                            <w:pStyle w:val="AralkYok1"/>
                            <w:spacing w:before="80" w:after="40"/>
                            <w:jc w:val="center"/>
                            <w:rPr>
                              <w:caps/>
                              <w:color w:val="4472C4"/>
                              <w:sz w:val="24"/>
                              <w:szCs w:val="24"/>
                            </w:rPr>
                          </w:pPr>
                        </w:p>
                      </w:txbxContent>
                    </v:textbox>
                    <w10:wrap type="square" anchorx="margin" anchory="page"/>
                  </v:shape>
                </w:pict>
              </mc:Fallback>
            </mc:AlternateContent>
          </w:r>
          <w:r w:rsidRPr="00435200">
            <w:rPr>
              <w:rFonts w:ascii="Times New Roman" w:eastAsia="Calibri" w:hAnsi="Times New Roman" w:cs="Times New Roman"/>
              <w:noProof/>
              <w:sz w:val="24"/>
              <w:szCs w:val="24"/>
              <w:lang w:eastAsia="tr-TR"/>
            </w:rPr>
            <w:drawing>
              <wp:inline distT="0" distB="0" distL="0" distR="0" wp14:anchorId="454A8C65" wp14:editId="57F8DA41">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p>
        <w:p w14:paraId="2F25392A" w14:textId="7824F8AF" w:rsidR="00435200" w:rsidRPr="00435200" w:rsidRDefault="00000000" w:rsidP="00927F2B">
          <w:pPr>
            <w:ind w:left="1560" w:right="992"/>
            <w:jc w:val="right"/>
            <w:rPr>
              <w:rFonts w:ascii="Times New Roman" w:eastAsia="Calibri" w:hAnsi="Times New Roman" w:cs="Times New Roman"/>
              <w:b/>
              <w:color w:val="000000"/>
              <w:shd w:val="clear" w:color="auto" w:fill="FFFFFF"/>
            </w:rPr>
          </w:pPr>
        </w:p>
      </w:sdtContent>
    </w:sdt>
    <w:p w14:paraId="3EF77A2E" w14:textId="3E4F971C" w:rsidR="00830F45" w:rsidRDefault="00830F45" w:rsidP="007D7DB1">
      <w:pPr>
        <w:pStyle w:val="Default"/>
        <w:spacing w:line="360" w:lineRule="auto"/>
        <w:ind w:firstLine="709"/>
        <w:jc w:val="center"/>
        <w:rPr>
          <w:b/>
          <w:bCs/>
        </w:rPr>
      </w:pPr>
      <w:r>
        <w:rPr>
          <w:b/>
          <w:bCs/>
        </w:rPr>
        <w:lastRenderedPageBreak/>
        <w:t>ÇANAKKALE SAĞLIK HİZMETLERİ MESLEK YÜKSEKOKULU</w:t>
      </w:r>
    </w:p>
    <w:p w14:paraId="4776B9E4" w14:textId="38458136" w:rsidR="00AE3997" w:rsidRDefault="00830F45" w:rsidP="007D7DB1">
      <w:pPr>
        <w:pStyle w:val="Default"/>
        <w:spacing w:line="360" w:lineRule="auto"/>
        <w:ind w:firstLine="709"/>
        <w:jc w:val="center"/>
        <w:rPr>
          <w:b/>
          <w:bCs/>
        </w:rPr>
      </w:pPr>
      <w:r w:rsidRPr="00FA4ED2">
        <w:rPr>
          <w:b/>
          <w:bCs/>
        </w:rPr>
        <w:t>202</w:t>
      </w:r>
      <w:r w:rsidR="00036D4D">
        <w:rPr>
          <w:b/>
          <w:bCs/>
        </w:rPr>
        <w:t>4</w:t>
      </w:r>
      <w:r w:rsidRPr="00FA4ED2">
        <w:rPr>
          <w:b/>
          <w:bCs/>
        </w:rPr>
        <w:t xml:space="preserve"> </w:t>
      </w:r>
      <w:r>
        <w:rPr>
          <w:b/>
          <w:bCs/>
        </w:rPr>
        <w:t xml:space="preserve">YILI </w:t>
      </w:r>
      <w:r w:rsidRPr="00830F45">
        <w:rPr>
          <w:b/>
          <w:bCs/>
        </w:rPr>
        <w:t>ÖZ DEĞERLENDİRME RAPORU YÖNETİCİ ÖZETİ</w:t>
      </w:r>
    </w:p>
    <w:p w14:paraId="6613AF66" w14:textId="77777777" w:rsidR="00830F45" w:rsidRPr="00AE3997" w:rsidRDefault="00830F45" w:rsidP="00AE3997">
      <w:pPr>
        <w:pStyle w:val="Default"/>
        <w:jc w:val="both"/>
      </w:pPr>
    </w:p>
    <w:p w14:paraId="111B4CD7" w14:textId="5630E9AB" w:rsidR="006B3AA9" w:rsidRDefault="00036D4D" w:rsidP="00E67618">
      <w:pPr>
        <w:pStyle w:val="Default"/>
        <w:spacing w:line="480" w:lineRule="auto"/>
        <w:ind w:firstLine="708"/>
        <w:jc w:val="both"/>
      </w:pPr>
      <w:r>
        <w:t xml:space="preserve">2024 yılında Meslek Yüksekokulumuz bünyesinde mezun veren ve öz değerlendirmeye tabi tutulan programlar şunlardır: Tıbbi Hizmetler ve Teknikler Bölümü'ne bağlı Anestezi, Elektronörofizyoloji, İlk ve Acil Yardım, Tıbbi Görüntüleme Teknikleri ve Tıbbi Laboratuvar Teknikleri programları ile Eczane Hizmetleri Bölümü'ne bağlı Eczane Hizmetleri programı. </w:t>
      </w:r>
      <w:r w:rsidR="006B3AA9">
        <w:t>Programların 2024 Özdeğerlendirme Raporları, Ün</w:t>
      </w:r>
      <w:r w:rsidR="00717476">
        <w:t>iversite Kalite Güvence Komisyo</w:t>
      </w:r>
      <w:r w:rsidR="006B3AA9">
        <w:t xml:space="preserve">nu tarafından belirlenen kılavuzda yer alan değerlendirme ölçütleri temel alınarak detaylı bir şekilde değerlendirilmiştir. </w:t>
      </w:r>
    </w:p>
    <w:p w14:paraId="78198C07" w14:textId="33615959" w:rsidR="005323D7" w:rsidRDefault="00514B10" w:rsidP="001031C1">
      <w:pPr>
        <w:pStyle w:val="Default"/>
        <w:spacing w:line="480" w:lineRule="auto"/>
        <w:ind w:firstLine="284"/>
        <w:jc w:val="both"/>
      </w:pPr>
      <w:r>
        <w:t xml:space="preserve">ÖDR raporları incelendiğinde, programların eğitim ve öğretim amaçlarının tanımlandığı görülmektedir. </w:t>
      </w:r>
      <w:r w:rsidR="00717476">
        <w:t xml:space="preserve">Tanımlanan eğitim ve amaçları üniversitemiz ve meslek yüksekokulumuzun amaç ve hedefleriyle örtüşmektedir. </w:t>
      </w:r>
      <w:r w:rsidR="001031C1">
        <w:t>Program çıktıları, Türk</w:t>
      </w:r>
      <w:r w:rsidR="00550978">
        <w:t>i</w:t>
      </w:r>
      <w:r w:rsidR="001031C1">
        <w:t xml:space="preserve">ye Yükseköğretim Yeterlilikler </w:t>
      </w:r>
      <w:r w:rsidR="00550978">
        <w:t>Ç</w:t>
      </w:r>
      <w:r w:rsidR="001031C1">
        <w:t xml:space="preserve">erçevesi (TYYÇ), Ulusal Çekirdek Eğitim Programı (ÇEP) ve üniversitemiz stratejik planına uygun olarak yapılmıştır ve UBYS sistemi üzerinden erişilebilmektedir. </w:t>
      </w:r>
    </w:p>
    <w:p w14:paraId="6816A9F9" w14:textId="6087F6EF" w:rsidR="001031C1" w:rsidRDefault="00550978" w:rsidP="001031C1">
      <w:pPr>
        <w:pStyle w:val="Default"/>
        <w:spacing w:line="480" w:lineRule="auto"/>
        <w:ind w:firstLine="284"/>
        <w:jc w:val="both"/>
      </w:pPr>
      <w:r>
        <w:t>Programların</w:t>
      </w:r>
      <w:r w:rsidR="001031C1">
        <w:t xml:space="preserve"> eğitim amaçlarını ve çıktılarını destekleyen bir öğretim planı vardır ve eğitim programında yer alan derslerin, kazanım, içerik, içeriğin sunuluş yöntemi ve değerlendirme süreçleri arasındaki tutarlılık kanıtları bulunmaktadır. Tüm programlarda AKTS bilgi paketi girişleri yapılmış ve doluluk oranı %98,1’dir. </w:t>
      </w:r>
      <w:r w:rsidR="009E0CDF">
        <w:t xml:space="preserve">Eğitim programında, öğrenme-öğretme sürecinin değerlendirilmesi için bütünleşik bir program değerlendirme sistemi uygulanmaktadır. 2024 yılında öğretim planlarının iyileştirilmesi noktasında çalışmalar yapılmış ve tüm programlarda 3+1 İşletmede Mesleki Eğitim Sistemi’ne geçilmiştir. </w:t>
      </w:r>
      <w:r w:rsidR="00407F26">
        <w:t xml:space="preserve">Öğrencilerin hak, görev ve sorumlulukları ile ilgili belgeler web sayfamızda yer almaktadır. </w:t>
      </w:r>
      <w:r w:rsidR="00C07FAC">
        <w:t>Programlarda</w:t>
      </w:r>
      <w:r w:rsidR="00EA1E0B">
        <w:t xml:space="preserve"> öğrencileri ders ve kariyer planlaması, hak ve sorumlulukları </w:t>
      </w:r>
      <w:r w:rsidR="00407F26">
        <w:t>konular</w:t>
      </w:r>
      <w:r w:rsidR="00EA1E0B">
        <w:t>ın</w:t>
      </w:r>
      <w:r w:rsidR="00407F26">
        <w:t xml:space="preserve">da akademik danışmanlık hizmeti verilmektedir. </w:t>
      </w:r>
      <w:r w:rsidR="00EA1E0B">
        <w:t xml:space="preserve">Yeni öğrencilere yönelik olarak ve programlarda uygulamalara yönelik oryantasyon eğitimleri verilmektedir. Ayrıca sosyal sorumluluk projeleri, seminerler gibi </w:t>
      </w:r>
      <w:r w:rsidR="00EA1E0B">
        <w:lastRenderedPageBreak/>
        <w:t>etkinlikler düzenlenmekte ve bu tür etkinliklerin arttırılmasına yönelik iyileştirilmeler yapılmaktadır. Mezunlar ile sürekli ve düzenli iletişimi sağlayan mekanizmalar kurulmuştur. Ancak, mezunların toplantı ve anket gibi etkinliklere katılımının arttırılması gerekmektedir.</w:t>
      </w:r>
    </w:p>
    <w:p w14:paraId="7BDF8C27" w14:textId="32E8808A" w:rsidR="00407F26" w:rsidRDefault="00407F26" w:rsidP="00407F26">
      <w:pPr>
        <w:pStyle w:val="Default"/>
        <w:spacing w:line="480" w:lineRule="auto"/>
        <w:ind w:firstLine="284"/>
        <w:jc w:val="both"/>
      </w:pPr>
      <w:r>
        <w:t xml:space="preserve">Öğretim kadrosu, alanında uzman ve deneyimli akademisyenlerden oluşmakta olup, dersler adil bir şekilde dağıtılmıştır. Ancak bazı programlarda öğretim elemanı eksikliği bulunmaktadır.  </w:t>
      </w:r>
      <w:r w:rsidR="00EA1E0B">
        <w:t xml:space="preserve">Yüksekokul bazında komisyon ve koordinatörlükler oluşturulmuştur. Öğretim elemanı atama ve yükseltmede fırsat eşitliği sağlayan ve akademik liyakati gözetleyen yöntem ve ölçütler YÖK ve Üniversitemiz genelinde belirlenen ölçüt ve mevzuatlara uygun olarak uygulanmaktadır. </w:t>
      </w:r>
    </w:p>
    <w:p w14:paraId="1C97F53E" w14:textId="14350C33" w:rsidR="00086BBD" w:rsidRDefault="00D27F2D" w:rsidP="00086BBD">
      <w:pPr>
        <w:pStyle w:val="Default"/>
        <w:spacing w:line="480" w:lineRule="auto"/>
        <w:ind w:firstLine="284"/>
        <w:jc w:val="both"/>
      </w:pPr>
      <w:r>
        <w:t xml:space="preserve">Altyapı olarak değerlendirildiğinde birimde </w:t>
      </w:r>
      <w:r w:rsidR="00550978">
        <w:t>bazı fiziksel ve teknolojik</w:t>
      </w:r>
      <w:r>
        <w:t xml:space="preserve"> eksiklikler</w:t>
      </w:r>
      <w:r w:rsidR="00550978">
        <w:t xml:space="preserve">in olduğu </w:t>
      </w:r>
      <w:r>
        <w:t xml:space="preserve"> </w:t>
      </w:r>
      <w:r w:rsidR="00550978">
        <w:t>tespit edilmiştir</w:t>
      </w:r>
      <w:r>
        <w:t xml:space="preserve">. Eğitim-öğretim etkinlikleri için sınıflar ve laboratuvar donanımları program çıktılarına </w:t>
      </w:r>
      <w:r w:rsidR="00550978">
        <w:t xml:space="preserve">çok iyi düzeyde </w:t>
      </w:r>
      <w:r>
        <w:t>ulaşmak için</w:t>
      </w:r>
      <w:r w:rsidR="00550978">
        <w:t xml:space="preserve"> </w:t>
      </w:r>
      <w:r>
        <w:t>yeterli</w:t>
      </w:r>
      <w:r w:rsidR="00550978">
        <w:t xml:space="preserve"> seviyede</w:t>
      </w:r>
      <w:r>
        <w:t xml:space="preserve"> değildir. Programların belirttiği altyapı, donanım ve malzeme eksikliklerinin sağlanması için iyileştirmeler yapıl</w:t>
      </w:r>
      <w:r w:rsidR="00550978">
        <w:t>mış olsa</w:t>
      </w:r>
      <w:r>
        <w:t xml:space="preserve"> da, </w:t>
      </w:r>
      <w:r w:rsidR="00550978">
        <w:t>mevcut bütçe ve imkanlar tüm eksiklikleri karşılamada yetersiz kalmaktadır.</w:t>
      </w:r>
      <w:r>
        <w:t xml:space="preserve"> Dezavantajlı bireylerin altyapı, donanım ve olanaklara erişimi için düzenlemeler yapılmış ancak</w:t>
      </w:r>
      <w:r w:rsidR="00550978">
        <w:t>,</w:t>
      </w:r>
      <w:r>
        <w:t xml:space="preserve"> </w:t>
      </w:r>
      <w:r w:rsidR="00550978">
        <w:t>bu düzenlemelere ilişkin kanıtların güçlendirilmesi gerekmektedir.</w:t>
      </w:r>
      <w:r w:rsidR="00671B9C">
        <w:t xml:space="preserve"> </w:t>
      </w:r>
    </w:p>
    <w:p w14:paraId="2499DAC3" w14:textId="77777777" w:rsidR="00086BBD" w:rsidRDefault="00086BBD" w:rsidP="00086BBD">
      <w:pPr>
        <w:pStyle w:val="Default"/>
        <w:spacing w:line="480" w:lineRule="auto"/>
        <w:ind w:firstLine="284"/>
        <w:jc w:val="both"/>
      </w:pPr>
      <w:r>
        <w:t>İç ve dış paydaşlarla yapılan toplantılar ve karar alma süreçleri yapılandırılmış olup, iş akış şemaları oluşturulmuştur. Ancak, iç ve dış paydaş toplantılarının düzenliliği ve çıktılarının kayıt altına alınması noktasında bazı programlarda eksiklikler bulunmaktadır. Elektronörofizyoloji, Tıbbi Laboratuvar Teknikleri ve Eczane Hizmetleri programlarında düzenli paydaş toplantıları gerçekleştirilmiş, ancak diğer programlarda bu süreçlerin aksadığı belirlenmiştir. Paydaş toplantılarının kayıt altına alınarak karar süreçlerine yansıtılması gerekmektedir.</w:t>
      </w:r>
    </w:p>
    <w:p w14:paraId="3D6A39BD" w14:textId="77777777" w:rsidR="00086BBD" w:rsidRDefault="00086BBD" w:rsidP="00086BBD">
      <w:pPr>
        <w:pStyle w:val="Default"/>
        <w:spacing w:line="480" w:lineRule="auto"/>
        <w:ind w:firstLine="284"/>
        <w:jc w:val="both"/>
      </w:pPr>
      <w:r>
        <w:t xml:space="preserve">Yönetim ve organizasyon süreçleri açısından, programların idari ve akademik işleyişleri tanımlanmış, birim yönetimi, kalite güvence komisyonu ve Bologna koordinatörlüğü aktif olarak çalışmaktadır. Beş yılda bir stratejik plan hazırlanmaktadır. Programlarımızda sürekli bir </w:t>
      </w:r>
      <w:r>
        <w:lastRenderedPageBreak/>
        <w:t xml:space="preserve">akademik ve idari performans ölçüm, izleme ve değerlendirme mekanizması kurulmuştur. Performans göstergeleri yıllık olarak yenilenmektedir. </w:t>
      </w:r>
    </w:p>
    <w:p w14:paraId="42A28B74" w14:textId="452231B3" w:rsidR="00086BBD" w:rsidRDefault="00086BBD" w:rsidP="00D155F5">
      <w:pPr>
        <w:pStyle w:val="Default"/>
        <w:spacing w:line="480" w:lineRule="auto"/>
        <w:ind w:firstLine="284"/>
        <w:jc w:val="both"/>
      </w:pPr>
      <w:r>
        <w:t>Genel olarak olarak özdeğerlendirme raporlarında bazı kanıtların ve uygulama durumlarının eksik olduğu belirlenmiş, belirlenen kısımlar programlara bildirilmiş ve eksiklerin giderilmesi için atılması gereken adımlar belirlenerek PÜKO döngüsü kapatılmıştır.</w:t>
      </w:r>
    </w:p>
    <w:p w14:paraId="70CCC564" w14:textId="77777777" w:rsidR="00086BBD" w:rsidRDefault="00086BBD" w:rsidP="00086BBD">
      <w:pPr>
        <w:pStyle w:val="Default"/>
        <w:spacing w:line="480" w:lineRule="auto"/>
        <w:ind w:firstLine="284"/>
        <w:jc w:val="both"/>
      </w:pPr>
      <w:r>
        <w:t>Sonuç olarak, Meslek Yüksekokulumuz, kalite güvencesi süreçlerini sürekli iyileştirmeye yönelik çalışmalarına devam etmektedir. Mezun anketlerine katılım oranlarının artırılması ve mezunlarla sürekli iletişimin sağlanması önemli bir gelişim alanı olarak öne çıkmaktadır. Öğrenci değişim programlarına yönelik ulusal ve uluslararası anlaşmaların artırılması gerekmektedir. Öğretim elemanı eksikliği bulunan programlarda akademik kadronun güçlendirilmesi, altyapı ve laboratuvar eksikliklerinin giderilmesi için ek bütçe ve kaynak sağlanması önemli hedefler arasındadır. Dış paydaş toplantılarının düzenli hale getirilmesi ve sonuçlarının raporlanması, 3+1 İşletmede Mesleki Eğitim Sistemi’nin uygulanabilirliğinin izlenmesi, değerlendirme süreçlerinin daha sistematik hale getirilmesi ve PUKÖ döngüsünün tam anlamıyla uygulanması kalite güvencesinin sağlanması açısından kritik unsurlar olarak belirlenmiştir.</w:t>
      </w:r>
    </w:p>
    <w:p w14:paraId="6905B0D0" w14:textId="7ABD8EE0" w:rsidR="00086BBD" w:rsidRPr="00E652A8" w:rsidRDefault="00086BBD" w:rsidP="00086BBD">
      <w:pPr>
        <w:pStyle w:val="Default"/>
        <w:spacing w:line="480" w:lineRule="auto"/>
        <w:ind w:firstLine="284"/>
        <w:jc w:val="both"/>
      </w:pPr>
      <w:r>
        <w:t>Bütün bu değerlendirmeler doğrultusunda, Meslek Yüksekokulumuz 2024 yılı itibarıyla kalite güvencesi süreçlerini sürdürülebilir bir şekilde geliştirmeye devam etmekte olup, eğitim-öğretim faaliyetlerinin etkinliğini artırmaya yönelik çalışmalarını kararlılıkla sürdürecektir.</w:t>
      </w:r>
    </w:p>
    <w:p w14:paraId="1CCFF44B" w14:textId="701EB1A7" w:rsidR="00D1605A" w:rsidRDefault="00D1605A" w:rsidP="007754B9">
      <w:pPr>
        <w:tabs>
          <w:tab w:val="center" w:pos="6663"/>
        </w:tabs>
        <w:spacing w:after="0" w:line="360" w:lineRule="auto"/>
        <w:rPr>
          <w:rFonts w:ascii="Times New Roman" w:hAnsi="Times New Roman" w:cs="Times New Roman"/>
        </w:rPr>
      </w:pPr>
    </w:p>
    <w:p w14:paraId="64923F57" w14:textId="5994C731" w:rsidR="00FC190B" w:rsidRDefault="00FC190B" w:rsidP="007754B9">
      <w:pPr>
        <w:tabs>
          <w:tab w:val="center" w:pos="6663"/>
        </w:tabs>
        <w:spacing w:after="0" w:line="360" w:lineRule="auto"/>
        <w:rPr>
          <w:rFonts w:ascii="Times New Roman" w:hAnsi="Times New Roman" w:cs="Times New Roman"/>
        </w:rPr>
      </w:pPr>
    </w:p>
    <w:p w14:paraId="5A0F4DDA" w14:textId="1A8EF6BC" w:rsidR="00FC190B" w:rsidRDefault="00FC190B" w:rsidP="00FC190B">
      <w:pPr>
        <w:tabs>
          <w:tab w:val="center" w:pos="6663"/>
        </w:tabs>
        <w:spacing w:after="0" w:line="360" w:lineRule="auto"/>
        <w:jc w:val="center"/>
        <w:rPr>
          <w:rFonts w:ascii="Times New Roman" w:hAnsi="Times New Roman" w:cs="Times New Roman"/>
        </w:rPr>
      </w:pPr>
      <w:r>
        <w:rPr>
          <w:rFonts w:ascii="Times New Roman" w:hAnsi="Times New Roman" w:cs="Times New Roman"/>
        </w:rPr>
        <w:t>Dr. Öğr Üyesi Mustafa EKİCİ</w:t>
      </w:r>
    </w:p>
    <w:p w14:paraId="799C4E7A" w14:textId="13CF1FF7" w:rsidR="00FC190B" w:rsidRDefault="00FC190B" w:rsidP="00FC190B">
      <w:pPr>
        <w:tabs>
          <w:tab w:val="center" w:pos="6663"/>
        </w:tabs>
        <w:spacing w:after="0" w:line="360" w:lineRule="auto"/>
        <w:jc w:val="center"/>
        <w:rPr>
          <w:rFonts w:ascii="Times New Roman" w:hAnsi="Times New Roman" w:cs="Times New Roman"/>
        </w:rPr>
      </w:pPr>
      <w:r>
        <w:rPr>
          <w:rFonts w:ascii="Times New Roman" w:hAnsi="Times New Roman" w:cs="Times New Roman"/>
        </w:rPr>
        <w:t>(Yüksekokul Müdürü</w:t>
      </w:r>
      <w:r w:rsidR="00B07D2A">
        <w:rPr>
          <w:rFonts w:ascii="Times New Roman" w:hAnsi="Times New Roman" w:cs="Times New Roman"/>
        </w:rPr>
        <w:t>/Komisyon Başkanı</w:t>
      </w:r>
      <w:r>
        <w:rPr>
          <w:rFonts w:ascii="Times New Roman" w:hAnsi="Times New Roman" w:cs="Times New Roman"/>
        </w:rPr>
        <w:t>)</w:t>
      </w:r>
    </w:p>
    <w:p w14:paraId="6A73FD3C" w14:textId="7EC6E905" w:rsidR="00FC190B" w:rsidRDefault="00FC190B" w:rsidP="00FC190B">
      <w:pPr>
        <w:tabs>
          <w:tab w:val="center" w:pos="6663"/>
        </w:tabs>
        <w:spacing w:after="0" w:line="360" w:lineRule="auto"/>
        <w:jc w:val="center"/>
        <w:rPr>
          <w:rFonts w:ascii="Times New Roman" w:hAnsi="Times New Roman" w:cs="Times New Roman"/>
        </w:rPr>
      </w:pPr>
    </w:p>
    <w:p w14:paraId="2FE6592E" w14:textId="32F816FF" w:rsidR="00FC190B" w:rsidRDefault="00FC190B" w:rsidP="00FC190B">
      <w:pPr>
        <w:tabs>
          <w:tab w:val="center" w:pos="6663"/>
        </w:tabs>
        <w:spacing w:after="0" w:line="360" w:lineRule="auto"/>
        <w:jc w:val="center"/>
        <w:rPr>
          <w:rFonts w:ascii="Times New Roman" w:hAnsi="Times New Roman" w:cs="Times New Roman"/>
        </w:rPr>
      </w:pPr>
    </w:p>
    <w:p w14:paraId="5DB4D893" w14:textId="6EE0CDA2" w:rsidR="002E6181" w:rsidRDefault="002E6181" w:rsidP="002E6181">
      <w:pPr>
        <w:tabs>
          <w:tab w:val="center" w:pos="6663"/>
        </w:tabs>
        <w:spacing w:after="0" w:line="240" w:lineRule="auto"/>
        <w:ind w:right="-709" w:hanging="426"/>
        <w:rPr>
          <w:rFonts w:ascii="Times New Roman" w:hAnsi="Times New Roman" w:cs="Times New Roman"/>
        </w:rPr>
      </w:pPr>
      <w:r>
        <w:rPr>
          <w:rFonts w:ascii="Times New Roman" w:hAnsi="Times New Roman" w:cs="Times New Roman"/>
        </w:rPr>
        <w:t>Dr.Öğretim Üyesi Özge Nur TÜRKERİ       Dr.Öğretim Üyesi Nuray YILDIRIM        Levent Fatih KANKUL</w:t>
      </w:r>
    </w:p>
    <w:p w14:paraId="470592BF" w14:textId="5228EF7C" w:rsidR="002E6181" w:rsidRDefault="002E6181" w:rsidP="002E6181">
      <w:pPr>
        <w:tabs>
          <w:tab w:val="center" w:pos="6663"/>
        </w:tabs>
        <w:spacing w:after="0" w:line="240" w:lineRule="auto"/>
        <w:ind w:right="-709" w:hanging="426"/>
        <w:rPr>
          <w:rFonts w:ascii="Times New Roman" w:hAnsi="Times New Roman" w:cs="Times New Roman"/>
        </w:rPr>
      </w:pPr>
      <w:r>
        <w:rPr>
          <w:rFonts w:ascii="Times New Roman" w:hAnsi="Times New Roman" w:cs="Times New Roman"/>
        </w:rPr>
        <w:t xml:space="preserve">           Müdür Yardımcısı                                          Müdür Yardımcısı                              MYO Sekreteri</w:t>
      </w:r>
    </w:p>
    <w:p w14:paraId="1F1DBEFA" w14:textId="5EA0E0AD" w:rsidR="002E6181" w:rsidRDefault="002E6181" w:rsidP="002E6181">
      <w:pPr>
        <w:tabs>
          <w:tab w:val="center" w:pos="6663"/>
        </w:tabs>
        <w:spacing w:after="0" w:line="240" w:lineRule="auto"/>
        <w:ind w:right="-709" w:hanging="426"/>
        <w:rPr>
          <w:rFonts w:ascii="Times New Roman" w:hAnsi="Times New Roman" w:cs="Times New Roman"/>
        </w:rPr>
      </w:pPr>
      <w:r>
        <w:rPr>
          <w:rFonts w:ascii="Times New Roman" w:hAnsi="Times New Roman" w:cs="Times New Roman"/>
        </w:rPr>
        <w:t xml:space="preserve">                   Üye                                                                 Üye                                                      Üye</w:t>
      </w:r>
    </w:p>
    <w:p w14:paraId="7751C832" w14:textId="2B751DD1" w:rsidR="00FC190B" w:rsidRPr="00E652A8" w:rsidRDefault="00FC190B" w:rsidP="00FC190B">
      <w:pPr>
        <w:tabs>
          <w:tab w:val="center" w:pos="6663"/>
        </w:tabs>
        <w:spacing w:after="0" w:line="360" w:lineRule="auto"/>
        <w:rPr>
          <w:rFonts w:ascii="Times New Roman" w:hAnsi="Times New Roman" w:cs="Times New Roman"/>
        </w:rPr>
      </w:pPr>
      <w:r>
        <w:rPr>
          <w:rFonts w:ascii="Times New Roman" w:hAnsi="Times New Roman" w:cs="Times New Roman"/>
        </w:rPr>
        <w:tab/>
      </w:r>
    </w:p>
    <w:sectPr w:rsidR="00FC190B" w:rsidRPr="00E65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9C4"/>
    <w:multiLevelType w:val="hybridMultilevel"/>
    <w:tmpl w:val="6F2C564A"/>
    <w:lvl w:ilvl="0" w:tplc="57F27658">
      <w:start w:val="202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4A67F8"/>
    <w:multiLevelType w:val="hybridMultilevel"/>
    <w:tmpl w:val="0A68A7F8"/>
    <w:lvl w:ilvl="0" w:tplc="5A4EE2F2">
      <w:start w:val="202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7D2044"/>
    <w:multiLevelType w:val="hybridMultilevel"/>
    <w:tmpl w:val="075224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5688901">
    <w:abstractNumId w:val="2"/>
  </w:num>
  <w:num w:numId="2" w16cid:durableId="2004383860">
    <w:abstractNumId w:val="0"/>
  </w:num>
  <w:num w:numId="3" w16cid:durableId="124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97"/>
    <w:rsid w:val="000043D3"/>
    <w:rsid w:val="00021D6D"/>
    <w:rsid w:val="00036D4D"/>
    <w:rsid w:val="00086BBD"/>
    <w:rsid w:val="000A318D"/>
    <w:rsid w:val="000B0D29"/>
    <w:rsid w:val="001031C1"/>
    <w:rsid w:val="00140C80"/>
    <w:rsid w:val="00156AFC"/>
    <w:rsid w:val="001A6DE2"/>
    <w:rsid w:val="001E7A5D"/>
    <w:rsid w:val="00230942"/>
    <w:rsid w:val="00266582"/>
    <w:rsid w:val="00267D6A"/>
    <w:rsid w:val="00281A56"/>
    <w:rsid w:val="0028219A"/>
    <w:rsid w:val="002E6181"/>
    <w:rsid w:val="002F215B"/>
    <w:rsid w:val="0033230D"/>
    <w:rsid w:val="003A6F96"/>
    <w:rsid w:val="00407F26"/>
    <w:rsid w:val="0042526D"/>
    <w:rsid w:val="00432B22"/>
    <w:rsid w:val="00435200"/>
    <w:rsid w:val="00490D7C"/>
    <w:rsid w:val="004F7C77"/>
    <w:rsid w:val="00514B10"/>
    <w:rsid w:val="00531299"/>
    <w:rsid w:val="005323D7"/>
    <w:rsid w:val="005352AC"/>
    <w:rsid w:val="00550978"/>
    <w:rsid w:val="006049C2"/>
    <w:rsid w:val="00671B9C"/>
    <w:rsid w:val="00672D62"/>
    <w:rsid w:val="00682410"/>
    <w:rsid w:val="00682F6B"/>
    <w:rsid w:val="006B3AA9"/>
    <w:rsid w:val="006E12BE"/>
    <w:rsid w:val="006E5056"/>
    <w:rsid w:val="00717476"/>
    <w:rsid w:val="007246B2"/>
    <w:rsid w:val="007715A3"/>
    <w:rsid w:val="007754B9"/>
    <w:rsid w:val="007A7C85"/>
    <w:rsid w:val="007B7F53"/>
    <w:rsid w:val="007D7DB1"/>
    <w:rsid w:val="00814F5E"/>
    <w:rsid w:val="008159D8"/>
    <w:rsid w:val="00830F45"/>
    <w:rsid w:val="00844F0C"/>
    <w:rsid w:val="00886583"/>
    <w:rsid w:val="00916F59"/>
    <w:rsid w:val="00927F2B"/>
    <w:rsid w:val="009E0CDF"/>
    <w:rsid w:val="00A079B1"/>
    <w:rsid w:val="00A11436"/>
    <w:rsid w:val="00A22682"/>
    <w:rsid w:val="00A81211"/>
    <w:rsid w:val="00AE3997"/>
    <w:rsid w:val="00B07D2A"/>
    <w:rsid w:val="00B43108"/>
    <w:rsid w:val="00BA6FF4"/>
    <w:rsid w:val="00C07FAC"/>
    <w:rsid w:val="00C21FE1"/>
    <w:rsid w:val="00C56A2F"/>
    <w:rsid w:val="00D1456F"/>
    <w:rsid w:val="00D155F5"/>
    <w:rsid w:val="00D1605A"/>
    <w:rsid w:val="00D27F2D"/>
    <w:rsid w:val="00D77803"/>
    <w:rsid w:val="00D81D16"/>
    <w:rsid w:val="00E5151B"/>
    <w:rsid w:val="00E652A8"/>
    <w:rsid w:val="00E67618"/>
    <w:rsid w:val="00E827CF"/>
    <w:rsid w:val="00E956DB"/>
    <w:rsid w:val="00EA1E0B"/>
    <w:rsid w:val="00F44D99"/>
    <w:rsid w:val="00FA4ED2"/>
    <w:rsid w:val="00FB0ED2"/>
    <w:rsid w:val="00FB3F20"/>
    <w:rsid w:val="00FC190B"/>
    <w:rsid w:val="00FE3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6872"/>
  <w15:chartTrackingRefBased/>
  <w15:docId w15:val="{DB4A44DB-040C-479D-BEEC-AFBD8D8A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E399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A6F96"/>
    <w:pPr>
      <w:ind w:left="720"/>
      <w:contextualSpacing/>
    </w:pPr>
  </w:style>
  <w:style w:type="paragraph" w:customStyle="1" w:styleId="AralkYok1">
    <w:name w:val="Aralık Yok1"/>
    <w:next w:val="AralkYok"/>
    <w:link w:val="AralkYokChar"/>
    <w:uiPriority w:val="1"/>
    <w:qFormat/>
    <w:rsid w:val="00435200"/>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435200"/>
    <w:rPr>
      <w:rFonts w:eastAsia="Times New Roman"/>
      <w:lang w:eastAsia="tr-TR"/>
    </w:rPr>
  </w:style>
  <w:style w:type="paragraph" w:styleId="AralkYok">
    <w:name w:val="No Spacing"/>
    <w:uiPriority w:val="1"/>
    <w:qFormat/>
    <w:rsid w:val="00435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6EE5-81F5-1944-8105-1966DBBD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937</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temel ertugral</dc:creator>
  <cp:keywords/>
  <dc:description/>
  <cp:lastModifiedBy>Deniz Emre</cp:lastModifiedBy>
  <cp:revision>5</cp:revision>
  <dcterms:created xsi:type="dcterms:W3CDTF">2025-02-28T12:43:00Z</dcterms:created>
  <dcterms:modified xsi:type="dcterms:W3CDTF">2025-03-07T12:24:00Z</dcterms:modified>
</cp:coreProperties>
</file>