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351" w:type="dxa"/>
        <w:tblLook w:val="04A0" w:firstRow="1" w:lastRow="0" w:firstColumn="1" w:lastColumn="0" w:noHBand="0" w:noVBand="1"/>
      </w:tblPr>
      <w:tblGrid>
        <w:gridCol w:w="2405"/>
        <w:gridCol w:w="6946"/>
      </w:tblGrid>
      <w:tr w:rsidR="00452A6D" w:rsidRPr="00C976B2" w14:paraId="7BAD6CF6" w14:textId="77777777" w:rsidTr="002E0D9E">
        <w:trPr>
          <w:trHeight w:val="401"/>
        </w:trPr>
        <w:tc>
          <w:tcPr>
            <w:tcW w:w="2405" w:type="dxa"/>
          </w:tcPr>
          <w:p w14:paraId="56264F39" w14:textId="77777777" w:rsidR="005B04F5" w:rsidRPr="00C976B2" w:rsidRDefault="005B04F5">
            <w:pPr>
              <w:rPr>
                <w:rFonts w:ascii="Times New Roman" w:hAnsi="Times New Roman" w:cs="Times New Roman"/>
                <w:b/>
              </w:rPr>
            </w:pPr>
            <w:r w:rsidRPr="00C976B2">
              <w:rPr>
                <w:rFonts w:ascii="Times New Roman" w:hAnsi="Times New Roman" w:cs="Times New Roman"/>
                <w:b/>
              </w:rPr>
              <w:t>Toplantı Adı</w:t>
            </w:r>
          </w:p>
        </w:tc>
        <w:tc>
          <w:tcPr>
            <w:tcW w:w="6946" w:type="dxa"/>
          </w:tcPr>
          <w:p w14:paraId="16BA1467" w14:textId="70B0D2AE" w:rsidR="005B04F5" w:rsidRPr="00C976B2" w:rsidRDefault="003051C2">
            <w:pPr>
              <w:rPr>
                <w:rFonts w:ascii="Times New Roman" w:hAnsi="Times New Roman" w:cs="Times New Roman"/>
              </w:rPr>
            </w:pPr>
            <w:r w:rsidRPr="00C976B2">
              <w:rPr>
                <w:rFonts w:ascii="Times New Roman" w:hAnsi="Times New Roman" w:cs="Times New Roman"/>
              </w:rPr>
              <w:t>Sağlık Hizmetleri Meslek Yüksekokulu</w:t>
            </w:r>
            <w:r w:rsidR="00C14A23" w:rsidRPr="00C976B2">
              <w:rPr>
                <w:rFonts w:ascii="Times New Roman" w:hAnsi="Times New Roman" w:cs="Times New Roman"/>
              </w:rPr>
              <w:t xml:space="preserve"> Dış</w:t>
            </w:r>
            <w:r w:rsidR="000E69FB" w:rsidRPr="00C976B2">
              <w:rPr>
                <w:rFonts w:ascii="Times New Roman" w:hAnsi="Times New Roman" w:cs="Times New Roman"/>
              </w:rPr>
              <w:t xml:space="preserve"> Paydaş Toplantısı</w:t>
            </w:r>
          </w:p>
        </w:tc>
      </w:tr>
      <w:tr w:rsidR="00452A6D" w:rsidRPr="00C976B2" w14:paraId="4EDA665E" w14:textId="77777777" w:rsidTr="002E0D9E">
        <w:trPr>
          <w:trHeight w:val="420"/>
        </w:trPr>
        <w:tc>
          <w:tcPr>
            <w:tcW w:w="2405" w:type="dxa"/>
          </w:tcPr>
          <w:p w14:paraId="473A0663" w14:textId="77777777" w:rsidR="005B04F5" w:rsidRPr="00C976B2" w:rsidRDefault="005B04F5">
            <w:pPr>
              <w:rPr>
                <w:rFonts w:ascii="Times New Roman" w:hAnsi="Times New Roman" w:cs="Times New Roman"/>
                <w:b/>
              </w:rPr>
            </w:pPr>
            <w:r w:rsidRPr="00C976B2">
              <w:rPr>
                <w:rFonts w:ascii="Times New Roman" w:hAnsi="Times New Roman" w:cs="Times New Roman"/>
                <w:b/>
              </w:rPr>
              <w:t>Toplantı Tarihi</w:t>
            </w:r>
          </w:p>
        </w:tc>
        <w:tc>
          <w:tcPr>
            <w:tcW w:w="6946" w:type="dxa"/>
          </w:tcPr>
          <w:p w14:paraId="1813E8E5" w14:textId="33C728FE" w:rsidR="005B04F5" w:rsidRPr="00C976B2" w:rsidRDefault="003051C2" w:rsidP="000029F4">
            <w:pPr>
              <w:rPr>
                <w:rFonts w:ascii="Times New Roman" w:hAnsi="Times New Roman" w:cs="Times New Roman"/>
              </w:rPr>
            </w:pPr>
            <w:r w:rsidRPr="00C976B2">
              <w:rPr>
                <w:rFonts w:ascii="Times New Roman" w:hAnsi="Times New Roman" w:cs="Times New Roman"/>
              </w:rPr>
              <w:t>0</w:t>
            </w:r>
            <w:r w:rsidR="00C976B2">
              <w:rPr>
                <w:rFonts w:ascii="Times New Roman" w:hAnsi="Times New Roman" w:cs="Times New Roman"/>
              </w:rPr>
              <w:t>2</w:t>
            </w:r>
            <w:r w:rsidRPr="00C976B2">
              <w:rPr>
                <w:rFonts w:ascii="Times New Roman" w:hAnsi="Times New Roman" w:cs="Times New Roman"/>
              </w:rPr>
              <w:t>.0</w:t>
            </w:r>
            <w:r w:rsidR="00C976B2">
              <w:rPr>
                <w:rFonts w:ascii="Times New Roman" w:hAnsi="Times New Roman" w:cs="Times New Roman"/>
              </w:rPr>
              <w:t>6</w:t>
            </w:r>
            <w:r w:rsidRPr="00C976B2">
              <w:rPr>
                <w:rFonts w:ascii="Times New Roman" w:hAnsi="Times New Roman" w:cs="Times New Roman"/>
              </w:rPr>
              <w:t>.2025</w:t>
            </w:r>
          </w:p>
        </w:tc>
      </w:tr>
      <w:tr w:rsidR="00452A6D" w:rsidRPr="00C976B2" w14:paraId="29C642DF" w14:textId="77777777" w:rsidTr="002E0D9E">
        <w:trPr>
          <w:trHeight w:val="1547"/>
        </w:trPr>
        <w:tc>
          <w:tcPr>
            <w:tcW w:w="2405" w:type="dxa"/>
          </w:tcPr>
          <w:p w14:paraId="2B960170" w14:textId="77777777" w:rsidR="005B04F5" w:rsidRPr="00C976B2" w:rsidRDefault="005B04F5">
            <w:pPr>
              <w:rPr>
                <w:rFonts w:ascii="Times New Roman" w:hAnsi="Times New Roman" w:cs="Times New Roman"/>
                <w:b/>
              </w:rPr>
            </w:pPr>
            <w:r w:rsidRPr="00C976B2">
              <w:rPr>
                <w:rFonts w:ascii="Times New Roman" w:hAnsi="Times New Roman" w:cs="Times New Roman"/>
                <w:b/>
              </w:rPr>
              <w:t>Toplantı Katılımcıları</w:t>
            </w:r>
          </w:p>
        </w:tc>
        <w:tc>
          <w:tcPr>
            <w:tcW w:w="6946" w:type="dxa"/>
          </w:tcPr>
          <w:p w14:paraId="2274EF87" w14:textId="595D8766" w:rsidR="002E0D9E" w:rsidRDefault="002E0D9E" w:rsidP="00CE0175">
            <w:pPr>
              <w:rPr>
                <w:rFonts w:ascii="Times New Roman" w:hAnsi="Times New Roman" w:cs="Times New Roman"/>
              </w:rPr>
            </w:pPr>
            <w:r w:rsidRPr="002E0D9E">
              <w:rPr>
                <w:rFonts w:ascii="Times New Roman" w:hAnsi="Times New Roman" w:cs="Times New Roman"/>
              </w:rPr>
              <w:t xml:space="preserve">36. Bölge Çanakkale Eczacı Odası Başkanı </w:t>
            </w:r>
            <w:proofErr w:type="spellStart"/>
            <w:r w:rsidRPr="002E0D9E">
              <w:rPr>
                <w:rFonts w:ascii="Times New Roman" w:hAnsi="Times New Roman" w:cs="Times New Roman"/>
              </w:rPr>
              <w:t>Ecz.Naciye</w:t>
            </w:r>
            <w:proofErr w:type="spellEnd"/>
            <w:r w:rsidRPr="002E0D9E">
              <w:rPr>
                <w:rFonts w:ascii="Times New Roman" w:hAnsi="Times New Roman" w:cs="Times New Roman"/>
              </w:rPr>
              <w:t xml:space="preserve"> Jale </w:t>
            </w:r>
            <w:proofErr w:type="spellStart"/>
            <w:r w:rsidRPr="002E0D9E">
              <w:rPr>
                <w:rFonts w:ascii="Times New Roman" w:hAnsi="Times New Roman" w:cs="Times New Roman"/>
              </w:rPr>
              <w:t>Karaata</w:t>
            </w:r>
            <w:proofErr w:type="spellEnd"/>
            <w:r>
              <w:rPr>
                <w:rFonts w:ascii="Times New Roman" w:hAnsi="Times New Roman" w:cs="Times New Roman"/>
              </w:rPr>
              <w:t xml:space="preserve">, </w:t>
            </w:r>
          </w:p>
          <w:p w14:paraId="0D28D656" w14:textId="77777777" w:rsidR="006227A8" w:rsidRDefault="003051C2" w:rsidP="00CE0175">
            <w:pPr>
              <w:rPr>
                <w:rFonts w:ascii="Times New Roman" w:hAnsi="Times New Roman" w:cs="Times New Roman"/>
              </w:rPr>
            </w:pPr>
            <w:r w:rsidRPr="00C976B2">
              <w:rPr>
                <w:rFonts w:ascii="Times New Roman" w:hAnsi="Times New Roman" w:cs="Times New Roman"/>
              </w:rPr>
              <w:t xml:space="preserve">Sağlık Hizmetleri Meslek Yüksekokulu Müdürü Dr. Öğr. Üyesi Mustafa Ekici, </w:t>
            </w:r>
            <w:r w:rsidR="00C976B2">
              <w:rPr>
                <w:rFonts w:ascii="Times New Roman" w:hAnsi="Times New Roman" w:cs="Times New Roman"/>
              </w:rPr>
              <w:t xml:space="preserve">Müdür Yardımcısı </w:t>
            </w:r>
            <w:r w:rsidR="00C976B2" w:rsidRPr="00C976B2">
              <w:rPr>
                <w:rFonts w:ascii="Times New Roman" w:hAnsi="Times New Roman" w:cs="Times New Roman"/>
              </w:rPr>
              <w:t>Dr. Öğr. Üyesi Özge Nur Türkeri</w:t>
            </w:r>
            <w:r w:rsidR="00C976B2">
              <w:rPr>
                <w:rFonts w:ascii="Times New Roman" w:hAnsi="Times New Roman" w:cs="Times New Roman"/>
              </w:rPr>
              <w:t xml:space="preserve">, </w:t>
            </w:r>
            <w:r w:rsidR="00C976B2" w:rsidRPr="00C976B2">
              <w:rPr>
                <w:rFonts w:ascii="Times New Roman" w:hAnsi="Times New Roman" w:cs="Times New Roman"/>
              </w:rPr>
              <w:t>Eczane Hizmetleri Bölüm Başkanı</w:t>
            </w:r>
            <w:r w:rsidR="00C976B2">
              <w:rPr>
                <w:rFonts w:ascii="Times New Roman" w:hAnsi="Times New Roman" w:cs="Times New Roman"/>
              </w:rPr>
              <w:t xml:space="preserve"> </w:t>
            </w:r>
            <w:r w:rsidR="00C976B2" w:rsidRPr="00C976B2">
              <w:rPr>
                <w:rFonts w:ascii="Times New Roman" w:hAnsi="Times New Roman" w:cs="Times New Roman"/>
              </w:rPr>
              <w:t>Doç. Dr. Nurcan Berber</w:t>
            </w:r>
            <w:r w:rsidR="00C976B2">
              <w:rPr>
                <w:rFonts w:ascii="Times New Roman" w:hAnsi="Times New Roman" w:cs="Times New Roman"/>
              </w:rPr>
              <w:t xml:space="preserve">, </w:t>
            </w:r>
          </w:p>
          <w:p w14:paraId="0C86C87E" w14:textId="04AA1D0B" w:rsidR="00E63DF6" w:rsidRPr="00C976B2" w:rsidRDefault="002E0D9E" w:rsidP="00CE0175">
            <w:pPr>
              <w:rPr>
                <w:rFonts w:ascii="Times New Roman" w:hAnsi="Times New Roman" w:cs="Times New Roman"/>
              </w:rPr>
            </w:pPr>
            <w:r>
              <w:rPr>
                <w:rFonts w:ascii="Times New Roman" w:hAnsi="Times New Roman" w:cs="Times New Roman"/>
              </w:rPr>
              <w:t>Öğr. Gör. Deniz Emre</w:t>
            </w:r>
          </w:p>
        </w:tc>
      </w:tr>
      <w:tr w:rsidR="00AC5342" w:rsidRPr="00C976B2" w14:paraId="7A01ED0E" w14:textId="77777777" w:rsidTr="00722155">
        <w:trPr>
          <w:trHeight w:val="4814"/>
        </w:trPr>
        <w:tc>
          <w:tcPr>
            <w:tcW w:w="2405" w:type="dxa"/>
          </w:tcPr>
          <w:p w14:paraId="36002839" w14:textId="77777777" w:rsidR="00AC5342" w:rsidRPr="00C976B2" w:rsidRDefault="00AC5342">
            <w:pPr>
              <w:rPr>
                <w:rFonts w:ascii="Times New Roman" w:hAnsi="Times New Roman" w:cs="Times New Roman"/>
                <w:b/>
              </w:rPr>
            </w:pPr>
            <w:r w:rsidRPr="00C976B2">
              <w:rPr>
                <w:rFonts w:ascii="Times New Roman" w:hAnsi="Times New Roman" w:cs="Times New Roman"/>
                <w:b/>
              </w:rPr>
              <w:t>Toplantının Konusu</w:t>
            </w:r>
          </w:p>
        </w:tc>
        <w:tc>
          <w:tcPr>
            <w:tcW w:w="6946" w:type="dxa"/>
          </w:tcPr>
          <w:p w14:paraId="4FE7C97C" w14:textId="5082D838" w:rsidR="005A7C48" w:rsidRDefault="002E0D9E" w:rsidP="00722155">
            <w:pPr>
              <w:jc w:val="both"/>
              <w:rPr>
                <w:rFonts w:ascii="Times New Roman" w:hAnsi="Times New Roman" w:cs="Times New Roman"/>
              </w:rPr>
            </w:pPr>
            <w:r>
              <w:rPr>
                <w:rFonts w:ascii="Times New Roman" w:hAnsi="Times New Roman" w:cs="Times New Roman"/>
              </w:rPr>
              <w:t xml:space="preserve">Eczane Stajı ve </w:t>
            </w:r>
            <w:r w:rsidRPr="002E0D9E">
              <w:rPr>
                <w:rFonts w:ascii="Times New Roman" w:hAnsi="Times New Roman" w:cs="Times New Roman"/>
              </w:rPr>
              <w:t>İşletmede Mesleki Eğitim</w:t>
            </w:r>
            <w:r>
              <w:rPr>
                <w:rFonts w:ascii="Times New Roman" w:hAnsi="Times New Roman" w:cs="Times New Roman"/>
              </w:rPr>
              <w:t xml:space="preserve">de iş birlikleri için </w:t>
            </w:r>
            <w:r w:rsidRPr="002E0D9E">
              <w:rPr>
                <w:rFonts w:ascii="Times New Roman" w:hAnsi="Times New Roman" w:cs="Times New Roman"/>
              </w:rPr>
              <w:t>Çanakkale Eczacı Odası Başkan</w:t>
            </w:r>
            <w:r>
              <w:rPr>
                <w:rFonts w:ascii="Times New Roman" w:hAnsi="Times New Roman" w:cs="Times New Roman"/>
              </w:rPr>
              <w:t>lığına teşekkür edil</w:t>
            </w:r>
            <w:r w:rsidR="005A7C48">
              <w:rPr>
                <w:rFonts w:ascii="Times New Roman" w:hAnsi="Times New Roman" w:cs="Times New Roman"/>
              </w:rPr>
              <w:t>miştir</w:t>
            </w:r>
            <w:r>
              <w:rPr>
                <w:rFonts w:ascii="Times New Roman" w:hAnsi="Times New Roman" w:cs="Times New Roman"/>
              </w:rPr>
              <w:t xml:space="preserve">. Uygulamada iyileştirilebilecek yönler bulunup bulunmadığı ile ilgili fikir alışverişinde bulunuldu. Öğrencilerin staj yaptıkları ve </w:t>
            </w:r>
            <w:r w:rsidRPr="002E0D9E">
              <w:rPr>
                <w:rFonts w:ascii="Times New Roman" w:hAnsi="Times New Roman" w:cs="Times New Roman"/>
              </w:rPr>
              <w:t>İşletmede Mesleki Eğitim</w:t>
            </w:r>
            <w:r>
              <w:rPr>
                <w:rFonts w:ascii="Times New Roman" w:hAnsi="Times New Roman" w:cs="Times New Roman"/>
              </w:rPr>
              <w:t xml:space="preserve"> aldıkları eczacıların, dış paydaş memnuniyetlerinin ölçülmesi için anket yapılması görüşül</w:t>
            </w:r>
            <w:r w:rsidR="005A7C48">
              <w:rPr>
                <w:rFonts w:ascii="Times New Roman" w:hAnsi="Times New Roman" w:cs="Times New Roman"/>
              </w:rPr>
              <w:t>müştür.</w:t>
            </w:r>
            <w:r w:rsidR="00722155">
              <w:rPr>
                <w:rFonts w:ascii="Times New Roman" w:hAnsi="Times New Roman" w:cs="Times New Roman"/>
              </w:rPr>
              <w:t xml:space="preserve"> </w:t>
            </w:r>
          </w:p>
          <w:p w14:paraId="734F9D22" w14:textId="1163D88D" w:rsidR="005A7C48" w:rsidRPr="005A7C48" w:rsidRDefault="005A7C48" w:rsidP="005A7C48">
            <w:pPr>
              <w:jc w:val="both"/>
              <w:rPr>
                <w:rFonts w:ascii="Times New Roman" w:hAnsi="Times New Roman" w:cs="Times New Roman"/>
              </w:rPr>
            </w:pPr>
            <w:r w:rsidRPr="005A7C48">
              <w:rPr>
                <w:rFonts w:ascii="Times New Roman" w:hAnsi="Times New Roman" w:cs="Times New Roman"/>
              </w:rPr>
              <w:t>Eczane Hizmetleri Programı açıldığında programa öğrenci kabul edilmeden önce, Eczacı Odası yöneticileri ile yapılan dış paydaş toplantılarında, yaz stajı ve işyeri uygulama eğitimi için eczanelerde çalışan öğrencilerin eczane teknikerliği meslek bilgisi, becerisi ve yetkinliğini iyileştirmek amacıyla pratik ilaç bilgisi, reçete karşılama becerisi, ilaç kullanılışları ile olası etkileşimlerine yönelik yetkinliklerini arttıracak derslerin eklenmesi talep edilmiş idi. Dış paydaşlarımızın bu görüşleri, öğretim elemanlarımızca uygun görülerek İlaç Şekilleri ve Tıbbi Malzemeler (3 AKTS), Eczacılık Mevzuatı ve Deontolojisi (3 AKTS), Reçetesiz İlaç Bilgisi (2 AKTS) ve Eczane Hizmetlerinde İlaç Bilgisi (2 AKTS) dersleri (toplam 10 AKTS) öğretim planına eklenmiştir.</w:t>
            </w:r>
          </w:p>
          <w:p w14:paraId="02B4D5F8" w14:textId="77777777" w:rsidR="005A7C48" w:rsidRDefault="005A7C48" w:rsidP="005A7C48">
            <w:pPr>
              <w:jc w:val="both"/>
              <w:rPr>
                <w:rFonts w:ascii="Times New Roman" w:hAnsi="Times New Roman" w:cs="Times New Roman"/>
              </w:rPr>
            </w:pPr>
            <w:r w:rsidRPr="005A7C48">
              <w:rPr>
                <w:rFonts w:ascii="Times New Roman" w:hAnsi="Times New Roman" w:cs="Times New Roman"/>
              </w:rPr>
              <w:t xml:space="preserve">İç paydaşımız olan öğrencilerimizin talebi ile Antibiyotikler ve Antimikrobiyal İlaç Türleri (2 AKTS) öğretim planına eklenmiştir. </w:t>
            </w:r>
          </w:p>
          <w:p w14:paraId="6FB493ED" w14:textId="49FD1151" w:rsidR="005A7C48" w:rsidRDefault="005A7C48" w:rsidP="005A7C48">
            <w:pPr>
              <w:jc w:val="both"/>
              <w:rPr>
                <w:rFonts w:ascii="Times New Roman" w:hAnsi="Times New Roman" w:cs="Times New Roman"/>
              </w:rPr>
            </w:pPr>
            <w:r>
              <w:rPr>
                <w:rFonts w:ascii="Times New Roman" w:hAnsi="Times New Roman" w:cs="Times New Roman"/>
              </w:rPr>
              <w:t>Eczacı Odası Başkanı, başka bir ders açılması önerisi bulunmadığını belirtmiştir.</w:t>
            </w:r>
          </w:p>
          <w:p w14:paraId="504C211B" w14:textId="6E814157" w:rsidR="005A7C48" w:rsidRPr="005A7C48" w:rsidRDefault="005A7C48" w:rsidP="005A7C48">
            <w:pPr>
              <w:jc w:val="both"/>
              <w:rPr>
                <w:rFonts w:ascii="Times New Roman" w:hAnsi="Times New Roman" w:cs="Times New Roman"/>
              </w:rPr>
            </w:pPr>
            <w:r w:rsidRPr="005A7C48">
              <w:rPr>
                <w:rFonts w:ascii="Times New Roman" w:hAnsi="Times New Roman" w:cs="Times New Roman"/>
              </w:rPr>
              <w:t>Böylelikle, dış ve iç paydaşlarımızın önerileri doğrultusunda açılan derslerimiz toplam 12 AKTS değerine ulaşmıştır.</w:t>
            </w:r>
          </w:p>
          <w:p w14:paraId="139ED71D" w14:textId="77777777" w:rsidR="005A7C48" w:rsidRPr="005A7C48" w:rsidRDefault="005A7C48" w:rsidP="005A7C48">
            <w:pPr>
              <w:jc w:val="both"/>
              <w:rPr>
                <w:rFonts w:ascii="Times New Roman" w:hAnsi="Times New Roman" w:cs="Times New Roman"/>
              </w:rPr>
            </w:pPr>
            <w:r w:rsidRPr="005A7C48">
              <w:rPr>
                <w:rFonts w:ascii="Times New Roman" w:hAnsi="Times New Roman" w:cs="Times New Roman"/>
              </w:rPr>
              <w:t xml:space="preserve">Ders içeriklerinin güncellenmesi sonrasında, staj yapan öğrencilerin daha verimli çalıştıklarına yönelik geri bildirim alınmıştır. </w:t>
            </w:r>
          </w:p>
          <w:p w14:paraId="3F13E9ED" w14:textId="4D3A9365" w:rsidR="0014268A" w:rsidRPr="005A7C48" w:rsidRDefault="005A7C48" w:rsidP="00722155">
            <w:pPr>
              <w:jc w:val="both"/>
            </w:pPr>
            <w:r w:rsidRPr="005A7C48">
              <w:rPr>
                <w:rFonts w:ascii="Times New Roman" w:hAnsi="Times New Roman" w:cs="Times New Roman"/>
              </w:rPr>
              <w:t>Kalite güvence çalışmaları kapsamında program çıktılarının ve ders kazanımlarının sürekli olarak iyileştirilmesinin faydaları görüşülmüştür.</w:t>
            </w:r>
          </w:p>
        </w:tc>
      </w:tr>
      <w:tr w:rsidR="00452A6D" w:rsidRPr="00C976B2" w14:paraId="48C5DDED" w14:textId="77777777" w:rsidTr="005A7C48">
        <w:trPr>
          <w:trHeight w:val="3751"/>
        </w:trPr>
        <w:tc>
          <w:tcPr>
            <w:tcW w:w="2405" w:type="dxa"/>
          </w:tcPr>
          <w:p w14:paraId="36F028A0" w14:textId="77777777" w:rsidR="005B04F5" w:rsidRPr="00C976B2" w:rsidRDefault="005B04F5" w:rsidP="00402E17">
            <w:pPr>
              <w:rPr>
                <w:rFonts w:ascii="Times New Roman" w:hAnsi="Times New Roman" w:cs="Times New Roman"/>
                <w:b/>
              </w:rPr>
            </w:pPr>
            <w:r w:rsidRPr="00C976B2">
              <w:rPr>
                <w:rFonts w:ascii="Times New Roman" w:hAnsi="Times New Roman" w:cs="Times New Roman"/>
                <w:b/>
              </w:rPr>
              <w:t>Toplantı Fotoğrafı</w:t>
            </w:r>
          </w:p>
        </w:tc>
        <w:tc>
          <w:tcPr>
            <w:tcW w:w="6946" w:type="dxa"/>
          </w:tcPr>
          <w:p w14:paraId="7334B9B9" w14:textId="45B17DFE" w:rsidR="00452A6D" w:rsidRPr="00C976B2" w:rsidRDefault="00C976B2" w:rsidP="005A7C48">
            <w:pPr>
              <w:jc w:val="center"/>
              <w:rPr>
                <w:rFonts w:ascii="Times New Roman" w:hAnsi="Times New Roman" w:cs="Times New Roman"/>
                <w:noProof/>
                <w:lang w:eastAsia="tr-TR"/>
              </w:rPr>
            </w:pPr>
            <w:r w:rsidRPr="00C976B2">
              <w:rPr>
                <w:rFonts w:ascii="Times New Roman" w:hAnsi="Times New Roman" w:cs="Times New Roman"/>
                <w:noProof/>
              </w:rPr>
              <w:drawing>
                <wp:inline distT="0" distB="0" distL="0" distR="0" wp14:anchorId="6D927CEA" wp14:editId="4124FAE4">
                  <wp:extent cx="3408851" cy="2324100"/>
                  <wp:effectExtent l="0" t="0" r="1270" b="0"/>
                  <wp:docPr id="19339670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423" b="35473"/>
                          <a:stretch>
                            <a:fillRect/>
                          </a:stretch>
                        </pic:blipFill>
                        <pic:spPr bwMode="auto">
                          <a:xfrm>
                            <a:off x="0" y="0"/>
                            <a:ext cx="3436574" cy="23430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9DFA057" w14:textId="77777777" w:rsidR="008E4A0C" w:rsidRDefault="008E4A0C"/>
    <w:sectPr w:rsidR="008E4A0C" w:rsidSect="005A7C48">
      <w:pgSz w:w="11900" w:h="16840"/>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F5"/>
    <w:rsid w:val="000029F4"/>
    <w:rsid w:val="000E69FB"/>
    <w:rsid w:val="0014268A"/>
    <w:rsid w:val="001E54F4"/>
    <w:rsid w:val="0021042C"/>
    <w:rsid w:val="00253892"/>
    <w:rsid w:val="002D3A11"/>
    <w:rsid w:val="002E0D9E"/>
    <w:rsid w:val="002E4B48"/>
    <w:rsid w:val="003051C2"/>
    <w:rsid w:val="00343965"/>
    <w:rsid w:val="0036526C"/>
    <w:rsid w:val="003703B3"/>
    <w:rsid w:val="00402E17"/>
    <w:rsid w:val="004320F1"/>
    <w:rsid w:val="004508D9"/>
    <w:rsid w:val="00452A6D"/>
    <w:rsid w:val="004E7C17"/>
    <w:rsid w:val="005338B4"/>
    <w:rsid w:val="00555F50"/>
    <w:rsid w:val="005708E6"/>
    <w:rsid w:val="005A7C48"/>
    <w:rsid w:val="005B04F5"/>
    <w:rsid w:val="006227A8"/>
    <w:rsid w:val="00650987"/>
    <w:rsid w:val="0068611C"/>
    <w:rsid w:val="006D7CB9"/>
    <w:rsid w:val="007005D2"/>
    <w:rsid w:val="00716FB6"/>
    <w:rsid w:val="00722155"/>
    <w:rsid w:val="0073489B"/>
    <w:rsid w:val="00825E79"/>
    <w:rsid w:val="00854E47"/>
    <w:rsid w:val="008A5950"/>
    <w:rsid w:val="008C4241"/>
    <w:rsid w:val="008D7A70"/>
    <w:rsid w:val="008E4A0C"/>
    <w:rsid w:val="008F5C47"/>
    <w:rsid w:val="00AC0A64"/>
    <w:rsid w:val="00AC5342"/>
    <w:rsid w:val="00AE5753"/>
    <w:rsid w:val="00B94D5F"/>
    <w:rsid w:val="00BD7916"/>
    <w:rsid w:val="00C14A23"/>
    <w:rsid w:val="00C976B2"/>
    <w:rsid w:val="00CE0175"/>
    <w:rsid w:val="00D20C68"/>
    <w:rsid w:val="00DE4D0A"/>
    <w:rsid w:val="00E63DF6"/>
    <w:rsid w:val="00F37DF5"/>
    <w:rsid w:val="00F70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7DDD"/>
  <w15:docId w15:val="{5DFC033B-0CB8-42DF-9A24-AF3520D9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E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lar">
    <w:name w:val="Tablolar"/>
    <w:basedOn w:val="NormalTablo"/>
    <w:uiPriority w:val="99"/>
    <w:rsid w:val="00650987"/>
    <w:rPr>
      <w:rFonts w:ascii="Calibri" w:eastAsia="Calibri" w:hAnsi="Calibri" w:cs="Arial"/>
      <w:b/>
      <w:sz w:val="20"/>
      <w:szCs w:val="20"/>
      <w:lang w:eastAsia="tr-TR"/>
    </w:rPr>
    <w:tblPr>
      <w:tblCellMar>
        <w:left w:w="0" w:type="dxa"/>
        <w:right w:w="0" w:type="dxa"/>
      </w:tblCellMar>
    </w:tblPr>
  </w:style>
  <w:style w:type="paragraph" w:styleId="ResimYazs">
    <w:name w:val="caption"/>
    <w:basedOn w:val="Normal"/>
    <w:next w:val="Normal"/>
    <w:uiPriority w:val="35"/>
    <w:unhideWhenUsed/>
    <w:qFormat/>
    <w:rsid w:val="007005D2"/>
    <w:pPr>
      <w:spacing w:after="200"/>
    </w:pPr>
    <w:rPr>
      <w:rFonts w:ascii="Times New Roman" w:eastAsia="Times New Roman" w:hAnsi="Times New Roman" w:cs="Times New Roman"/>
      <w:b/>
      <w:iCs/>
      <w:color w:val="000000" w:themeColor="text1"/>
      <w:szCs w:val="18"/>
      <w:lang w:eastAsia="tr-TR"/>
    </w:rPr>
  </w:style>
  <w:style w:type="table" w:customStyle="1" w:styleId="Tbl">
    <w:name w:val="Tbl"/>
    <w:basedOn w:val="NormalTablo"/>
    <w:uiPriority w:val="99"/>
    <w:rsid w:val="007005D2"/>
    <w:rPr>
      <w:rFonts w:ascii="Times New Roman" w:hAnsi="Times New Roman"/>
      <w:b/>
    </w:rPr>
    <w:tblPr/>
  </w:style>
  <w:style w:type="table" w:customStyle="1" w:styleId="TBL0">
    <w:name w:val="TBL"/>
    <w:basedOn w:val="NormalTablo"/>
    <w:uiPriority w:val="99"/>
    <w:rsid w:val="007005D2"/>
    <w:rPr>
      <w:rFonts w:ascii="Times New Roman" w:hAnsi="Times New Roman"/>
      <w:b/>
    </w:rPr>
    <w:tblPr/>
  </w:style>
  <w:style w:type="paragraph" w:styleId="ekillerTablosu">
    <w:name w:val="table of figures"/>
    <w:basedOn w:val="ResimYazs"/>
    <w:next w:val="Normal"/>
    <w:uiPriority w:val="99"/>
    <w:unhideWhenUsed/>
    <w:rsid w:val="007005D2"/>
  </w:style>
  <w:style w:type="table" w:styleId="TabloKlavuzu">
    <w:name w:val="Table Grid"/>
    <w:basedOn w:val="NormalTablo"/>
    <w:uiPriority w:val="39"/>
    <w:rsid w:val="005B0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yazi">
    <w:name w:val="uniyazi"/>
    <w:basedOn w:val="VarsaylanParagrafYazTipi"/>
    <w:rsid w:val="00AC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1213">
      <w:bodyDiv w:val="1"/>
      <w:marLeft w:val="0"/>
      <w:marRight w:val="0"/>
      <w:marTop w:val="0"/>
      <w:marBottom w:val="0"/>
      <w:divBdr>
        <w:top w:val="none" w:sz="0" w:space="0" w:color="auto"/>
        <w:left w:val="none" w:sz="0" w:space="0" w:color="auto"/>
        <w:bottom w:val="none" w:sz="0" w:space="0" w:color="auto"/>
        <w:right w:val="none" w:sz="0" w:space="0" w:color="auto"/>
      </w:divBdr>
    </w:div>
    <w:div w:id="242106498">
      <w:bodyDiv w:val="1"/>
      <w:marLeft w:val="0"/>
      <w:marRight w:val="0"/>
      <w:marTop w:val="0"/>
      <w:marBottom w:val="0"/>
      <w:divBdr>
        <w:top w:val="none" w:sz="0" w:space="0" w:color="auto"/>
        <w:left w:val="none" w:sz="0" w:space="0" w:color="auto"/>
        <w:bottom w:val="none" w:sz="0" w:space="0" w:color="auto"/>
        <w:right w:val="none" w:sz="0" w:space="0" w:color="auto"/>
      </w:divBdr>
    </w:div>
    <w:div w:id="338627676">
      <w:bodyDiv w:val="1"/>
      <w:marLeft w:val="0"/>
      <w:marRight w:val="0"/>
      <w:marTop w:val="0"/>
      <w:marBottom w:val="0"/>
      <w:divBdr>
        <w:top w:val="none" w:sz="0" w:space="0" w:color="auto"/>
        <w:left w:val="none" w:sz="0" w:space="0" w:color="auto"/>
        <w:bottom w:val="none" w:sz="0" w:space="0" w:color="auto"/>
        <w:right w:val="none" w:sz="0" w:space="0" w:color="auto"/>
      </w:divBdr>
    </w:div>
    <w:div w:id="464278277">
      <w:bodyDiv w:val="1"/>
      <w:marLeft w:val="0"/>
      <w:marRight w:val="0"/>
      <w:marTop w:val="0"/>
      <w:marBottom w:val="0"/>
      <w:divBdr>
        <w:top w:val="none" w:sz="0" w:space="0" w:color="auto"/>
        <w:left w:val="none" w:sz="0" w:space="0" w:color="auto"/>
        <w:bottom w:val="none" w:sz="0" w:space="0" w:color="auto"/>
        <w:right w:val="none" w:sz="0" w:space="0" w:color="auto"/>
      </w:divBdr>
    </w:div>
    <w:div w:id="1019156701">
      <w:bodyDiv w:val="1"/>
      <w:marLeft w:val="0"/>
      <w:marRight w:val="0"/>
      <w:marTop w:val="0"/>
      <w:marBottom w:val="0"/>
      <w:divBdr>
        <w:top w:val="none" w:sz="0" w:space="0" w:color="auto"/>
        <w:left w:val="none" w:sz="0" w:space="0" w:color="auto"/>
        <w:bottom w:val="none" w:sz="0" w:space="0" w:color="auto"/>
        <w:right w:val="none" w:sz="0" w:space="0" w:color="auto"/>
      </w:divBdr>
    </w:div>
    <w:div w:id="1204563775">
      <w:bodyDiv w:val="1"/>
      <w:marLeft w:val="0"/>
      <w:marRight w:val="0"/>
      <w:marTop w:val="0"/>
      <w:marBottom w:val="0"/>
      <w:divBdr>
        <w:top w:val="none" w:sz="0" w:space="0" w:color="auto"/>
        <w:left w:val="none" w:sz="0" w:space="0" w:color="auto"/>
        <w:bottom w:val="none" w:sz="0" w:space="0" w:color="auto"/>
        <w:right w:val="none" w:sz="0" w:space="0" w:color="auto"/>
      </w:divBdr>
    </w:div>
    <w:div w:id="1425033859">
      <w:bodyDiv w:val="1"/>
      <w:marLeft w:val="0"/>
      <w:marRight w:val="0"/>
      <w:marTop w:val="0"/>
      <w:marBottom w:val="0"/>
      <w:divBdr>
        <w:top w:val="none" w:sz="0" w:space="0" w:color="auto"/>
        <w:left w:val="none" w:sz="0" w:space="0" w:color="auto"/>
        <w:bottom w:val="none" w:sz="0" w:space="0" w:color="auto"/>
        <w:right w:val="none" w:sz="0" w:space="0" w:color="auto"/>
      </w:divBdr>
    </w:div>
    <w:div w:id="19996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264</Words>
  <Characters>1919</Characters>
  <Application>Microsoft Office Word</Application>
  <DocSecurity>0</DocSecurity>
  <Lines>47</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Deniz Emre</cp:lastModifiedBy>
  <cp:revision>5</cp:revision>
  <dcterms:created xsi:type="dcterms:W3CDTF">2025-06-03T19:08:00Z</dcterms:created>
  <dcterms:modified xsi:type="dcterms:W3CDTF">2026-01-18T11:38:00Z</dcterms:modified>
</cp:coreProperties>
</file>