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40" w:type="dxa"/>
        <w:tblLook w:val="04A0" w:firstRow="1" w:lastRow="0" w:firstColumn="1" w:lastColumn="0" w:noHBand="0" w:noVBand="1"/>
      </w:tblPr>
      <w:tblGrid>
        <w:gridCol w:w="2402"/>
        <w:gridCol w:w="6938"/>
      </w:tblGrid>
      <w:tr w:rsidR="00452A6D" w:rsidRPr="00C976B2" w14:paraId="7BAD6CF6" w14:textId="77777777" w:rsidTr="007C6B71">
        <w:trPr>
          <w:trHeight w:val="391"/>
        </w:trPr>
        <w:tc>
          <w:tcPr>
            <w:tcW w:w="2402" w:type="dxa"/>
          </w:tcPr>
          <w:p w14:paraId="56264F39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Adı</w:t>
            </w:r>
          </w:p>
        </w:tc>
        <w:tc>
          <w:tcPr>
            <w:tcW w:w="6938" w:type="dxa"/>
          </w:tcPr>
          <w:p w14:paraId="16BA1467" w14:textId="34B6F01D" w:rsidR="005B04F5" w:rsidRPr="00C976B2" w:rsidRDefault="00B26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Eczane Hizmetleri Programı</w:t>
            </w:r>
            <w:r w:rsidR="00C14A23" w:rsidRPr="00C976B2">
              <w:rPr>
                <w:rFonts w:ascii="Times New Roman" w:hAnsi="Times New Roman" w:cs="Times New Roman"/>
              </w:rPr>
              <w:t xml:space="preserve"> Dış</w:t>
            </w:r>
            <w:r w:rsidR="000E69FB" w:rsidRPr="00C976B2">
              <w:rPr>
                <w:rFonts w:ascii="Times New Roman" w:hAnsi="Times New Roman" w:cs="Times New Roman"/>
              </w:rPr>
              <w:t xml:space="preserve"> Paydaş Toplantısı</w:t>
            </w:r>
          </w:p>
        </w:tc>
      </w:tr>
      <w:tr w:rsidR="00452A6D" w:rsidRPr="00C976B2" w14:paraId="4EDA665E" w14:textId="77777777" w:rsidTr="007C6B71">
        <w:trPr>
          <w:trHeight w:val="410"/>
        </w:trPr>
        <w:tc>
          <w:tcPr>
            <w:tcW w:w="2402" w:type="dxa"/>
          </w:tcPr>
          <w:p w14:paraId="473A0663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6938" w:type="dxa"/>
          </w:tcPr>
          <w:p w14:paraId="1813E8E5" w14:textId="6100721E" w:rsidR="005B04F5" w:rsidRPr="00C976B2" w:rsidRDefault="007C6B71" w:rsidP="00002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051C2" w:rsidRPr="00C976B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3051C2" w:rsidRPr="00C976B2">
              <w:rPr>
                <w:rFonts w:ascii="Times New Roman" w:hAnsi="Times New Roman" w:cs="Times New Roman"/>
              </w:rPr>
              <w:t>.202</w:t>
            </w:r>
            <w:r w:rsidR="0001065D">
              <w:rPr>
                <w:rFonts w:ascii="Times New Roman" w:hAnsi="Times New Roman" w:cs="Times New Roman"/>
              </w:rPr>
              <w:t>6</w:t>
            </w:r>
          </w:p>
        </w:tc>
      </w:tr>
      <w:tr w:rsidR="00452A6D" w:rsidRPr="00C976B2" w14:paraId="29C642DF" w14:textId="77777777" w:rsidTr="00C57D14">
        <w:trPr>
          <w:trHeight w:val="2566"/>
        </w:trPr>
        <w:tc>
          <w:tcPr>
            <w:tcW w:w="2402" w:type="dxa"/>
          </w:tcPr>
          <w:p w14:paraId="2B960170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Katılımcıları</w:t>
            </w:r>
          </w:p>
        </w:tc>
        <w:tc>
          <w:tcPr>
            <w:tcW w:w="6938" w:type="dxa"/>
          </w:tcPr>
          <w:p w14:paraId="2274EF87" w14:textId="475C4F0A" w:rsidR="002E0D9E" w:rsidRDefault="007C6B71" w:rsidP="00CE0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Dış Paydaşlarımız: </w:t>
            </w:r>
            <w:r w:rsidR="002E0D9E" w:rsidRPr="002E0D9E">
              <w:rPr>
                <w:rFonts w:ascii="Times New Roman" w:hAnsi="Times New Roman" w:cs="Times New Roman"/>
              </w:rPr>
              <w:t xml:space="preserve">36. Bölge Çanakkale Eczacı Odası Başkanı </w:t>
            </w:r>
            <w:r w:rsidRPr="007C6B71">
              <w:rPr>
                <w:rFonts w:ascii="Times New Roman" w:hAnsi="Times New Roman" w:cs="Times New Roman"/>
              </w:rPr>
              <w:t>Ecz. Nevin KÖYATASI</w:t>
            </w:r>
            <w:r w:rsidR="002E0D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Genel Sekreter </w:t>
            </w:r>
            <w:r w:rsidRPr="007C6B71">
              <w:rPr>
                <w:rFonts w:ascii="Times New Roman" w:hAnsi="Times New Roman" w:cs="Times New Roman"/>
              </w:rPr>
              <w:t>Ecz.Şeyma BAHAR VAROL</w:t>
            </w:r>
            <w:r>
              <w:rPr>
                <w:rFonts w:ascii="Times New Roman" w:hAnsi="Times New Roman" w:cs="Times New Roman"/>
              </w:rPr>
              <w:t xml:space="preserve">, Sayman </w:t>
            </w:r>
            <w:r w:rsidRPr="007C6B71">
              <w:rPr>
                <w:rFonts w:ascii="Times New Roman" w:hAnsi="Times New Roman" w:cs="Times New Roman"/>
              </w:rPr>
              <w:t>Ecz. Nagihan ERDOĞAN</w:t>
            </w:r>
            <w:r>
              <w:rPr>
                <w:rFonts w:ascii="Times New Roman" w:hAnsi="Times New Roman" w:cs="Times New Roman"/>
              </w:rPr>
              <w:t xml:space="preserve">, Yönetim Kurulu Üyeleri </w:t>
            </w:r>
            <w:r w:rsidRPr="007C6B71">
              <w:rPr>
                <w:rFonts w:ascii="Times New Roman" w:hAnsi="Times New Roman" w:cs="Times New Roman"/>
              </w:rPr>
              <w:t>Ecz. Emine TUNCAY KILINÇER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6B71">
              <w:rPr>
                <w:rFonts w:ascii="Times New Roman" w:hAnsi="Times New Roman" w:cs="Times New Roman"/>
              </w:rPr>
              <w:t xml:space="preserve"> Ecz.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71">
              <w:rPr>
                <w:rFonts w:ascii="Times New Roman" w:hAnsi="Times New Roman" w:cs="Times New Roman"/>
              </w:rPr>
              <w:t>Serhat CANER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6B71">
              <w:rPr>
                <w:rFonts w:ascii="Times New Roman" w:hAnsi="Times New Roman" w:cs="Times New Roman"/>
              </w:rPr>
              <w:t>Ecz.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71">
              <w:rPr>
                <w:rFonts w:ascii="Times New Roman" w:hAnsi="Times New Roman" w:cs="Times New Roman"/>
              </w:rPr>
              <w:t>Mert ZİLELİ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6B71">
              <w:rPr>
                <w:rFonts w:ascii="Times New Roman" w:hAnsi="Times New Roman" w:cs="Times New Roman"/>
              </w:rPr>
              <w:t xml:space="preserve"> Ecz.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71">
              <w:rPr>
                <w:rFonts w:ascii="Times New Roman" w:hAnsi="Times New Roman" w:cs="Times New Roman"/>
              </w:rPr>
              <w:t>Ebru YILMAZ CAN</w:t>
            </w:r>
            <w:r>
              <w:rPr>
                <w:rFonts w:ascii="Times New Roman" w:hAnsi="Times New Roman" w:cs="Times New Roman"/>
              </w:rPr>
              <w:t xml:space="preserve">, Denetim Kurulu Üyesi </w:t>
            </w:r>
            <w:r w:rsidRPr="007C6B71">
              <w:rPr>
                <w:rFonts w:ascii="Times New Roman" w:hAnsi="Times New Roman" w:cs="Times New Roman"/>
              </w:rPr>
              <w:t>Ecz.Büşra KAPCI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1F44049" w14:textId="77777777" w:rsidR="007C6B71" w:rsidRDefault="007C6B71" w:rsidP="00CE0175">
            <w:pPr>
              <w:rPr>
                <w:rFonts w:ascii="Times New Roman" w:hAnsi="Times New Roman" w:cs="Times New Roman"/>
              </w:rPr>
            </w:pPr>
          </w:p>
          <w:p w14:paraId="0C86C87E" w14:textId="117330C2" w:rsidR="00E63DF6" w:rsidRPr="00C976B2" w:rsidRDefault="00C976B2" w:rsidP="00C57D14">
            <w:pPr>
              <w:rPr>
                <w:rFonts w:ascii="Times New Roman" w:hAnsi="Times New Roman" w:cs="Times New Roman"/>
              </w:rPr>
            </w:pPr>
            <w:r w:rsidRPr="00C976B2">
              <w:rPr>
                <w:rFonts w:ascii="Times New Roman" w:hAnsi="Times New Roman" w:cs="Times New Roman"/>
              </w:rPr>
              <w:t>Eczane Hizmetleri Bölüm Başkanı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6B2">
              <w:rPr>
                <w:rFonts w:ascii="Times New Roman" w:hAnsi="Times New Roman" w:cs="Times New Roman"/>
              </w:rPr>
              <w:t>Doç. Dr. Nurcan Berber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57D14" w:rsidRPr="00C57D14">
              <w:rPr>
                <w:rFonts w:ascii="Times New Roman" w:hAnsi="Times New Roman" w:cs="Times New Roman"/>
              </w:rPr>
              <w:t>Dr. Öğr. Üyesi Özge Nur TÜRKERİ</w:t>
            </w:r>
            <w:r w:rsidR="00C57D14">
              <w:rPr>
                <w:rFonts w:ascii="Times New Roman" w:hAnsi="Times New Roman" w:cs="Times New Roman"/>
              </w:rPr>
              <w:t xml:space="preserve">, </w:t>
            </w:r>
            <w:r w:rsidR="002E0D9E">
              <w:rPr>
                <w:rFonts w:ascii="Times New Roman" w:hAnsi="Times New Roman" w:cs="Times New Roman"/>
              </w:rPr>
              <w:t xml:space="preserve">Öğr. Gör. </w:t>
            </w:r>
            <w:r w:rsidR="00C57D14">
              <w:rPr>
                <w:rFonts w:ascii="Times New Roman" w:hAnsi="Times New Roman" w:cs="Times New Roman"/>
              </w:rPr>
              <w:t xml:space="preserve">Dr. </w:t>
            </w:r>
            <w:r w:rsidR="002E0D9E">
              <w:rPr>
                <w:rFonts w:ascii="Times New Roman" w:hAnsi="Times New Roman" w:cs="Times New Roman"/>
              </w:rPr>
              <w:t>Deniz Emre</w:t>
            </w:r>
          </w:p>
        </w:tc>
      </w:tr>
      <w:tr w:rsidR="00AC5342" w:rsidRPr="00C976B2" w14:paraId="7A01ED0E" w14:textId="77777777" w:rsidTr="007C6B71">
        <w:trPr>
          <w:trHeight w:val="4699"/>
        </w:trPr>
        <w:tc>
          <w:tcPr>
            <w:tcW w:w="2402" w:type="dxa"/>
          </w:tcPr>
          <w:p w14:paraId="36002839" w14:textId="77777777" w:rsidR="00AC5342" w:rsidRPr="00C976B2" w:rsidRDefault="00AC5342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Toplantının Konusu</w:t>
            </w:r>
          </w:p>
        </w:tc>
        <w:tc>
          <w:tcPr>
            <w:tcW w:w="6938" w:type="dxa"/>
          </w:tcPr>
          <w:p w14:paraId="0498AA86" w14:textId="77777777" w:rsidR="00FE5526" w:rsidRPr="00FE5526" w:rsidRDefault="002E0D9E" w:rsidP="007221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Eczane Stajı ve İşletmede Mesleki Eğitimde iş birlikleri için Çanakkale Eczacı Odası Başkanlığına teşekkür edil</w:t>
            </w:r>
            <w:r w:rsidR="005A7C48" w:rsidRPr="00FE5526">
              <w:rPr>
                <w:rFonts w:ascii="Times New Roman" w:hAnsi="Times New Roman" w:cs="Times New Roman"/>
                <w:sz w:val="22"/>
                <w:szCs w:val="22"/>
              </w:rPr>
              <w:t>miştir</w:t>
            </w: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. Uygulamada iyileştirilebilecek yönler bulunup bulunmadığı ile ilgili fikir alışverişinde bulunul</w:t>
            </w:r>
            <w:r w:rsidR="00C57D14" w:rsidRPr="00FE5526">
              <w:rPr>
                <w:rFonts w:ascii="Times New Roman" w:hAnsi="Times New Roman" w:cs="Times New Roman"/>
                <w:sz w:val="22"/>
                <w:szCs w:val="22"/>
              </w:rPr>
              <w:t>muştur</w:t>
            </w: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57D14"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 Sonraki dönemler için 15 öğrenci için işletmede mesleki eğitim dersine katılacak eczane ayarlama konusunda yardımcı olabilecekleri hususu Eczacı Odası Başkanlığınca ifade edilmiştir. </w:t>
            </w:r>
          </w:p>
          <w:p w14:paraId="64121A1E" w14:textId="4749D878" w:rsidR="00C57D14" w:rsidRPr="00FE5526" w:rsidRDefault="00C57D14" w:rsidP="007221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Programın hedefi, amacı, çıktıları, ders listesi ve ders içerikleri paylaşılarak görüşleri sorulduğunda</w:t>
            </w:r>
            <w:r w:rsidR="00FE5526" w:rsidRPr="00FE552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A951781" w14:textId="057B9751" w:rsidR="00FE5526" w:rsidRPr="00FE5526" w:rsidRDefault="009C1CC5" w:rsidP="009C1C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E5526" w:rsidRPr="00FE5526">
              <w:rPr>
                <w:rFonts w:ascii="Times New Roman" w:hAnsi="Times New Roman" w:cs="Times New Roman"/>
                <w:sz w:val="22"/>
                <w:szCs w:val="22"/>
              </w:rPr>
              <w:t>Programın hedefi, amacı, çıktıları ve ders listesinde revizyon gereken bir husus bulunmadığı;</w:t>
            </w:r>
          </w:p>
          <w:p w14:paraId="170138C3" w14:textId="77777777" w:rsidR="00FE5526" w:rsidRPr="00FE5526" w:rsidRDefault="00FE5526" w:rsidP="009C1C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C1CC5" w:rsidRPr="00FE5526">
              <w:rPr>
                <w:rFonts w:ascii="Times New Roman" w:hAnsi="Times New Roman" w:cs="Times New Roman"/>
                <w:sz w:val="22"/>
                <w:szCs w:val="22"/>
              </w:rPr>
              <w:t>E-fatura düzenleme konusunun ilgili ders içeriklerine eklenmesi, ildeki eczanelerde yaygın kullanılan Kolaysoft uygulamasının kullanım videolarından yararlanılabileceği</w:t>
            </w: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 ifade edilmiştir. </w:t>
            </w:r>
          </w:p>
          <w:p w14:paraId="28239F07" w14:textId="466E7813" w:rsidR="009C1CC5" w:rsidRPr="00FE5526" w:rsidRDefault="009C1CC5" w:rsidP="009C1C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- İlaç dışı ürünler hakkında detaylı güncel bilgilerin ilgili ders içeriklerine eklenmesi;</w:t>
            </w:r>
          </w:p>
          <w:p w14:paraId="122ADCA1" w14:textId="2C3985D4" w:rsidR="009C1CC5" w:rsidRPr="00FE5526" w:rsidRDefault="009C1CC5" w:rsidP="009C1C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- Ecz. Nevin KÖYATASI ve Ecz. Nagihan ERDOĞAN’ın </w:t>
            </w:r>
            <w:r w:rsidR="00FE5526"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Eczane Kayıtları ve Stok Yönetimi dersine; </w:t>
            </w: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 xml:space="preserve">Ecz. Emine TUNCAY KILINÇER’in </w:t>
            </w:r>
            <w:r w:rsidR="00FE5526" w:rsidRPr="00FE5526">
              <w:rPr>
                <w:rFonts w:ascii="Times New Roman" w:hAnsi="Times New Roman" w:cs="Times New Roman"/>
                <w:sz w:val="22"/>
                <w:szCs w:val="22"/>
              </w:rPr>
              <w:t>Farmasötik Teknoloji ve Uygulamaları dersine konuk eczacı olarak katılmak istedikleri Eczacı Odası Başkanlığınca ifade edilmiştir.</w:t>
            </w:r>
          </w:p>
          <w:p w14:paraId="36A6F0A6" w14:textId="068200C2" w:rsidR="00FE5526" w:rsidRPr="00FE5526" w:rsidRDefault="00FE5526" w:rsidP="00FE55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Dış paydaşlarımızın bu talepleri doğrultusunda; Eczane Hizmetlerine Giriş dersinin içeriğinde e-fatura düzenleme konusunun yer aldığı ve sonraki dönemde Kolaysoft uygulamasının detaylı biçimde ele alınacağı, bu dersin sorumlusu Öğr. Gör. Dr. Deniz Emre tarafından beyan edilmiştir.</w:t>
            </w:r>
          </w:p>
          <w:p w14:paraId="734F9D22" w14:textId="6237CB3F" w:rsidR="005A7C48" w:rsidRPr="00FE5526" w:rsidRDefault="002E0D9E" w:rsidP="005A7C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Öğrencilerin staj yaptıkları ve İşletmede Mesleki Eğitim aldıkları eczacıların, dış paydaş memnuniyetlerinin ölçülmesi için anket yapılması görüşül</w:t>
            </w:r>
            <w:r w:rsidR="005A7C48" w:rsidRPr="00FE5526">
              <w:rPr>
                <w:rFonts w:ascii="Times New Roman" w:hAnsi="Times New Roman" w:cs="Times New Roman"/>
                <w:sz w:val="22"/>
                <w:szCs w:val="22"/>
              </w:rPr>
              <w:t>müştür.</w:t>
            </w:r>
          </w:p>
          <w:p w14:paraId="67F9AFE2" w14:textId="77777777" w:rsidR="0014268A" w:rsidRDefault="005A7C48" w:rsidP="00722155">
            <w:pPr>
              <w:jc w:val="both"/>
              <w:rPr>
                <w:rFonts w:ascii="Times New Roman" w:hAnsi="Times New Roman" w:cs="Times New Roman"/>
              </w:rPr>
            </w:pPr>
            <w:r w:rsidRPr="00FE5526">
              <w:rPr>
                <w:rFonts w:ascii="Times New Roman" w:hAnsi="Times New Roman" w:cs="Times New Roman"/>
                <w:sz w:val="22"/>
                <w:szCs w:val="22"/>
              </w:rPr>
              <w:t>Kalite güvence çalışmaları kapsamında program çıktılarının ve ders kazanımlarının sürekli olarak iyileştirilmesinin faydaları görüşülmüştür.</w:t>
            </w:r>
          </w:p>
          <w:p w14:paraId="3F13E9ED" w14:textId="5CF617BE" w:rsidR="003169F6" w:rsidRPr="005A7C48" w:rsidRDefault="003169F6" w:rsidP="00722155">
            <w:pPr>
              <w:jc w:val="both"/>
            </w:pPr>
          </w:p>
        </w:tc>
      </w:tr>
      <w:tr w:rsidR="00452A6D" w:rsidRPr="00C976B2" w14:paraId="48C5DDED" w14:textId="77777777" w:rsidTr="007C6B71">
        <w:trPr>
          <w:trHeight w:val="3662"/>
        </w:trPr>
        <w:tc>
          <w:tcPr>
            <w:tcW w:w="2402" w:type="dxa"/>
          </w:tcPr>
          <w:p w14:paraId="36F028A0" w14:textId="77777777" w:rsidR="005B04F5" w:rsidRPr="00C976B2" w:rsidRDefault="005B04F5" w:rsidP="00402E17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Fotoğrafı</w:t>
            </w:r>
          </w:p>
        </w:tc>
        <w:tc>
          <w:tcPr>
            <w:tcW w:w="6938" w:type="dxa"/>
          </w:tcPr>
          <w:p w14:paraId="61132AC8" w14:textId="77777777" w:rsidR="00452A6D" w:rsidRDefault="00452A6D" w:rsidP="005A7C4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</w:p>
          <w:p w14:paraId="7334B9B9" w14:textId="6D3661A0" w:rsidR="007C6B71" w:rsidRPr="00C976B2" w:rsidRDefault="007C6B71" w:rsidP="005A7C4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A4C3B13" wp14:editId="32326EC8">
                  <wp:extent cx="4170074" cy="1924050"/>
                  <wp:effectExtent l="0" t="0" r="1905" b="0"/>
                  <wp:docPr id="167992747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927473" name="Resim 16799274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387" cy="192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FA057" w14:textId="77777777" w:rsidR="008E4A0C" w:rsidRDefault="008E4A0C"/>
    <w:sectPr w:rsidR="008E4A0C" w:rsidSect="005A7C48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535A"/>
    <w:multiLevelType w:val="hybridMultilevel"/>
    <w:tmpl w:val="CA362D00"/>
    <w:lvl w:ilvl="0" w:tplc="F59C116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F5"/>
    <w:rsid w:val="000029F4"/>
    <w:rsid w:val="0001065D"/>
    <w:rsid w:val="00016587"/>
    <w:rsid w:val="000E69FB"/>
    <w:rsid w:val="000F1DCC"/>
    <w:rsid w:val="0014268A"/>
    <w:rsid w:val="001E54F4"/>
    <w:rsid w:val="0021042C"/>
    <w:rsid w:val="00253892"/>
    <w:rsid w:val="002C1DDD"/>
    <w:rsid w:val="002D3A11"/>
    <w:rsid w:val="002E0D9E"/>
    <w:rsid w:val="002E4B48"/>
    <w:rsid w:val="003051C2"/>
    <w:rsid w:val="003169F6"/>
    <w:rsid w:val="00343965"/>
    <w:rsid w:val="0036526C"/>
    <w:rsid w:val="003703B3"/>
    <w:rsid w:val="003E29D4"/>
    <w:rsid w:val="00402E17"/>
    <w:rsid w:val="004320F1"/>
    <w:rsid w:val="004508D9"/>
    <w:rsid w:val="00452A6D"/>
    <w:rsid w:val="004E7C17"/>
    <w:rsid w:val="005338B4"/>
    <w:rsid w:val="00545EA9"/>
    <w:rsid w:val="00551FBC"/>
    <w:rsid w:val="00555F50"/>
    <w:rsid w:val="005708E6"/>
    <w:rsid w:val="005A7C48"/>
    <w:rsid w:val="005B04F5"/>
    <w:rsid w:val="006227A8"/>
    <w:rsid w:val="00650987"/>
    <w:rsid w:val="0068611C"/>
    <w:rsid w:val="006D7CB9"/>
    <w:rsid w:val="006F1B53"/>
    <w:rsid w:val="007005D2"/>
    <w:rsid w:val="00716FB6"/>
    <w:rsid w:val="00722155"/>
    <w:rsid w:val="0073489B"/>
    <w:rsid w:val="007C6B71"/>
    <w:rsid w:val="00825E79"/>
    <w:rsid w:val="00854E47"/>
    <w:rsid w:val="008A5950"/>
    <w:rsid w:val="008C4241"/>
    <w:rsid w:val="008D7A70"/>
    <w:rsid w:val="008E4A0C"/>
    <w:rsid w:val="008F5C47"/>
    <w:rsid w:val="009119F3"/>
    <w:rsid w:val="009C1CC5"/>
    <w:rsid w:val="00A561A4"/>
    <w:rsid w:val="00AC0A64"/>
    <w:rsid w:val="00AC5342"/>
    <w:rsid w:val="00AE5753"/>
    <w:rsid w:val="00B2647C"/>
    <w:rsid w:val="00B94D5F"/>
    <w:rsid w:val="00BD7916"/>
    <w:rsid w:val="00C14A23"/>
    <w:rsid w:val="00C36C83"/>
    <w:rsid w:val="00C57D14"/>
    <w:rsid w:val="00C976B2"/>
    <w:rsid w:val="00CE0175"/>
    <w:rsid w:val="00D20C68"/>
    <w:rsid w:val="00DE4D0A"/>
    <w:rsid w:val="00E63DF6"/>
    <w:rsid w:val="00F37DF5"/>
    <w:rsid w:val="00F704C9"/>
    <w:rsid w:val="00FC4C9D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  <w:style w:type="character" w:styleId="Kpr">
    <w:name w:val="Hyperlink"/>
    <w:basedOn w:val="VarsaylanParagrafYazTipi"/>
    <w:uiPriority w:val="99"/>
    <w:unhideWhenUsed/>
    <w:rsid w:val="00C57D1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7D1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5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Deniz Emre</cp:lastModifiedBy>
  <cp:revision>4</cp:revision>
  <dcterms:created xsi:type="dcterms:W3CDTF">2026-02-05T17:10:00Z</dcterms:created>
  <dcterms:modified xsi:type="dcterms:W3CDTF">2026-02-13T16:44:00Z</dcterms:modified>
</cp:coreProperties>
</file>