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5" w:type="dxa"/>
        <w:tblInd w:w="14" w:type="dxa"/>
        <w:tblLayout w:type="fixed"/>
        <w:tblCellMar>
          <w:left w:w="10" w:type="dxa"/>
          <w:right w:w="10" w:type="dxa"/>
        </w:tblCellMar>
        <w:tblLook w:val="0000" w:firstRow="0" w:lastRow="0" w:firstColumn="0" w:lastColumn="0" w:noHBand="0" w:noVBand="0"/>
      </w:tblPr>
      <w:tblGrid>
        <w:gridCol w:w="5005"/>
        <w:gridCol w:w="4840"/>
      </w:tblGrid>
      <w:tr w:rsidR="00825D79">
        <w:tc>
          <w:tcPr>
            <w:tcW w:w="9845" w:type="dxa"/>
            <w:gridSpan w:val="2"/>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rsidR="00825D79" w:rsidRDefault="00825D79">
            <w:pPr>
              <w:pStyle w:val="Standard"/>
              <w:spacing w:after="0" w:line="240" w:lineRule="auto"/>
              <w:rPr>
                <w:rFonts w:eastAsia="Times New Roman" w:cs="Times New Roman"/>
                <w:b/>
                <w:lang w:eastAsia="tr-TR"/>
              </w:rPr>
            </w:pPr>
          </w:p>
          <w:tbl>
            <w:tblPr>
              <w:tblpPr w:leftFromText="142" w:rightFromText="142" w:vertAnchor="text" w:horzAnchor="page" w:tblpX="6406" w:tblpY="-125"/>
              <w:tblOverlap w:val="never"/>
              <w:tblW w:w="3015" w:type="dxa"/>
              <w:tblLayout w:type="fixed"/>
              <w:tblCellMar>
                <w:left w:w="10" w:type="dxa"/>
                <w:right w:w="10" w:type="dxa"/>
              </w:tblCellMar>
              <w:tblLook w:val="0000" w:firstRow="0" w:lastRow="0" w:firstColumn="0" w:lastColumn="0" w:noHBand="0" w:noVBand="0"/>
            </w:tblPr>
            <w:tblGrid>
              <w:gridCol w:w="3015"/>
            </w:tblGrid>
            <w:tr w:rsidR="00D902A3" w:rsidTr="00D902A3">
              <w:trPr>
                <w:trHeight w:val="1830"/>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902A3" w:rsidRDefault="00D902A3" w:rsidP="00D902A3">
                  <w:pPr>
                    <w:pStyle w:val="Standard"/>
                    <w:spacing w:after="0" w:line="240" w:lineRule="auto"/>
                  </w:pPr>
                  <w:r>
                    <w:rPr>
                      <w:rFonts w:eastAsia="Times New Roman" w:cs="Times New Roman"/>
                      <w:b/>
                      <w:sz w:val="18"/>
                      <w:szCs w:val="18"/>
                      <w:lang w:eastAsia="tr-TR"/>
                    </w:rPr>
                    <w:t xml:space="preserve">Revizyon Tarihi: </w:t>
                  </w:r>
                  <w:proofErr w:type="gramStart"/>
                  <w:r w:rsidR="00380767">
                    <w:rPr>
                      <w:rFonts w:eastAsia="Times New Roman" w:cs="Times New Roman"/>
                      <w:sz w:val="18"/>
                      <w:szCs w:val="18"/>
                      <w:lang w:eastAsia="tr-TR"/>
                    </w:rPr>
                    <w:t>02/01/2024</w:t>
                  </w:r>
                  <w:proofErr w:type="gramEnd"/>
                </w:p>
                <w:p w:rsidR="00D902A3" w:rsidRDefault="00D902A3" w:rsidP="00D902A3">
                  <w:pPr>
                    <w:pStyle w:val="Standard"/>
                    <w:spacing w:after="0" w:line="240" w:lineRule="auto"/>
                    <w:rPr>
                      <w:rFonts w:eastAsia="Times New Roman" w:cs="Times New Roman"/>
                      <w:b/>
                      <w:sz w:val="18"/>
                      <w:szCs w:val="18"/>
                      <w:lang w:eastAsia="tr-TR"/>
                    </w:rPr>
                  </w:pPr>
                </w:p>
                <w:p w:rsidR="00D902A3" w:rsidRDefault="00D902A3" w:rsidP="00D902A3">
                  <w:pPr>
                    <w:pStyle w:val="Standard"/>
                    <w:spacing w:after="0" w:line="240" w:lineRule="auto"/>
                  </w:pPr>
                  <w:r>
                    <w:rPr>
                      <w:rFonts w:eastAsia="Times New Roman" w:cs="Times New Roman"/>
                      <w:b/>
                      <w:sz w:val="18"/>
                      <w:szCs w:val="18"/>
                      <w:lang w:eastAsia="tr-TR"/>
                    </w:rPr>
                    <w:t>Sayfa Sayısı:</w:t>
                  </w:r>
                  <w:r>
                    <w:rPr>
                      <w:rFonts w:eastAsia="Times New Roman" w:cs="Times New Roman"/>
                      <w:sz w:val="18"/>
                      <w:szCs w:val="18"/>
                      <w:lang w:eastAsia="tr-TR"/>
                    </w:rPr>
                    <w:t xml:space="preserve"> 2</w:t>
                  </w:r>
                </w:p>
                <w:p w:rsidR="00D902A3" w:rsidRDefault="00D902A3" w:rsidP="00D902A3">
                  <w:pPr>
                    <w:pStyle w:val="Standard"/>
                    <w:spacing w:after="0" w:line="240" w:lineRule="auto"/>
                    <w:rPr>
                      <w:rFonts w:eastAsia="Times New Roman" w:cs="Times New Roman"/>
                      <w:b/>
                      <w:sz w:val="18"/>
                      <w:szCs w:val="18"/>
                      <w:lang w:eastAsia="tr-TR"/>
                    </w:rPr>
                  </w:pPr>
                </w:p>
                <w:p w:rsidR="00D902A3" w:rsidRDefault="00D902A3" w:rsidP="00D902A3">
                  <w:pPr>
                    <w:pStyle w:val="Standard"/>
                    <w:spacing w:after="0" w:line="240" w:lineRule="auto"/>
                    <w:rPr>
                      <w:rFonts w:eastAsia="Times New Roman" w:cs="Times New Roman"/>
                      <w:b/>
                      <w:sz w:val="18"/>
                      <w:szCs w:val="18"/>
                      <w:lang w:eastAsia="tr-TR"/>
                    </w:rPr>
                  </w:pPr>
                  <w:proofErr w:type="spellStart"/>
                  <w:r>
                    <w:rPr>
                      <w:rFonts w:eastAsia="Times New Roman" w:cs="Times New Roman"/>
                      <w:b/>
                      <w:sz w:val="18"/>
                      <w:szCs w:val="18"/>
                      <w:lang w:eastAsia="tr-TR"/>
                    </w:rPr>
                    <w:t>Döküman</w:t>
                  </w:r>
                  <w:proofErr w:type="spellEnd"/>
                </w:p>
                <w:p w:rsidR="00D902A3" w:rsidRDefault="00D902A3" w:rsidP="00D902A3">
                  <w:pPr>
                    <w:pStyle w:val="Standard"/>
                    <w:spacing w:after="0" w:line="240" w:lineRule="auto"/>
                    <w:rPr>
                      <w:rFonts w:eastAsia="Times New Roman" w:cs="Times New Roman"/>
                      <w:b/>
                      <w:sz w:val="18"/>
                      <w:szCs w:val="18"/>
                      <w:lang w:eastAsia="tr-TR"/>
                    </w:rPr>
                  </w:pPr>
                  <w:r>
                    <w:rPr>
                      <w:rFonts w:eastAsia="Times New Roman" w:cs="Times New Roman"/>
                      <w:b/>
                      <w:sz w:val="18"/>
                      <w:szCs w:val="18"/>
                      <w:lang w:eastAsia="tr-TR"/>
                    </w:rPr>
                    <w:t>Güncelliğinden</w:t>
                  </w:r>
                </w:p>
                <w:p w:rsidR="00D902A3" w:rsidRDefault="00D902A3" w:rsidP="00D902A3">
                  <w:pPr>
                    <w:pStyle w:val="Standard"/>
                    <w:spacing w:after="0" w:line="240" w:lineRule="auto"/>
                  </w:pPr>
                  <w:r>
                    <w:rPr>
                      <w:rFonts w:eastAsia="Times New Roman" w:cs="Times New Roman"/>
                      <w:b/>
                      <w:sz w:val="18"/>
                      <w:szCs w:val="18"/>
                      <w:lang w:eastAsia="tr-TR"/>
                    </w:rPr>
                    <w:t xml:space="preserve">Sorumlu Personel: </w:t>
                  </w:r>
                  <w:r>
                    <w:rPr>
                      <w:rFonts w:eastAsia="Times New Roman" w:cs="Times New Roman"/>
                      <w:sz w:val="18"/>
                      <w:szCs w:val="18"/>
                      <w:lang w:eastAsia="tr-TR"/>
                    </w:rPr>
                    <w:t xml:space="preserve">Şube Müdürü </w:t>
                  </w:r>
                </w:p>
                <w:p w:rsidR="00D902A3" w:rsidRDefault="00D902A3" w:rsidP="00D902A3">
                  <w:pPr>
                    <w:pStyle w:val="Standard"/>
                    <w:spacing w:after="0" w:line="240" w:lineRule="auto"/>
                    <w:rPr>
                      <w:rFonts w:eastAsia="Times New Roman" w:cs="Times New Roman"/>
                      <w:sz w:val="18"/>
                      <w:szCs w:val="18"/>
                      <w:lang w:eastAsia="tr-TR"/>
                    </w:rPr>
                  </w:pPr>
                  <w:r>
                    <w:rPr>
                      <w:rFonts w:eastAsia="Times New Roman" w:cs="Times New Roman"/>
                      <w:sz w:val="18"/>
                      <w:szCs w:val="18"/>
                      <w:lang w:eastAsia="tr-TR"/>
                    </w:rPr>
                    <w:t xml:space="preserve">                                 Deniz CANITEZ</w:t>
                  </w:r>
                </w:p>
                <w:p w:rsidR="00D902A3" w:rsidRDefault="00D902A3" w:rsidP="00D902A3">
                  <w:pPr>
                    <w:pStyle w:val="Standard"/>
                    <w:spacing w:after="0" w:line="240" w:lineRule="auto"/>
                    <w:rPr>
                      <w:rFonts w:eastAsia="Times New Roman" w:cs="Times New Roman"/>
                      <w:b/>
                      <w:lang w:eastAsia="tr-TR"/>
                    </w:rPr>
                  </w:pPr>
                </w:p>
              </w:tc>
            </w:tr>
          </w:tbl>
          <w:p w:rsidR="00825D79" w:rsidRDefault="00825D79">
            <w:pPr>
              <w:pStyle w:val="Standard"/>
              <w:spacing w:after="0" w:line="240" w:lineRule="auto"/>
              <w:jc w:val="center"/>
              <w:rPr>
                <w:rFonts w:eastAsia="Times New Roman" w:cs="Times New Roman"/>
                <w:b/>
                <w:lang w:eastAsia="tr-TR"/>
              </w:rPr>
            </w:pPr>
          </w:p>
          <w:p w:rsidR="00825D79" w:rsidRDefault="00717635">
            <w:pPr>
              <w:pStyle w:val="Standard"/>
              <w:spacing w:after="0" w:line="240" w:lineRule="auto"/>
              <w:jc w:val="center"/>
              <w:rPr>
                <w:rFonts w:eastAsia="Times New Roman" w:cs="Times New Roman"/>
                <w:b/>
                <w:lang w:eastAsia="tr-TR"/>
              </w:rPr>
            </w:pPr>
            <w:r>
              <w:rPr>
                <w:rFonts w:eastAsia="Times New Roman" w:cs="Times New Roman"/>
                <w:b/>
                <w:lang w:eastAsia="tr-TR"/>
              </w:rPr>
              <w:t>ÇANAKKALE ONSEKİZ MART ÜNİVERSİTESİ</w:t>
            </w:r>
          </w:p>
          <w:p w:rsidR="00825D79" w:rsidRDefault="00717635">
            <w:pPr>
              <w:pStyle w:val="Standard"/>
              <w:spacing w:after="0" w:line="240" w:lineRule="auto"/>
              <w:jc w:val="center"/>
              <w:rPr>
                <w:rFonts w:eastAsia="Times New Roman" w:cs="Times New Roman"/>
                <w:b/>
                <w:lang w:eastAsia="tr-TR"/>
              </w:rPr>
            </w:pPr>
            <w:r>
              <w:rPr>
                <w:rFonts w:eastAsia="Times New Roman" w:cs="Times New Roman"/>
                <w:b/>
                <w:lang w:eastAsia="tr-TR"/>
              </w:rPr>
              <w:t>SAĞLIK-KÜLTÜR VE SPOR DAİRE BAŞKANLIĞI</w:t>
            </w:r>
          </w:p>
          <w:p w:rsidR="00825D79" w:rsidRDefault="00717635">
            <w:pPr>
              <w:pStyle w:val="Standard"/>
              <w:spacing w:after="0" w:line="240" w:lineRule="auto"/>
              <w:jc w:val="center"/>
              <w:rPr>
                <w:rFonts w:eastAsia="Times New Roman" w:cs="Times New Roman"/>
                <w:b/>
                <w:lang w:eastAsia="tr-TR"/>
              </w:rPr>
            </w:pPr>
            <w:r>
              <w:rPr>
                <w:rFonts w:eastAsia="Times New Roman" w:cs="Times New Roman"/>
                <w:b/>
                <w:lang w:eastAsia="tr-TR"/>
              </w:rPr>
              <w:t>İÇ KONTROL STANDARTLARI EYLEM PLANI</w:t>
            </w:r>
          </w:p>
          <w:p w:rsidR="00825D79" w:rsidRDefault="00717635">
            <w:pPr>
              <w:pStyle w:val="Standard"/>
              <w:spacing w:after="0" w:line="240" w:lineRule="auto"/>
              <w:jc w:val="center"/>
              <w:rPr>
                <w:rFonts w:eastAsia="Times New Roman" w:cs="Times New Roman"/>
                <w:b/>
                <w:lang w:eastAsia="tr-TR"/>
              </w:rPr>
            </w:pPr>
            <w:r>
              <w:rPr>
                <w:rFonts w:eastAsia="Times New Roman" w:cs="Times New Roman"/>
                <w:b/>
                <w:lang w:eastAsia="tr-TR"/>
              </w:rPr>
              <w:t>DAİRE BAŞKANLIĞI GÖREV TANIM FORMU</w:t>
            </w:r>
          </w:p>
          <w:p w:rsidR="00D902A3" w:rsidRDefault="00D902A3">
            <w:pPr>
              <w:pStyle w:val="Standard"/>
              <w:spacing w:after="0" w:line="240" w:lineRule="auto"/>
              <w:jc w:val="center"/>
              <w:rPr>
                <w:rFonts w:eastAsia="Times New Roman" w:cs="Times New Roman"/>
                <w:b/>
                <w:lang w:eastAsia="tr-TR"/>
              </w:rPr>
            </w:pPr>
          </w:p>
          <w:p w:rsidR="00D902A3" w:rsidRDefault="00D902A3">
            <w:pPr>
              <w:pStyle w:val="Standard"/>
              <w:spacing w:after="0" w:line="240" w:lineRule="auto"/>
              <w:jc w:val="center"/>
              <w:rPr>
                <w:rFonts w:eastAsia="Times New Roman" w:cs="Times New Roman"/>
                <w:b/>
                <w:lang w:eastAsia="tr-TR"/>
              </w:rPr>
            </w:pPr>
          </w:p>
        </w:tc>
      </w:tr>
      <w:tr w:rsidR="00825D79">
        <w:trPr>
          <w:trHeight w:val="360"/>
        </w:trPr>
        <w:tc>
          <w:tcPr>
            <w:tcW w:w="9845" w:type="dxa"/>
            <w:gridSpan w:val="2"/>
            <w:tcBorders>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825D79">
            <w:pPr>
              <w:pStyle w:val="Standard"/>
              <w:spacing w:after="0" w:line="240" w:lineRule="auto"/>
              <w:jc w:val="center"/>
              <w:rPr>
                <w:rFonts w:eastAsia="Times New Roman" w:cs="Times New Roman"/>
                <w:b/>
                <w:lang w:eastAsia="tr-TR"/>
              </w:rPr>
            </w:pPr>
          </w:p>
        </w:tc>
      </w:tr>
      <w:tr w:rsidR="00825D79">
        <w:trPr>
          <w:trHeight w:val="360"/>
        </w:trPr>
        <w:tc>
          <w:tcPr>
            <w:tcW w:w="5005" w:type="dxa"/>
            <w:tcBorders>
              <w:left w:val="single" w:sz="8" w:space="0" w:color="000001"/>
              <w:bottom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rPr>
                <w:rFonts w:eastAsia="Times New Roman" w:cs="Times New Roman"/>
                <w:b/>
                <w:bCs/>
                <w:lang w:eastAsia="tr-TR"/>
              </w:rPr>
            </w:pPr>
            <w:r>
              <w:rPr>
                <w:rFonts w:eastAsia="Times New Roman" w:cs="Times New Roman"/>
                <w:b/>
                <w:bCs/>
                <w:lang w:eastAsia="tr-TR"/>
              </w:rPr>
              <w:t>BİRİMİN AMACI</w:t>
            </w:r>
          </w:p>
        </w:tc>
        <w:tc>
          <w:tcPr>
            <w:tcW w:w="4840" w:type="dxa"/>
            <w:tcBorders>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pPr>
            <w:r>
              <w:rPr>
                <w:rFonts w:eastAsia="Times New Roman" w:cs="Times New Roman"/>
                <w:color w:val="333333"/>
                <w:sz w:val="22"/>
                <w:szCs w:val="22"/>
                <w:lang w:eastAsia="tr-TR"/>
              </w:rPr>
              <w:t xml:space="preserve">Sağlık Kültür ve Spor Daire Başkanlığı; Üniversitelerde hizmet verdiği kesimin bütünü için, öğrencilerin sosyal, kültürel, beslenme ile spor ihtiyaçlarını karşılayan bir hizmet birimi ve aynı zamanda eğitim-öğretimin desteklenmesi amacıyla bu alanda uygulama ve araştırmaların yapıldığı bir </w:t>
            </w:r>
            <w:proofErr w:type="spellStart"/>
            <w:r>
              <w:rPr>
                <w:rFonts w:eastAsia="Times New Roman" w:cs="Times New Roman"/>
                <w:color w:val="333333"/>
                <w:sz w:val="22"/>
                <w:szCs w:val="22"/>
                <w:lang w:eastAsia="tr-TR"/>
              </w:rPr>
              <w:t>uygulamadairesidir</w:t>
            </w:r>
            <w:proofErr w:type="spellEnd"/>
            <w:r>
              <w:rPr>
                <w:rFonts w:eastAsia="Times New Roman" w:cs="Times New Roman"/>
                <w:color w:val="333333"/>
                <w:sz w:val="22"/>
                <w:szCs w:val="22"/>
                <w:lang w:eastAsia="tr-TR"/>
              </w:rPr>
              <w:t>.</w:t>
            </w:r>
            <w:r>
              <w:rPr>
                <w:rFonts w:eastAsia="Times New Roman" w:cs="Times New Roman"/>
                <w:sz w:val="22"/>
                <w:szCs w:val="22"/>
                <w:lang w:eastAsia="tr-TR"/>
              </w:rPr>
              <w:br/>
            </w:r>
            <w:r>
              <w:rPr>
                <w:rFonts w:eastAsia="Times New Roman" w:cs="Times New Roman"/>
                <w:sz w:val="22"/>
                <w:szCs w:val="22"/>
                <w:lang w:eastAsia="tr-TR"/>
              </w:rPr>
              <w:br/>
            </w:r>
            <w:r>
              <w:rPr>
                <w:rFonts w:eastAsia="Times New Roman" w:cs="Times New Roman"/>
                <w:color w:val="333333"/>
                <w:sz w:val="22"/>
                <w:szCs w:val="22"/>
                <w:lang w:eastAsia="tr-TR"/>
              </w:rPr>
              <w:t xml:space="preserve">Çanakkale </w:t>
            </w:r>
            <w:proofErr w:type="spellStart"/>
            <w:r>
              <w:rPr>
                <w:rFonts w:eastAsia="Times New Roman" w:cs="Times New Roman"/>
                <w:color w:val="333333"/>
                <w:sz w:val="22"/>
                <w:szCs w:val="22"/>
                <w:lang w:eastAsia="tr-TR"/>
              </w:rPr>
              <w:t>Onsekiz</w:t>
            </w:r>
            <w:proofErr w:type="spellEnd"/>
            <w:r>
              <w:rPr>
                <w:rFonts w:eastAsia="Times New Roman" w:cs="Times New Roman"/>
                <w:color w:val="333333"/>
                <w:sz w:val="22"/>
                <w:szCs w:val="22"/>
                <w:lang w:eastAsia="tr-TR"/>
              </w:rPr>
              <w:t xml:space="preserve"> Mart Üniversitesi Sağlık Kültür ve Spor Dairesi Başkanlığı' </w:t>
            </w:r>
            <w:proofErr w:type="spellStart"/>
            <w:r>
              <w:rPr>
                <w:rFonts w:eastAsia="Times New Roman" w:cs="Times New Roman"/>
                <w:color w:val="333333"/>
                <w:sz w:val="22"/>
                <w:szCs w:val="22"/>
                <w:lang w:eastAsia="tr-TR"/>
              </w:rPr>
              <w:t>nın</w:t>
            </w:r>
            <w:proofErr w:type="spellEnd"/>
            <w:r>
              <w:rPr>
                <w:rFonts w:eastAsia="Times New Roman" w:cs="Times New Roman"/>
                <w:color w:val="333333"/>
                <w:sz w:val="22"/>
                <w:szCs w:val="22"/>
                <w:lang w:eastAsia="tr-TR"/>
              </w:rPr>
              <w:t xml:space="preserve"> amacı; öğrencilerin beden ve ruh sağlığını korumak, beslenme, çalışma, dinlenme ve ilgi alanlarına göre boş zamanlarını değerlendirmek, yeni ilgi alanları kazanmalarını sağlayarak, sosyal durumlarının iyileşmesine, yeteneklerinin ve kişiliklerinin sağlıklı bir şekilde gelişmesine </w:t>
            </w:r>
            <w:proofErr w:type="gramStart"/>
            <w:r>
              <w:rPr>
                <w:rFonts w:eastAsia="Times New Roman" w:cs="Times New Roman"/>
                <w:color w:val="333333"/>
                <w:sz w:val="22"/>
                <w:szCs w:val="22"/>
                <w:lang w:eastAsia="tr-TR"/>
              </w:rPr>
              <w:t>imkan</w:t>
            </w:r>
            <w:proofErr w:type="gramEnd"/>
            <w:r>
              <w:rPr>
                <w:rFonts w:eastAsia="Times New Roman" w:cs="Times New Roman"/>
                <w:color w:val="333333"/>
                <w:sz w:val="22"/>
                <w:szCs w:val="22"/>
                <w:lang w:eastAsia="tr-TR"/>
              </w:rPr>
              <w:t xml:space="preserve"> verecek hizmetler sunmak, onları ruhsal ve bedensel sağlıklarına özen gösteren bireyler olarak yetiştirmek, birlikte düzenli ve disiplinli çalışma, dinlenme ve eğlenme alışkanlıkları</w:t>
            </w:r>
            <w:r w:rsidR="001D0C48">
              <w:rPr>
                <w:rFonts w:eastAsia="Times New Roman" w:cs="Times New Roman"/>
                <w:color w:val="333333"/>
                <w:sz w:val="22"/>
                <w:szCs w:val="22"/>
                <w:lang w:eastAsia="tr-TR"/>
              </w:rPr>
              <w:t xml:space="preserve"> </w:t>
            </w:r>
            <w:r>
              <w:rPr>
                <w:rFonts w:eastAsia="Times New Roman" w:cs="Times New Roman"/>
                <w:color w:val="333333"/>
                <w:sz w:val="22"/>
                <w:szCs w:val="22"/>
                <w:lang w:eastAsia="tr-TR"/>
              </w:rPr>
              <w:t>kazandırmaktır.</w:t>
            </w:r>
            <w:r>
              <w:rPr>
                <w:rFonts w:eastAsia="Times New Roman" w:cs="Times New Roman"/>
                <w:sz w:val="22"/>
                <w:szCs w:val="22"/>
                <w:lang w:eastAsia="tr-TR"/>
              </w:rPr>
              <w:br/>
            </w:r>
            <w:r>
              <w:rPr>
                <w:rFonts w:eastAsia="Times New Roman" w:cs="Times New Roman"/>
                <w:lang w:eastAsia="tr-TR"/>
              </w:rPr>
              <w:br/>
            </w:r>
          </w:p>
        </w:tc>
      </w:tr>
      <w:tr w:rsidR="00825D79">
        <w:trPr>
          <w:trHeight w:val="360"/>
        </w:trPr>
        <w:tc>
          <w:tcPr>
            <w:tcW w:w="5005" w:type="dxa"/>
            <w:tcBorders>
              <w:left w:val="single" w:sz="8" w:space="0" w:color="000001"/>
              <w:bottom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rPr>
                <w:rFonts w:eastAsia="Times New Roman" w:cs="Times New Roman"/>
                <w:b/>
                <w:bCs/>
                <w:lang w:eastAsia="tr-TR"/>
              </w:rPr>
            </w:pPr>
            <w:r>
              <w:rPr>
                <w:rFonts w:eastAsia="Times New Roman" w:cs="Times New Roman"/>
                <w:b/>
                <w:bCs/>
                <w:lang w:eastAsia="tr-TR"/>
              </w:rPr>
              <w:t>BAĞLI BİRİMLERİ</w:t>
            </w:r>
          </w:p>
        </w:tc>
        <w:tc>
          <w:tcPr>
            <w:tcW w:w="4840" w:type="dxa"/>
            <w:tcBorders>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Kültür Şube Müdürlüğü</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Spor Şube Müdürlüğü</w:t>
            </w:r>
          </w:p>
          <w:p w:rsidR="00825D79" w:rsidRDefault="00717635">
            <w:pPr>
              <w:pStyle w:val="Standard"/>
              <w:spacing w:after="0" w:line="240" w:lineRule="auto"/>
              <w:jc w:val="both"/>
              <w:rPr>
                <w:rFonts w:eastAsia="Times New Roman" w:cs="Times New Roman"/>
                <w:sz w:val="22"/>
                <w:szCs w:val="22"/>
                <w:lang w:eastAsia="tr-TR"/>
              </w:rPr>
            </w:pPr>
            <w:proofErr w:type="spellStart"/>
            <w:r>
              <w:rPr>
                <w:rFonts w:eastAsia="Times New Roman" w:cs="Times New Roman"/>
                <w:sz w:val="22"/>
                <w:szCs w:val="22"/>
                <w:lang w:eastAsia="tr-TR"/>
              </w:rPr>
              <w:t>Satınalma</w:t>
            </w:r>
            <w:proofErr w:type="spellEnd"/>
            <w:r>
              <w:rPr>
                <w:rFonts w:eastAsia="Times New Roman" w:cs="Times New Roman"/>
                <w:sz w:val="22"/>
                <w:szCs w:val="22"/>
                <w:lang w:eastAsia="tr-TR"/>
              </w:rPr>
              <w:t xml:space="preserve"> Şube Müdürlüğü</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Yazı İşleri Birimi</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Beslenme Birimi</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ÖSEM</w:t>
            </w:r>
          </w:p>
          <w:p w:rsidR="00825D79" w:rsidRDefault="00717635">
            <w:pPr>
              <w:pStyle w:val="Standard"/>
              <w:spacing w:after="0" w:line="240" w:lineRule="auto"/>
              <w:jc w:val="both"/>
              <w:rPr>
                <w:rFonts w:eastAsia="Times New Roman" w:cs="Times New Roman"/>
                <w:sz w:val="22"/>
                <w:szCs w:val="22"/>
                <w:lang w:eastAsia="tr-TR"/>
              </w:rPr>
            </w:pPr>
            <w:proofErr w:type="spellStart"/>
            <w:r>
              <w:rPr>
                <w:rFonts w:eastAsia="Times New Roman" w:cs="Times New Roman"/>
                <w:sz w:val="22"/>
                <w:szCs w:val="22"/>
                <w:lang w:eastAsia="tr-TR"/>
              </w:rPr>
              <w:t>Troia</w:t>
            </w:r>
            <w:proofErr w:type="spellEnd"/>
            <w:r>
              <w:rPr>
                <w:rFonts w:eastAsia="Times New Roman" w:cs="Times New Roman"/>
                <w:sz w:val="22"/>
                <w:szCs w:val="22"/>
                <w:lang w:eastAsia="tr-TR"/>
              </w:rPr>
              <w:t xml:space="preserve"> Kültür Merkezi</w:t>
            </w:r>
          </w:p>
          <w:p w:rsidR="00825D79" w:rsidRDefault="00717635">
            <w:pPr>
              <w:pStyle w:val="Standard"/>
              <w:spacing w:after="0" w:line="240" w:lineRule="auto"/>
              <w:jc w:val="both"/>
              <w:rPr>
                <w:rFonts w:eastAsia="Times New Roman" w:cs="Times New Roman"/>
                <w:sz w:val="22"/>
                <w:szCs w:val="22"/>
                <w:lang w:eastAsia="tr-TR"/>
              </w:rPr>
            </w:pPr>
            <w:proofErr w:type="spellStart"/>
            <w:r>
              <w:rPr>
                <w:rFonts w:eastAsia="Times New Roman" w:cs="Times New Roman"/>
                <w:sz w:val="22"/>
                <w:szCs w:val="22"/>
                <w:lang w:eastAsia="tr-TR"/>
              </w:rPr>
              <w:t>Çomü</w:t>
            </w:r>
            <w:proofErr w:type="spellEnd"/>
            <w:r>
              <w:rPr>
                <w:rFonts w:eastAsia="Times New Roman" w:cs="Times New Roman"/>
                <w:sz w:val="22"/>
                <w:szCs w:val="22"/>
                <w:lang w:eastAsia="tr-TR"/>
              </w:rPr>
              <w:t xml:space="preserve"> İlahiyat Fakültesi İ</w:t>
            </w:r>
            <w:r w:rsidR="001D0C48">
              <w:rPr>
                <w:rFonts w:eastAsia="Times New Roman" w:cs="Times New Roman"/>
                <w:sz w:val="22"/>
                <w:szCs w:val="22"/>
                <w:lang w:eastAsia="tr-TR"/>
              </w:rPr>
              <w:t>ÇDAŞ</w:t>
            </w:r>
            <w:r>
              <w:rPr>
                <w:rFonts w:eastAsia="Times New Roman" w:cs="Times New Roman"/>
                <w:sz w:val="22"/>
                <w:szCs w:val="22"/>
                <w:lang w:eastAsia="tr-TR"/>
              </w:rPr>
              <w:t xml:space="preserve"> Kara Yusuf Kongre Merkezi</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Mevlana Sanat Merkezi</w:t>
            </w:r>
          </w:p>
        </w:tc>
      </w:tr>
      <w:tr w:rsidR="00825D79">
        <w:trPr>
          <w:trHeight w:val="360"/>
        </w:trPr>
        <w:tc>
          <w:tcPr>
            <w:tcW w:w="5005" w:type="dxa"/>
            <w:tcBorders>
              <w:left w:val="single" w:sz="8" w:space="0" w:color="000001"/>
              <w:bottom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rPr>
                <w:rFonts w:eastAsia="Times New Roman" w:cs="Times New Roman"/>
                <w:b/>
                <w:bCs/>
                <w:lang w:eastAsia="tr-TR"/>
              </w:rPr>
            </w:pPr>
            <w:r>
              <w:rPr>
                <w:rFonts w:eastAsia="Times New Roman" w:cs="Times New Roman"/>
                <w:b/>
                <w:bCs/>
                <w:lang w:eastAsia="tr-TR"/>
              </w:rPr>
              <w:t xml:space="preserve">BAĞLI OLDUĞU BİRİM  </w:t>
            </w:r>
          </w:p>
        </w:tc>
        <w:tc>
          <w:tcPr>
            <w:tcW w:w="4840" w:type="dxa"/>
            <w:tcBorders>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 xml:space="preserve">Çanakkale </w:t>
            </w:r>
            <w:proofErr w:type="spellStart"/>
            <w:r>
              <w:rPr>
                <w:rFonts w:eastAsia="Times New Roman" w:cs="Times New Roman"/>
                <w:sz w:val="22"/>
                <w:szCs w:val="22"/>
                <w:lang w:eastAsia="tr-TR"/>
              </w:rPr>
              <w:t>Onsekiz</w:t>
            </w:r>
            <w:proofErr w:type="spellEnd"/>
            <w:r>
              <w:rPr>
                <w:rFonts w:eastAsia="Times New Roman" w:cs="Times New Roman"/>
                <w:sz w:val="22"/>
                <w:szCs w:val="22"/>
                <w:lang w:eastAsia="tr-TR"/>
              </w:rPr>
              <w:t xml:space="preserve"> Mart Üniversitesi Rektörlüğü</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Genel Sekreterlik</w:t>
            </w:r>
          </w:p>
        </w:tc>
      </w:tr>
      <w:tr w:rsidR="00825D79">
        <w:trPr>
          <w:trHeight w:val="360"/>
        </w:trPr>
        <w:tc>
          <w:tcPr>
            <w:tcW w:w="5005" w:type="dxa"/>
            <w:tcBorders>
              <w:left w:val="single" w:sz="8" w:space="0" w:color="000001"/>
              <w:bottom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rPr>
                <w:rFonts w:eastAsia="Times New Roman" w:cs="Times New Roman"/>
                <w:b/>
                <w:bCs/>
                <w:lang w:eastAsia="tr-TR"/>
              </w:rPr>
            </w:pPr>
            <w:r>
              <w:rPr>
                <w:rFonts w:eastAsia="Times New Roman" w:cs="Times New Roman"/>
                <w:b/>
                <w:bCs/>
                <w:lang w:eastAsia="tr-TR"/>
              </w:rPr>
              <w:t>BİRİM YÖNETİCİSİNİN UNVANI</w:t>
            </w:r>
          </w:p>
        </w:tc>
        <w:tc>
          <w:tcPr>
            <w:tcW w:w="4840" w:type="dxa"/>
            <w:tcBorders>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Daire Başkanı</w:t>
            </w:r>
          </w:p>
        </w:tc>
      </w:tr>
      <w:tr w:rsidR="00825D79">
        <w:trPr>
          <w:trHeight w:val="724"/>
        </w:trPr>
        <w:tc>
          <w:tcPr>
            <w:tcW w:w="5005" w:type="dxa"/>
            <w:tcBorders>
              <w:top w:val="single" w:sz="8" w:space="0" w:color="000001"/>
              <w:left w:val="single" w:sz="8" w:space="0" w:color="000001"/>
              <w:bottom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rPr>
                <w:rFonts w:eastAsia="Times New Roman" w:cs="Times New Roman"/>
                <w:b/>
                <w:bCs/>
                <w:lang w:eastAsia="tr-TR"/>
              </w:rPr>
            </w:pPr>
            <w:r>
              <w:rPr>
                <w:rFonts w:eastAsia="Times New Roman" w:cs="Times New Roman"/>
                <w:b/>
                <w:bCs/>
                <w:lang w:eastAsia="tr-TR"/>
              </w:rPr>
              <w:t>BİRİMİN TEMEL GÖREV VE</w:t>
            </w:r>
          </w:p>
          <w:p w:rsidR="00825D79" w:rsidRDefault="00717635">
            <w:pPr>
              <w:pStyle w:val="Standard"/>
              <w:spacing w:after="0" w:line="240" w:lineRule="auto"/>
              <w:jc w:val="both"/>
              <w:rPr>
                <w:rFonts w:eastAsia="Times New Roman" w:cs="Times New Roman"/>
                <w:b/>
                <w:bCs/>
                <w:lang w:eastAsia="tr-TR"/>
              </w:rPr>
            </w:pPr>
            <w:r>
              <w:rPr>
                <w:rFonts w:eastAsia="Times New Roman" w:cs="Times New Roman"/>
                <w:b/>
                <w:bCs/>
                <w:lang w:eastAsia="tr-TR"/>
              </w:rPr>
              <w:t>SORUMLULUKLARI</w:t>
            </w:r>
          </w:p>
          <w:p w:rsidR="00825D79" w:rsidRDefault="00825D79">
            <w:pPr>
              <w:pStyle w:val="Standard"/>
              <w:spacing w:after="0" w:line="240" w:lineRule="auto"/>
              <w:jc w:val="both"/>
              <w:rPr>
                <w:rFonts w:eastAsia="Times New Roman" w:cs="Times New Roman"/>
                <w:b/>
                <w:bCs/>
                <w:lang w:eastAsia="tr-TR"/>
              </w:rPr>
            </w:pPr>
          </w:p>
        </w:tc>
        <w:tc>
          <w:tcPr>
            <w:tcW w:w="4840" w:type="dxa"/>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717635">
            <w:pPr>
              <w:pStyle w:val="Standard"/>
              <w:spacing w:after="0" w:line="240" w:lineRule="auto"/>
              <w:jc w:val="both"/>
            </w:pPr>
            <w:proofErr w:type="gramStart"/>
            <w:r>
              <w:rPr>
                <w:rFonts w:eastAsia="Times New Roman" w:cs="Times New Roman"/>
                <w:sz w:val="22"/>
                <w:szCs w:val="22"/>
                <w:lang w:eastAsia="tr-TR"/>
              </w:rPr>
              <w:t xml:space="preserve">2547 sayılı Yükseköğretim Kanununun 46. ve 47. Maddeleri ve 124 Sayılı Yükseköğretim Üst Kuruluşları İle Yükseköğretim Kurumlarının İdari Teşkilatı Hakkında Kanun Hükmünde Kararname uyarınca kurulan Sağlık, Kültür ve Spor Daire Başkanlığı; öğrencilerin beden ve ruh sağlığının korunması, barınma, beslenme, çalışma, dinlenme ve boş zamanlarını değerlendirme gibi sosyal </w:t>
            </w:r>
            <w:r>
              <w:rPr>
                <w:rFonts w:eastAsia="Times New Roman" w:cs="Times New Roman"/>
                <w:sz w:val="22"/>
                <w:szCs w:val="22"/>
                <w:lang w:eastAsia="tr-TR"/>
              </w:rPr>
              <w:lastRenderedPageBreak/>
              <w:t>ihtiyaçlarının karşılanması, yeni ilgi alanları kazanmalarına imkân sağlayarak, yeteneklerinin ve kişiliklerinin sağlıklı bir şekilde gelişmesine imkân verecek hizmetlerin sunulması, onların ruhsal ve bedensel sağlıklarına özen gösteren bireyler olarak yetişmeleri, birlikte düzenli ve disiplinli çalışma, dinlenme ve eğlenme alışkanlıkları kazanmalarına yönelik hizmetleri yürütür.</w:t>
            </w:r>
            <w:proofErr w:type="gramEnd"/>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Kurumun ve birimin hedeflerini en üst seviyede gerçekleştirilmesi için maiyetindeki personele liderlik eder.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Zamanı yerinde ve düzenli kullanır. Tüm faaliyetlerinde öğrencilerin ve çalışanların memnuniyetini arttırmayı ön planda tutar. Kurumdan hizmet alan tüm paydaşları memnun edecek şekilde işleri düzenler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Birimin hedeflerine ulaşması için kısa ve uzun vadede planlamalar yapar.</w:t>
            </w:r>
          </w:p>
          <w:p w:rsidR="00825D79" w:rsidRDefault="00717635">
            <w:pPr>
              <w:pStyle w:val="Standard"/>
              <w:spacing w:after="0" w:line="240" w:lineRule="auto"/>
              <w:jc w:val="both"/>
            </w:pPr>
            <w:r>
              <w:rPr>
                <w:rFonts w:eastAsia="Times New Roman" w:cs="Times New Roman"/>
                <w:b/>
                <w:bCs/>
                <w:sz w:val="22"/>
                <w:szCs w:val="22"/>
                <w:lang w:eastAsia="tr-TR"/>
              </w:rPr>
              <w:t xml:space="preserve"> </w:t>
            </w:r>
            <w:r>
              <w:rPr>
                <w:rFonts w:eastAsia="Times New Roman" w:cs="Times New Roman"/>
                <w:sz w:val="22"/>
                <w:szCs w:val="22"/>
                <w:lang w:eastAsia="tr-TR"/>
              </w:rPr>
              <w:t>Üniversitenin ihtiyacı olan araç, gereç ve malzemelerin temini ve hizmetlerin</w:t>
            </w:r>
          </w:p>
          <w:p w:rsidR="00825D79" w:rsidRDefault="00717635">
            <w:pPr>
              <w:pStyle w:val="Standard"/>
              <w:spacing w:after="0" w:line="240" w:lineRule="auto"/>
              <w:jc w:val="both"/>
              <w:rPr>
                <w:rFonts w:eastAsia="Times New Roman" w:cs="Times New Roman"/>
                <w:sz w:val="22"/>
                <w:szCs w:val="22"/>
                <w:lang w:eastAsia="tr-TR"/>
              </w:rPr>
            </w:pPr>
            <w:proofErr w:type="gramStart"/>
            <w:r>
              <w:rPr>
                <w:rFonts w:eastAsia="Times New Roman" w:cs="Times New Roman"/>
                <w:sz w:val="22"/>
                <w:szCs w:val="22"/>
                <w:lang w:eastAsia="tr-TR"/>
              </w:rPr>
              <w:t>alımı</w:t>
            </w:r>
            <w:proofErr w:type="gramEnd"/>
            <w:r>
              <w:rPr>
                <w:rFonts w:eastAsia="Times New Roman" w:cs="Times New Roman"/>
                <w:sz w:val="22"/>
                <w:szCs w:val="22"/>
                <w:lang w:eastAsia="tr-TR"/>
              </w:rPr>
              <w:t xml:space="preserve"> ile ilgili işleri yürütür.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Öğrenci ve personelin beslenme ve yemek hizmetlerini yürütür.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 xml:space="preserve"> Üniversitemiz yemekhanelerinde kalite ve hizmet standartlarını yükseltmek için çalışmalar yapar.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 xml:space="preserve"> Üniversitemiz konferans salonlarında yapılan etkinlikleri düzenler.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 xml:space="preserve"> Üniversitemizdeki sportif-kültürel faaliyetleri düzenler.</w:t>
            </w:r>
          </w:p>
          <w:p w:rsidR="00825D79" w:rsidRDefault="00717635">
            <w:pPr>
              <w:pStyle w:val="Standard"/>
              <w:spacing w:after="0" w:line="240" w:lineRule="auto"/>
              <w:jc w:val="both"/>
            </w:pPr>
            <w:r>
              <w:rPr>
                <w:rFonts w:eastAsia="Times New Roman" w:cs="Times New Roman"/>
                <w:b/>
                <w:bCs/>
                <w:sz w:val="22"/>
                <w:szCs w:val="22"/>
                <w:lang w:eastAsia="tr-TR"/>
              </w:rPr>
              <w:t xml:space="preserve"> </w:t>
            </w:r>
            <w:r>
              <w:rPr>
                <w:rFonts w:eastAsia="Times New Roman" w:cs="Times New Roman"/>
                <w:sz w:val="22"/>
                <w:szCs w:val="22"/>
                <w:lang w:eastAsia="tr-TR"/>
              </w:rPr>
              <w:t>Öğrenci Topluluklarının kurulmasına yardımcı olmak, aktif olarak</w:t>
            </w:r>
          </w:p>
          <w:p w:rsidR="00825D79" w:rsidRDefault="00717635">
            <w:pPr>
              <w:pStyle w:val="Standard"/>
              <w:spacing w:after="0" w:line="240" w:lineRule="auto"/>
              <w:jc w:val="both"/>
            </w:pPr>
            <w:proofErr w:type="gramStart"/>
            <w:r>
              <w:rPr>
                <w:rFonts w:eastAsia="Times New Roman" w:cs="Times New Roman"/>
                <w:sz w:val="22"/>
                <w:szCs w:val="22"/>
                <w:lang w:eastAsia="tr-TR"/>
              </w:rPr>
              <w:t>yürütülmesini</w:t>
            </w:r>
            <w:proofErr w:type="gramEnd"/>
            <w:r>
              <w:rPr>
                <w:rFonts w:eastAsia="Times New Roman" w:cs="Times New Roman"/>
                <w:sz w:val="22"/>
                <w:szCs w:val="22"/>
                <w:lang w:eastAsia="tr-TR"/>
              </w:rPr>
              <w:t xml:space="preserve"> desteklemek, bu yönde ihtiyaçlarını karşılamak yönünde hizmetleri</w:t>
            </w:r>
            <w:r>
              <w:rPr>
                <w:rFonts w:eastAsia="Times New Roman" w:cs="Times New Roman"/>
                <w:b/>
                <w:bCs/>
                <w:sz w:val="22"/>
                <w:szCs w:val="22"/>
                <w:lang w:eastAsia="tr-TR"/>
              </w:rPr>
              <w:t xml:space="preserve"> </w:t>
            </w:r>
            <w:r>
              <w:rPr>
                <w:rFonts w:eastAsia="Times New Roman" w:cs="Times New Roman"/>
                <w:sz w:val="22"/>
                <w:szCs w:val="22"/>
                <w:lang w:eastAsia="tr-TR"/>
              </w:rPr>
              <w:t>yürütür. Öğrenci ve Personelin Psikolojik Danışmanlık ve Rehberlik işlemlerini yürütür.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 xml:space="preserve">Daire ile ilgili bütçe, Tahakkuk ve </w:t>
            </w:r>
            <w:proofErr w:type="spellStart"/>
            <w:r>
              <w:rPr>
                <w:rFonts w:eastAsia="Times New Roman" w:cs="Times New Roman"/>
                <w:sz w:val="22"/>
                <w:szCs w:val="22"/>
                <w:lang w:eastAsia="tr-TR"/>
              </w:rPr>
              <w:t>Satınalma</w:t>
            </w:r>
            <w:proofErr w:type="spellEnd"/>
            <w:r>
              <w:rPr>
                <w:rFonts w:eastAsia="Times New Roman" w:cs="Times New Roman"/>
                <w:sz w:val="22"/>
                <w:szCs w:val="22"/>
                <w:lang w:eastAsia="tr-TR"/>
              </w:rPr>
              <w:t xml:space="preserve"> İşlemlerini yürütür.</w:t>
            </w:r>
          </w:p>
          <w:p w:rsidR="00825D79" w:rsidRDefault="00717635">
            <w:pPr>
              <w:pStyle w:val="Standard"/>
              <w:spacing w:after="0" w:line="240" w:lineRule="auto"/>
              <w:jc w:val="both"/>
              <w:rPr>
                <w:rFonts w:eastAsia="Times New Roman" w:cs="Times New Roman"/>
                <w:sz w:val="22"/>
                <w:szCs w:val="22"/>
                <w:lang w:eastAsia="tr-TR"/>
              </w:rPr>
            </w:pPr>
            <w:r>
              <w:rPr>
                <w:rFonts w:eastAsia="Times New Roman" w:cs="Times New Roman"/>
                <w:sz w:val="22"/>
                <w:szCs w:val="22"/>
                <w:lang w:eastAsia="tr-TR"/>
              </w:rPr>
              <w:t>Kısmi Zamanlı Öğrenci ve Beslenme Bursu işlemlerini yürütür.</w:t>
            </w:r>
          </w:p>
        </w:tc>
      </w:tr>
      <w:tr w:rsidR="00825D79">
        <w:trPr>
          <w:trHeight w:val="724"/>
        </w:trPr>
        <w:tc>
          <w:tcPr>
            <w:tcW w:w="9845" w:type="dxa"/>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15" w:type="dxa"/>
              <w:bottom w:w="15" w:type="dxa"/>
              <w:right w:w="15" w:type="dxa"/>
            </w:tcMar>
          </w:tcPr>
          <w:p w:rsidR="00825D79" w:rsidRDefault="00825D79">
            <w:pPr>
              <w:pStyle w:val="Standard"/>
              <w:spacing w:after="0" w:line="240" w:lineRule="auto"/>
              <w:rPr>
                <w:rFonts w:eastAsia="Times New Roman" w:cs="Times New Roman"/>
                <w:b/>
                <w:bCs/>
                <w:sz w:val="22"/>
                <w:szCs w:val="22"/>
                <w:lang w:eastAsia="tr-TR"/>
              </w:rPr>
            </w:pPr>
          </w:p>
          <w:p w:rsidR="00825D79" w:rsidRDefault="00717635">
            <w:pPr>
              <w:pStyle w:val="Standard"/>
              <w:spacing w:after="0" w:line="240" w:lineRule="auto"/>
              <w:jc w:val="both"/>
              <w:rPr>
                <w:rFonts w:eastAsia="Times New Roman" w:cs="Times New Roman"/>
                <w:b/>
                <w:bCs/>
                <w:lang w:eastAsia="tr-TR"/>
              </w:rPr>
            </w:pPr>
            <w:r>
              <w:rPr>
                <w:rFonts w:eastAsia="Times New Roman" w:cs="Times New Roman"/>
                <w:b/>
                <w:bCs/>
                <w:lang w:eastAsia="tr-TR"/>
              </w:rPr>
              <w:t xml:space="preserve">                                                                  HAZIRLAYAN</w:t>
            </w:r>
          </w:p>
          <w:p w:rsidR="00825D79" w:rsidRDefault="00825D79">
            <w:pPr>
              <w:pStyle w:val="Standard"/>
              <w:spacing w:after="0" w:line="240" w:lineRule="auto"/>
              <w:jc w:val="both"/>
              <w:rPr>
                <w:rFonts w:eastAsia="Times New Roman" w:cs="Times New Roman"/>
                <w:b/>
                <w:bCs/>
                <w:lang w:eastAsia="tr-TR"/>
              </w:rPr>
            </w:pPr>
          </w:p>
          <w:p w:rsidR="00825D79" w:rsidRDefault="00825D79">
            <w:pPr>
              <w:pStyle w:val="Standard"/>
              <w:spacing w:after="0" w:line="240" w:lineRule="auto"/>
              <w:jc w:val="both"/>
              <w:rPr>
                <w:rFonts w:eastAsia="Times New Roman" w:cs="Times New Roman"/>
                <w:b/>
                <w:bCs/>
                <w:lang w:eastAsia="tr-TR"/>
              </w:rPr>
            </w:pPr>
          </w:p>
          <w:p w:rsidR="00825D79" w:rsidRDefault="00717635">
            <w:pPr>
              <w:pStyle w:val="Standard"/>
              <w:spacing w:after="0" w:line="240" w:lineRule="auto"/>
              <w:jc w:val="both"/>
              <w:rPr>
                <w:rFonts w:eastAsia="Times New Roman" w:cs="Times New Roman"/>
                <w:b/>
                <w:bCs/>
                <w:lang w:eastAsia="tr-TR"/>
              </w:rPr>
            </w:pPr>
            <w:r>
              <w:rPr>
                <w:rFonts w:eastAsia="Times New Roman" w:cs="Times New Roman"/>
                <w:b/>
                <w:bCs/>
                <w:lang w:eastAsia="tr-TR"/>
              </w:rPr>
              <w:t xml:space="preserve">                                                                   </w:t>
            </w:r>
            <w:r w:rsidR="0045098F">
              <w:rPr>
                <w:rFonts w:eastAsia="Times New Roman" w:cs="Times New Roman"/>
                <w:b/>
                <w:bCs/>
                <w:lang w:eastAsia="tr-TR"/>
              </w:rPr>
              <w:t xml:space="preserve">          Şef</w:t>
            </w:r>
          </w:p>
          <w:p w:rsidR="00825D79" w:rsidRDefault="00717635">
            <w:pPr>
              <w:pStyle w:val="Standard"/>
              <w:spacing w:after="0" w:line="240" w:lineRule="auto"/>
              <w:jc w:val="both"/>
              <w:rPr>
                <w:rFonts w:eastAsia="Times New Roman" w:cs="Times New Roman"/>
                <w:b/>
                <w:bCs/>
                <w:lang w:eastAsia="tr-TR"/>
              </w:rPr>
            </w:pPr>
            <w:r>
              <w:rPr>
                <w:rFonts w:eastAsia="Times New Roman" w:cs="Times New Roman"/>
                <w:b/>
                <w:bCs/>
                <w:lang w:eastAsia="tr-TR"/>
              </w:rPr>
              <w:t xml:space="preserve">                                                                  </w:t>
            </w:r>
            <w:r w:rsidR="0045098F">
              <w:rPr>
                <w:rFonts w:eastAsia="Times New Roman" w:cs="Times New Roman"/>
                <w:b/>
                <w:bCs/>
                <w:lang w:eastAsia="tr-TR"/>
              </w:rPr>
              <w:t>Özlem TURAN</w:t>
            </w:r>
          </w:p>
          <w:p w:rsidR="00825D79" w:rsidRDefault="00825D79">
            <w:pPr>
              <w:pStyle w:val="Standard"/>
              <w:spacing w:after="0" w:line="240" w:lineRule="auto"/>
              <w:jc w:val="both"/>
              <w:rPr>
                <w:rFonts w:eastAsia="Times New Roman" w:cs="Times New Roman"/>
                <w:b/>
                <w:bCs/>
                <w:lang w:eastAsia="tr-TR"/>
              </w:rPr>
            </w:pPr>
          </w:p>
          <w:p w:rsidR="00825D79" w:rsidRDefault="00825D79">
            <w:pPr>
              <w:pStyle w:val="Standard"/>
              <w:spacing w:after="0" w:line="240" w:lineRule="auto"/>
              <w:jc w:val="both"/>
              <w:rPr>
                <w:rFonts w:eastAsia="Times New Roman" w:cs="Times New Roman"/>
                <w:b/>
                <w:bCs/>
                <w:lang w:eastAsia="tr-TR"/>
              </w:rPr>
            </w:pPr>
          </w:p>
          <w:p w:rsidR="00825D79" w:rsidRDefault="00825D79">
            <w:pPr>
              <w:pStyle w:val="Standard"/>
              <w:spacing w:after="0" w:line="240" w:lineRule="auto"/>
              <w:jc w:val="both"/>
              <w:rPr>
                <w:rFonts w:eastAsia="Times New Roman" w:cs="Times New Roman"/>
                <w:b/>
                <w:bCs/>
                <w:sz w:val="22"/>
                <w:szCs w:val="22"/>
                <w:lang w:eastAsia="tr-TR"/>
              </w:rPr>
            </w:pPr>
          </w:p>
          <w:p w:rsidR="00825D79" w:rsidRDefault="00717635">
            <w:pPr>
              <w:pStyle w:val="Standard"/>
              <w:spacing w:after="0" w:line="240" w:lineRule="auto"/>
            </w:pPr>
            <w:r>
              <w:rPr>
                <w:rFonts w:eastAsia="Times New Roman" w:cs="Times New Roman"/>
                <w:b/>
                <w:bCs/>
                <w:sz w:val="22"/>
                <w:szCs w:val="22"/>
                <w:lang w:eastAsia="tr-TR"/>
              </w:rPr>
              <w:t xml:space="preserve">                                                                           </w:t>
            </w:r>
            <w:r>
              <w:rPr>
                <w:rFonts w:eastAsia="Times New Roman" w:cs="Times New Roman"/>
                <w:b/>
                <w:bCs/>
                <w:lang w:eastAsia="tr-TR"/>
              </w:rPr>
              <w:t>ONAYLAYAN</w:t>
            </w:r>
          </w:p>
          <w:p w:rsidR="00825D79" w:rsidRDefault="00825D79">
            <w:pPr>
              <w:pStyle w:val="Standard"/>
              <w:spacing w:after="0" w:line="240" w:lineRule="auto"/>
              <w:rPr>
                <w:rFonts w:eastAsia="Times New Roman" w:cs="Times New Roman"/>
                <w:b/>
                <w:bCs/>
                <w:lang w:eastAsia="tr-TR"/>
              </w:rPr>
            </w:pPr>
          </w:p>
          <w:p w:rsidR="00825D79" w:rsidRDefault="0045098F">
            <w:pPr>
              <w:pStyle w:val="Standard"/>
              <w:spacing w:after="0" w:line="240" w:lineRule="auto"/>
              <w:jc w:val="center"/>
              <w:rPr>
                <w:rFonts w:eastAsia="Times New Roman" w:cs="Times New Roman"/>
                <w:b/>
                <w:bCs/>
                <w:lang w:eastAsia="tr-TR"/>
              </w:rPr>
            </w:pPr>
            <w:r>
              <w:rPr>
                <w:rFonts w:eastAsia="Times New Roman" w:cs="Times New Roman"/>
                <w:b/>
                <w:bCs/>
                <w:lang w:eastAsia="tr-TR"/>
              </w:rPr>
              <w:t>Daire Başkan V.</w:t>
            </w:r>
          </w:p>
          <w:p w:rsidR="00825D79" w:rsidRDefault="0045098F">
            <w:pPr>
              <w:pStyle w:val="Standard"/>
              <w:spacing w:after="0" w:line="240" w:lineRule="auto"/>
              <w:jc w:val="center"/>
              <w:rPr>
                <w:rFonts w:eastAsia="Times New Roman" w:cs="Times New Roman"/>
                <w:b/>
                <w:bCs/>
                <w:lang w:eastAsia="tr-TR"/>
              </w:rPr>
            </w:pPr>
            <w:r>
              <w:rPr>
                <w:rFonts w:eastAsia="Times New Roman" w:cs="Times New Roman"/>
                <w:b/>
                <w:bCs/>
                <w:lang w:eastAsia="tr-TR"/>
              </w:rPr>
              <w:t>Deniz CANITEZ</w:t>
            </w:r>
          </w:p>
          <w:p w:rsidR="00825D79" w:rsidRDefault="00825D79">
            <w:pPr>
              <w:pStyle w:val="Standard"/>
              <w:spacing w:after="0" w:line="240" w:lineRule="auto"/>
              <w:rPr>
                <w:rFonts w:eastAsia="Times New Roman" w:cs="Times New Roman"/>
                <w:b/>
                <w:bCs/>
                <w:lang w:eastAsia="tr-TR"/>
              </w:rPr>
            </w:pPr>
          </w:p>
          <w:p w:rsidR="00825D79" w:rsidRDefault="00825D79">
            <w:pPr>
              <w:pStyle w:val="Standard"/>
              <w:spacing w:after="0" w:line="240" w:lineRule="auto"/>
              <w:jc w:val="center"/>
              <w:rPr>
                <w:rFonts w:eastAsia="Times New Roman" w:cs="Times New Roman"/>
                <w:b/>
                <w:bCs/>
                <w:sz w:val="22"/>
                <w:szCs w:val="22"/>
                <w:lang w:eastAsia="tr-TR"/>
              </w:rPr>
            </w:pPr>
          </w:p>
          <w:p w:rsidR="00825D79" w:rsidRDefault="00825D79">
            <w:pPr>
              <w:pStyle w:val="Standard"/>
              <w:spacing w:after="0" w:line="240" w:lineRule="auto"/>
              <w:jc w:val="center"/>
              <w:rPr>
                <w:rFonts w:eastAsia="Times New Roman" w:cs="Times New Roman"/>
                <w:b/>
                <w:bCs/>
                <w:sz w:val="22"/>
                <w:szCs w:val="22"/>
                <w:lang w:eastAsia="tr-TR"/>
              </w:rPr>
            </w:pPr>
            <w:bookmarkStart w:id="0" w:name="_GoBack"/>
            <w:bookmarkEnd w:id="0"/>
          </w:p>
        </w:tc>
      </w:tr>
    </w:tbl>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p w:rsidR="00825D79" w:rsidRDefault="00825D79">
      <w:pPr>
        <w:pStyle w:val="Standard"/>
      </w:pPr>
    </w:p>
    <w:sectPr w:rsidR="00825D7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7F" w:rsidRDefault="008F407F">
      <w:pPr>
        <w:spacing w:after="0" w:line="240" w:lineRule="auto"/>
      </w:pPr>
      <w:r>
        <w:separator/>
      </w:r>
    </w:p>
  </w:endnote>
  <w:endnote w:type="continuationSeparator" w:id="0">
    <w:p w:rsidR="008F407F" w:rsidRDefault="008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7F" w:rsidRDefault="008F407F">
      <w:pPr>
        <w:spacing w:after="0" w:line="240" w:lineRule="auto"/>
      </w:pPr>
      <w:r>
        <w:rPr>
          <w:color w:val="000000"/>
        </w:rPr>
        <w:separator/>
      </w:r>
    </w:p>
  </w:footnote>
  <w:footnote w:type="continuationSeparator" w:id="0">
    <w:p w:rsidR="008F407F" w:rsidRDefault="008F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846"/>
    <w:multiLevelType w:val="multilevel"/>
    <w:tmpl w:val="C2E683F0"/>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19503D61"/>
    <w:multiLevelType w:val="multilevel"/>
    <w:tmpl w:val="E924A3F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5D79"/>
    <w:rsid w:val="000A611F"/>
    <w:rsid w:val="001D0C48"/>
    <w:rsid w:val="00380767"/>
    <w:rsid w:val="0045098F"/>
    <w:rsid w:val="00717635"/>
    <w:rsid w:val="00825D79"/>
    <w:rsid w:val="00833815"/>
    <w:rsid w:val="008F407F"/>
    <w:rsid w:val="00AF57F2"/>
    <w:rsid w:val="00D90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styleId="BalonMetni">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Bodytext2">
    <w:name w:val="Body text (2)"/>
    <w:basedOn w:val="Standard"/>
    <w:pPr>
      <w:shd w:val="clear" w:color="auto" w:fill="FFFFFF"/>
      <w:spacing w:before="840" w:after="300" w:line="0" w:lineRule="atLeast"/>
      <w:ind w:firstLine="29"/>
      <w:jc w:val="both"/>
    </w:pPr>
  </w:style>
  <w:style w:type="paragraph" w:customStyle="1" w:styleId="TableHeading">
    <w:name w:val="Table Heading"/>
    <w:basedOn w:val="TableContents"/>
    <w:pPr>
      <w:jc w:val="center"/>
    </w:pPr>
    <w:rPr>
      <w:b/>
      <w:bCs/>
    </w:rPr>
  </w:style>
  <w:style w:type="character" w:customStyle="1" w:styleId="BalonMetniChar">
    <w:name w:val="Balon Metni Char"/>
    <w:basedOn w:val="VarsaylanParagrafYazTipi"/>
    <w:rPr>
      <w:rFonts w:ascii="Tahoma" w:hAnsi="Tahoma" w:cs="Tahoma"/>
      <w:sz w:val="16"/>
      <w:szCs w:val="16"/>
    </w:rPr>
  </w:style>
  <w:style w:type="character" w:customStyle="1" w:styleId="ListLabel1">
    <w:name w:val="ListLabel 1"/>
    <w:rPr>
      <w:rFonts w:cs="Times New Roman"/>
    </w:rPr>
  </w:style>
  <w:style w:type="character" w:customStyle="1" w:styleId="NumberingSymbols">
    <w:name w:val="Numbering Symbols"/>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styleId="BalonMetni">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Bodytext2">
    <w:name w:val="Body text (2)"/>
    <w:basedOn w:val="Standard"/>
    <w:pPr>
      <w:shd w:val="clear" w:color="auto" w:fill="FFFFFF"/>
      <w:spacing w:before="840" w:after="300" w:line="0" w:lineRule="atLeast"/>
      <w:ind w:firstLine="29"/>
      <w:jc w:val="both"/>
    </w:pPr>
  </w:style>
  <w:style w:type="paragraph" w:customStyle="1" w:styleId="TableHeading">
    <w:name w:val="Table Heading"/>
    <w:basedOn w:val="TableContents"/>
    <w:pPr>
      <w:jc w:val="center"/>
    </w:pPr>
    <w:rPr>
      <w:b/>
      <w:bCs/>
    </w:rPr>
  </w:style>
  <w:style w:type="character" w:customStyle="1" w:styleId="BalonMetniChar">
    <w:name w:val="Balon Metni Char"/>
    <w:basedOn w:val="VarsaylanParagrafYazTipi"/>
    <w:rPr>
      <w:rFonts w:ascii="Tahoma" w:hAnsi="Tahoma" w:cs="Tahoma"/>
      <w:sz w:val="16"/>
      <w:szCs w:val="16"/>
    </w:rPr>
  </w:style>
  <w:style w:type="character" w:customStyle="1" w:styleId="ListLabel1">
    <w:name w:val="ListLabel 1"/>
    <w:rPr>
      <w:rFonts w:cs="Times New Roman"/>
    </w:rPr>
  </w:style>
  <w:style w:type="character" w:customStyle="1" w:styleId="NumberingSymbols">
    <w:name w:val="Numbering Symbols"/>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HP</cp:lastModifiedBy>
  <cp:revision>5</cp:revision>
  <cp:lastPrinted>2021-09-03T13:06:00Z</cp:lastPrinted>
  <dcterms:created xsi:type="dcterms:W3CDTF">2021-09-23T08:39:00Z</dcterms:created>
  <dcterms:modified xsi:type="dcterms:W3CDTF">2024-03-25T12:28:00Z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