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1" w:type="dxa"/>
        <w:tblInd w:w="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8"/>
        <w:gridCol w:w="4883"/>
      </w:tblGrid>
      <w:tr w:rsidR="00154623">
        <w:tc>
          <w:tcPr>
            <w:tcW w:w="97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Style w:val="TabloKlavuzu"/>
              <w:tblpPr w:leftFromText="141" w:rightFromText="141" w:vertAnchor="text" w:horzAnchor="page" w:tblpX="6511" w:tblpY="181"/>
              <w:tblOverlap w:val="never"/>
              <w:tblW w:w="3066" w:type="dxa"/>
              <w:tblLayout w:type="fixed"/>
              <w:tblLook w:val="04A0" w:firstRow="1" w:lastRow="0" w:firstColumn="1" w:lastColumn="0" w:noHBand="0" w:noVBand="1"/>
            </w:tblPr>
            <w:tblGrid>
              <w:gridCol w:w="3066"/>
            </w:tblGrid>
            <w:tr w:rsidR="008A1EC1" w:rsidTr="001576E2">
              <w:trPr>
                <w:trHeight w:val="2123"/>
              </w:trPr>
              <w:tc>
                <w:tcPr>
                  <w:tcW w:w="3066" w:type="dxa"/>
                  <w:vAlign w:val="center"/>
                </w:tcPr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60B57"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Revizyon Tarihi:</w:t>
                  </w: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 </w:t>
                  </w: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Sayfa Sayısı:</w:t>
                  </w:r>
                  <w:r w:rsidRPr="008A1EC1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="006F7582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>2</w:t>
                  </w: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Döküman</w:t>
                  </w:r>
                  <w:proofErr w:type="spellEnd"/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Güncelliğinden</w:t>
                  </w: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Sorumlu Personel: </w:t>
                  </w:r>
                  <w:r w:rsidRPr="008A1EC1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 xml:space="preserve">Şube Müdürü </w:t>
                  </w:r>
                </w:p>
                <w:p w:rsidR="008A1EC1" w:rsidRDefault="008A1EC1" w:rsidP="00B90D61">
                  <w:pPr>
                    <w:pStyle w:val="Standard"/>
                    <w:rPr>
                      <w:rFonts w:eastAsia="Times New Roman" w:cs="Times New Roman"/>
                      <w:b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 xml:space="preserve">                             </w:t>
                  </w:r>
                  <w:r w:rsidR="001576E2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 xml:space="preserve">    </w:t>
                  </w:r>
                </w:p>
              </w:tc>
            </w:tr>
          </w:tbl>
          <w:p w:rsidR="00976DC0" w:rsidRDefault="00976DC0" w:rsidP="0099393D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br/>
            </w:r>
            <w:r w:rsidR="00F6132E">
              <w:rPr>
                <w:rFonts w:eastAsia="Times New Roman" w:cs="Times New Roman"/>
                <w:b/>
                <w:lang w:eastAsia="tr-TR"/>
              </w:rPr>
              <w:t>ÇANAKKALE ONSEKİZ MART ÜNİVERSİTESİ</w:t>
            </w:r>
          </w:p>
          <w:p w:rsidR="00154623" w:rsidRDefault="00F6132E" w:rsidP="0099393D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SAĞLIK-KÜLTÜR VE SPOR DAİRE BAŞKANLIĞI</w:t>
            </w:r>
          </w:p>
          <w:p w:rsidR="00976DC0" w:rsidRDefault="00F6132E" w:rsidP="0099393D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İÇ KONTROL STANDARTLARI EYLEM PLANI</w:t>
            </w:r>
          </w:p>
          <w:p w:rsidR="00154623" w:rsidRDefault="00F6132E" w:rsidP="0099393D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PERSONEL GÖREV TANIMLARI</w:t>
            </w:r>
          </w:p>
          <w:p w:rsidR="00976DC0" w:rsidRDefault="00976DC0" w:rsidP="0099393D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  <w:p w:rsidR="00976DC0" w:rsidRDefault="00976DC0" w:rsidP="0099393D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  <w:p w:rsidR="00976DC0" w:rsidRDefault="00976DC0" w:rsidP="00976DC0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lang w:eastAsia="tr-TR"/>
              </w:rPr>
            </w:pPr>
          </w:p>
          <w:p w:rsidR="00976DC0" w:rsidRDefault="00976DC0" w:rsidP="00976DC0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lang w:eastAsia="tr-TR"/>
              </w:rPr>
            </w:pPr>
          </w:p>
        </w:tc>
      </w:tr>
      <w:tr w:rsidR="00F16E87">
        <w:trPr>
          <w:trHeight w:val="360"/>
        </w:trPr>
        <w:tc>
          <w:tcPr>
            <w:tcW w:w="9791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>PERSONEL HAKKINDAKİ BİLGİLER</w:t>
            </w:r>
          </w:p>
        </w:tc>
      </w:tr>
      <w:tr w:rsidR="00F16E87">
        <w:trPr>
          <w:trHeight w:val="360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ÜNVAN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B90D61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Tekniker </w:t>
            </w:r>
          </w:p>
        </w:tc>
      </w:tr>
      <w:tr w:rsidR="00F16E87">
        <w:trPr>
          <w:trHeight w:val="360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SINIF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F16E87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Teknik Hizmetler- İÇDAŞ Kara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Yusuf  Kongre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 Merkezi</w:t>
            </w:r>
          </w:p>
        </w:tc>
      </w:tr>
      <w:tr w:rsidR="00F16E87">
        <w:trPr>
          <w:trHeight w:val="360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>ÜST POZİSYON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Şube Müdürü/Daire Başkanı</w:t>
            </w:r>
          </w:p>
        </w:tc>
      </w:tr>
      <w:tr w:rsidR="00F16E87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AST POZİSYON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</w:p>
        </w:tc>
      </w:tr>
      <w:tr w:rsidR="00F16E87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VEKALET</w:t>
            </w:r>
            <w:proofErr w:type="gramEnd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EDEN POZİSYON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</w:p>
        </w:tc>
      </w:tr>
      <w:tr w:rsidR="00F16E87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VEKALET</w:t>
            </w:r>
            <w:proofErr w:type="gramEnd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EDİLEN POZİSYON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Salon Sorumluluğu</w:t>
            </w:r>
          </w:p>
        </w:tc>
      </w:tr>
      <w:tr w:rsidR="00F16E87">
        <w:trPr>
          <w:trHeight w:val="209"/>
        </w:trPr>
        <w:tc>
          <w:tcPr>
            <w:tcW w:w="9791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GÖREV HAKKINDAKİ BİLGİLER</w:t>
            </w:r>
          </w:p>
        </w:tc>
      </w:tr>
      <w:tr w:rsidR="00F16E87">
        <w:trPr>
          <w:trHeight w:val="20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EĞİTİM BİLGİLERİ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Lisans mezunu olmak vb.</w:t>
            </w:r>
          </w:p>
        </w:tc>
      </w:tr>
      <w:tr w:rsidR="00F16E87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POZİSYONUN GEREKTİRDİĞİ DENEYİM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Görevini gereği gibi yerine getirebilmek için gerekli iş deneyimine sahip olmak.</w:t>
            </w:r>
          </w:p>
        </w:tc>
      </w:tr>
      <w:tr w:rsidR="00F16E87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POZİSYONUN GEREKTİRDİĞİ NİTELİKLER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657 Sayılı Devlet Memurları Kanunu’nda belirtilen genel niteliklere sahip olmak.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Görev tanımları ile ilgili mevzuatı bilmek.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Faaliyetlerinin gerektirdiği her türlü araç, gereç ve malzemeyi kullanabilmek.</w:t>
            </w:r>
            <w:proofErr w:type="gramEnd"/>
          </w:p>
        </w:tc>
      </w:tr>
      <w:tr w:rsidR="00F16E87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POZİSYONUN GEREKTİRDİĞİ YETKİNLİK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Yönetim ve Yöneticilik, Analiz etme, Sentezleme, Temsil, Çözüm Odaklılık, Karar Verme, Beşeri İlişkiler Kurma, Yenilikçilik ve İletişim Becerilerine Sahip Olma vb.</w:t>
            </w:r>
          </w:p>
        </w:tc>
      </w:tr>
      <w:tr w:rsidR="00F16E87">
        <w:trPr>
          <w:trHeight w:val="585"/>
        </w:trPr>
        <w:tc>
          <w:tcPr>
            <w:tcW w:w="97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GÖREVİN KISA TANIMI: </w:t>
            </w:r>
            <w:r>
              <w:rPr>
                <w:sz w:val="22"/>
                <w:szCs w:val="22"/>
              </w:rPr>
              <w:t>Tekniker unvanının gerektirdiği yetkiler çerçevesinde sorumlu olduğu iş ve işlemleri Yönetmelik ve diğer mevzuat düzenlemelerine uygun olarak yerine getirmek.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GÖREVİ VE SORUMLULUKLAR:     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</w:pPr>
            <w:proofErr w:type="gramStart"/>
            <w:r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 xml:space="preserve">1 </w:t>
            </w: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.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 Daire Başkanlığı ile iletişim kurarak yapılacak programların koordinasyonunu sağlamak.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2. Çanakkale Şehitleri Yerleşkesi İlahiyat Fakültesi İÇDAŞ Kara Yusuf Kongre Merkezinde bulunan seminer odalarının programını oluşturmak ve hazır halde bulundurmak.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3. Binanın mevzuata uygun ve düzen içinde çalışmasını sağlamak.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4. Bina ve tesisin kullanılabilir durumda tutulmasını sağlamak, gerekli bakım ve onarım işlerini takip etmek, ısınma, aydınlatma, temizlik vb. hizmetlerin yürütülmesini sağlamak.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5. Program ( konferans, seminer, konser, dinleti, tiyatro), eğitim ve öğretim faaliyetleri ile yönetim görevlerinde kullanılan makine ve teçhizatın, hizmet araçlarının ve fiziki altyapının planlanması, verimli kullanımı ve iyileştirilmesini sağlamak.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6. Çanakkale Şehitleri Yerleşkesi İlahiyat Fakültesi İÇDAŞ Kara Yusuf Kongre Merkezinin idari işlerini yürütmek, istenildiğinde üst makamlara gerekli bilgileri aktarmak.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7.  Her türlü demirbaş malzeme ve materyallerin temini ve kullanılmasına kadar geçen işleyişi yönetmek.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8.  Halkla ilişkilere özen göstermek, yapılacak etkinliklerin (</w:t>
            </w:r>
            <w:proofErr w:type="spellStart"/>
            <w:proofErr w:type="gramStart"/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kongre,seminer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,toplantı,ağırlama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) çalışmalarını planlamak, yönetmek ve katılımcıların kurumdan memnun ayrılmalarını sağlamak.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9.  Binanın tüm güvenliğinden birinci derece sorumlu olmak.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lastRenderedPageBreak/>
              <w:t>10.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Tasarruf  ilkelerine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 uygun hareket edilmesini sağlamak.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11. Çevre, temizlik, bakım ve onarım hizmetlerinin düzenli yürütülmesini sağlamak ve denetlemek.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12. Binada açılan stant, afiş vb. etkinlikler için izin alınıp, alınmadığını kontrol etmek.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lang w:eastAsia="tr-TR"/>
              </w:rPr>
            </w:pPr>
            <w:r>
              <w:rPr>
                <w:bCs/>
                <w:sz w:val="22"/>
                <w:szCs w:val="22"/>
                <w:lang w:eastAsia="tr-TR"/>
              </w:rPr>
              <w:t>13.Salonlarda gerçekleştirilen organizasyonların ses ve ışık gibi teknik konularda gerekli işlemleri yerine getirmek.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14.  Amirlerinin vereceği diğer görevleri yapmak.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YETKİLERİ: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Yukarıda belirtilen görev ve sorumlulukları gerçekleştirme yetkisine sahip olmak.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Faaliyetlerinin gerektirdiği her türlü araç, gereç ve malzemeyi kullanabilmek.</w:t>
            </w:r>
            <w:proofErr w:type="gramEnd"/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BİLGİ KAYNAKLARI: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Bina Birim Sorumlusu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Kültür Şube Müdürlüğü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Yapı İşleri ve Teknik Daire Başkanlığı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İşin gerçekleşmesi sırasında ihtiyaç duyulan </w:t>
            </w:r>
            <w:proofErr w:type="spellStart"/>
            <w:proofErr w:type="gramStart"/>
            <w:r>
              <w:rPr>
                <w:rFonts w:cs="Times New Roman"/>
                <w:sz w:val="22"/>
                <w:szCs w:val="22"/>
              </w:rPr>
              <w:t>bilg</w:t>
            </w:r>
            <w:bookmarkStart w:id="0" w:name="_GoBack"/>
            <w:bookmarkEnd w:id="0"/>
            <w:r>
              <w:rPr>
                <w:rFonts w:cs="Times New Roman"/>
                <w:sz w:val="22"/>
                <w:szCs w:val="22"/>
              </w:rPr>
              <w:t>iler:Kanunlar</w:t>
            </w:r>
            <w:proofErr w:type="spellEnd"/>
            <w:proofErr w:type="gramEnd"/>
            <w:r>
              <w:rPr>
                <w:rFonts w:cs="Times New Roman"/>
                <w:sz w:val="22"/>
                <w:szCs w:val="22"/>
              </w:rPr>
              <w:t>, yönetmelik ve genelgeler, resmi yazılar, Yazılı ve sözlü emirler, Havale edilen işlemler, hazırlanan çalışmalar.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EN YAKIN YÖNETİCİSİ: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Bina Birim Sorumlusu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Şube Müdürü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Daire Başkanı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SORUMLULUK: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F16E87" w:rsidRDefault="00F16E87" w:rsidP="00F16E8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Tekniker, yukarıda yazılı olan bütün bu görevleri kanunlara ve yönetmeliklere uygun olarak yerine getirirken, Birim Sorumlusu, Şube Müdürü ve Daire Başkanına karşı sorumludur.</w:t>
            </w:r>
          </w:p>
        </w:tc>
      </w:tr>
      <w:tr w:rsidR="00F16E87">
        <w:trPr>
          <w:trHeight w:val="585"/>
        </w:trPr>
        <w:tc>
          <w:tcPr>
            <w:tcW w:w="97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lastRenderedPageBreak/>
              <w:t>GÖREV TANIMINI HAZIRLAYAN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B90D61" w:rsidRDefault="00B90D61" w:rsidP="006E7D53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B90D61" w:rsidRDefault="00B90D61" w:rsidP="006E7D53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F16E87" w:rsidRDefault="00F16E87" w:rsidP="006E7D53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Şube Müdürü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ONAYLAYAN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F16E87" w:rsidRDefault="00F16E87" w:rsidP="006E7D53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F16E87" w:rsidRDefault="00F16E87" w:rsidP="006E7D53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Daire Başkanı</w:t>
            </w:r>
          </w:p>
          <w:p w:rsidR="00F16E87" w:rsidRDefault="00F16E87" w:rsidP="006E7D53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</w:p>
          <w:p w:rsidR="00F16E87" w:rsidRDefault="00F16E87" w:rsidP="006E7D53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</w:p>
          <w:p w:rsidR="00F16E87" w:rsidRDefault="00F16E87" w:rsidP="006E7D53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Bu dokümanda açıklanan görev tanımımı okudum. Görevimi burada belirtilen kapsamda yerine getirmeyi kabul ediyorum.</w:t>
            </w:r>
          </w:p>
          <w:p w:rsidR="00F16E87" w:rsidRDefault="00F16E87" w:rsidP="006E7D53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</w:p>
          <w:p w:rsidR="00F16E87" w:rsidRDefault="00F16E87" w:rsidP="006E7D53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Ad</w:t>
            </w:r>
            <w:r w:rsidR="00B90D61">
              <w:rPr>
                <w:rFonts w:eastAsia="Times New Roman" w:cs="Times New Roman"/>
                <w:sz w:val="22"/>
                <w:szCs w:val="22"/>
                <w:lang w:eastAsia="tr-TR"/>
              </w:rPr>
              <w:t>ı</w:t>
            </w: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 Soyad</w:t>
            </w:r>
            <w:r w:rsidR="00B90D61">
              <w:rPr>
                <w:rFonts w:eastAsia="Times New Roman" w:cs="Times New Roman"/>
                <w:sz w:val="22"/>
                <w:szCs w:val="22"/>
                <w:lang w:eastAsia="tr-TR"/>
              </w:rPr>
              <w:t>ı</w:t>
            </w: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: Tekniker </w:t>
            </w:r>
          </w:p>
          <w:p w:rsidR="00F16E87" w:rsidRDefault="00F16E87" w:rsidP="006E7D53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Tarih:</w:t>
            </w:r>
          </w:p>
          <w:p w:rsidR="00F16E87" w:rsidRDefault="00F16E87" w:rsidP="006E7D5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İmza:</w:t>
            </w:r>
          </w:p>
        </w:tc>
      </w:tr>
    </w:tbl>
    <w:p w:rsidR="00154623" w:rsidRDefault="00154623">
      <w:pPr>
        <w:pStyle w:val="Standard"/>
      </w:pPr>
    </w:p>
    <w:p w:rsidR="00154623" w:rsidRDefault="00154623">
      <w:pPr>
        <w:pStyle w:val="Standard"/>
      </w:pPr>
    </w:p>
    <w:p w:rsidR="00154623" w:rsidRDefault="00154623">
      <w:pPr>
        <w:pStyle w:val="Standard"/>
      </w:pPr>
    </w:p>
    <w:sectPr w:rsidR="00154623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FEE" w:rsidRDefault="008F5FEE">
      <w:pPr>
        <w:spacing w:after="0" w:line="240" w:lineRule="auto"/>
      </w:pPr>
      <w:r>
        <w:separator/>
      </w:r>
    </w:p>
  </w:endnote>
  <w:endnote w:type="continuationSeparator" w:id="0">
    <w:p w:rsidR="008F5FEE" w:rsidRDefault="008F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FEE" w:rsidRDefault="008F5F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F5FEE" w:rsidRDefault="008F5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168"/>
    <w:multiLevelType w:val="multilevel"/>
    <w:tmpl w:val="54B62F20"/>
    <w:styleLink w:val="WW8Num4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14F06A4A"/>
    <w:multiLevelType w:val="multilevel"/>
    <w:tmpl w:val="AF0CFD38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">
    <w:nsid w:val="4B0832FA"/>
    <w:multiLevelType w:val="multilevel"/>
    <w:tmpl w:val="C5723302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4623"/>
    <w:rsid w:val="00103AB3"/>
    <w:rsid w:val="00154623"/>
    <w:rsid w:val="001576E2"/>
    <w:rsid w:val="001925B7"/>
    <w:rsid w:val="00493134"/>
    <w:rsid w:val="004D1EF4"/>
    <w:rsid w:val="006A3EFD"/>
    <w:rsid w:val="006F7582"/>
    <w:rsid w:val="008A1EC1"/>
    <w:rsid w:val="008F5FEE"/>
    <w:rsid w:val="00976DC0"/>
    <w:rsid w:val="00992D31"/>
    <w:rsid w:val="0099393D"/>
    <w:rsid w:val="009C6355"/>
    <w:rsid w:val="00B90D61"/>
    <w:rsid w:val="00C31486"/>
    <w:rsid w:val="00DB4284"/>
    <w:rsid w:val="00F16E87"/>
    <w:rsid w:val="00F467E5"/>
    <w:rsid w:val="00F6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KonuBal">
    <w:name w:val="Title"/>
    <w:basedOn w:val="Standard"/>
    <w:pPr>
      <w:suppressLineNumbers/>
      <w:spacing w:before="120" w:after="120"/>
    </w:pPr>
    <w:rPr>
      <w:i/>
      <w:iCs/>
    </w:rPr>
  </w:style>
  <w:style w:type="paragraph" w:styleId="AltKonuBal">
    <w:name w:val="Subtitle"/>
    <w:basedOn w:val="Heading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onMetni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ListeNumaras">
    <w:name w:val="List Number"/>
    <w:basedOn w:val="Standard"/>
    <w:pPr>
      <w:spacing w:before="60" w:after="6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odytext2">
    <w:name w:val="Body text (2)"/>
    <w:basedOn w:val="Standard"/>
    <w:pPr>
      <w:shd w:val="clear" w:color="auto" w:fill="FFFFFF"/>
      <w:spacing w:before="840" w:after="300" w:line="0" w:lineRule="atLeast"/>
      <w:ind w:firstLine="29"/>
      <w:jc w:val="both"/>
    </w:pPr>
  </w:style>
  <w:style w:type="paragraph" w:styleId="ListeParagraf">
    <w:name w:val="List Paragraph"/>
    <w:basedOn w:val="Standard"/>
    <w:pPr>
      <w:ind w:left="720"/>
    </w:pPr>
  </w:style>
  <w:style w:type="character" w:customStyle="1" w:styleId="BalonMetniChar">
    <w:name w:val="Balon Metni Char"/>
    <w:basedOn w:val="VarsaylanParagrafYazTipi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WW8Num4z0">
    <w:name w:val="WW8Num4z0"/>
    <w:rPr>
      <w:rFonts w:ascii="Symbol" w:hAnsi="Symbol" w:cs="Symbol"/>
      <w:sz w:val="24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1z0">
    <w:name w:val="WW8Num1z0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Bodytext2Exact">
    <w:name w:val="Body text (2) Exact"/>
    <w:basedOn w:val="VarsaylanParagrafYazTipi"/>
    <w:rPr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numbering" w:customStyle="1" w:styleId="WWNum1">
    <w:name w:val="WWNum1"/>
    <w:basedOn w:val="ListeYok"/>
    <w:pPr>
      <w:numPr>
        <w:numId w:val="1"/>
      </w:numPr>
    </w:pPr>
  </w:style>
  <w:style w:type="numbering" w:customStyle="1" w:styleId="WWNum2">
    <w:name w:val="WWNum2"/>
    <w:basedOn w:val="ListeYok"/>
    <w:pPr>
      <w:numPr>
        <w:numId w:val="2"/>
      </w:numPr>
    </w:pPr>
  </w:style>
  <w:style w:type="numbering" w:customStyle="1" w:styleId="WW8Num4">
    <w:name w:val="WW8Num4"/>
    <w:basedOn w:val="ListeYok"/>
    <w:pPr>
      <w:numPr>
        <w:numId w:val="3"/>
      </w:numPr>
    </w:pPr>
  </w:style>
  <w:style w:type="table" w:styleId="TabloKlavuzu">
    <w:name w:val="Table Grid"/>
    <w:basedOn w:val="NormalTablo"/>
    <w:uiPriority w:val="59"/>
    <w:rsid w:val="0097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KonuBal">
    <w:name w:val="Title"/>
    <w:basedOn w:val="Standard"/>
    <w:pPr>
      <w:suppressLineNumbers/>
      <w:spacing w:before="120" w:after="120"/>
    </w:pPr>
    <w:rPr>
      <w:i/>
      <w:iCs/>
    </w:rPr>
  </w:style>
  <w:style w:type="paragraph" w:styleId="AltKonuBal">
    <w:name w:val="Subtitle"/>
    <w:basedOn w:val="Heading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onMetni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ListeNumaras">
    <w:name w:val="List Number"/>
    <w:basedOn w:val="Standard"/>
    <w:pPr>
      <w:spacing w:before="60" w:after="6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odytext2">
    <w:name w:val="Body text (2)"/>
    <w:basedOn w:val="Standard"/>
    <w:pPr>
      <w:shd w:val="clear" w:color="auto" w:fill="FFFFFF"/>
      <w:spacing w:before="840" w:after="300" w:line="0" w:lineRule="atLeast"/>
      <w:ind w:firstLine="29"/>
      <w:jc w:val="both"/>
    </w:pPr>
  </w:style>
  <w:style w:type="paragraph" w:styleId="ListeParagraf">
    <w:name w:val="List Paragraph"/>
    <w:basedOn w:val="Standard"/>
    <w:pPr>
      <w:ind w:left="720"/>
    </w:pPr>
  </w:style>
  <w:style w:type="character" w:customStyle="1" w:styleId="BalonMetniChar">
    <w:name w:val="Balon Metni Char"/>
    <w:basedOn w:val="VarsaylanParagrafYazTipi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WW8Num4z0">
    <w:name w:val="WW8Num4z0"/>
    <w:rPr>
      <w:rFonts w:ascii="Symbol" w:hAnsi="Symbol" w:cs="Symbol"/>
      <w:sz w:val="24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1z0">
    <w:name w:val="WW8Num1z0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Bodytext2Exact">
    <w:name w:val="Body text (2) Exact"/>
    <w:basedOn w:val="VarsaylanParagrafYazTipi"/>
    <w:rPr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numbering" w:customStyle="1" w:styleId="WWNum1">
    <w:name w:val="WWNum1"/>
    <w:basedOn w:val="ListeYok"/>
    <w:pPr>
      <w:numPr>
        <w:numId w:val="1"/>
      </w:numPr>
    </w:pPr>
  </w:style>
  <w:style w:type="numbering" w:customStyle="1" w:styleId="WWNum2">
    <w:name w:val="WWNum2"/>
    <w:basedOn w:val="ListeYok"/>
    <w:pPr>
      <w:numPr>
        <w:numId w:val="2"/>
      </w:numPr>
    </w:pPr>
  </w:style>
  <w:style w:type="numbering" w:customStyle="1" w:styleId="WW8Num4">
    <w:name w:val="WW8Num4"/>
    <w:basedOn w:val="ListeYok"/>
    <w:pPr>
      <w:numPr>
        <w:numId w:val="3"/>
      </w:numPr>
    </w:pPr>
  </w:style>
  <w:style w:type="table" w:styleId="TabloKlavuzu">
    <w:name w:val="Table Grid"/>
    <w:basedOn w:val="NormalTablo"/>
    <w:uiPriority w:val="59"/>
    <w:rsid w:val="0097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Pınar</cp:lastModifiedBy>
  <cp:revision>6</cp:revision>
  <cp:lastPrinted>2015-11-25T10:44:00Z</cp:lastPrinted>
  <dcterms:created xsi:type="dcterms:W3CDTF">2021-09-20T12:49:00Z</dcterms:created>
  <dcterms:modified xsi:type="dcterms:W3CDTF">2023-05-30T10:49:00Z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