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87B8" w14:textId="5CFC01EC" w:rsidR="00246B57" w:rsidRPr="00D57429" w:rsidRDefault="00246B57" w:rsidP="00246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29">
        <w:rPr>
          <w:rFonts w:ascii="Times New Roman" w:hAnsi="Times New Roman" w:cs="Times New Roman"/>
          <w:b/>
          <w:sz w:val="24"/>
          <w:szCs w:val="24"/>
        </w:rPr>
        <w:t xml:space="preserve">Tazelenme Üniversitesi </w:t>
      </w:r>
      <w:r w:rsidR="00181A19" w:rsidRPr="00D57429">
        <w:rPr>
          <w:rFonts w:ascii="Times New Roman" w:hAnsi="Times New Roman" w:cs="Times New Roman"/>
          <w:b/>
          <w:sz w:val="24"/>
          <w:szCs w:val="24"/>
        </w:rPr>
        <w:t>202</w:t>
      </w:r>
      <w:r w:rsidR="00181A19">
        <w:rPr>
          <w:rFonts w:ascii="Times New Roman" w:hAnsi="Times New Roman" w:cs="Times New Roman"/>
          <w:b/>
          <w:sz w:val="24"/>
          <w:szCs w:val="24"/>
        </w:rPr>
        <w:t>5</w:t>
      </w:r>
      <w:r w:rsidR="00181A19" w:rsidRPr="00D57429">
        <w:rPr>
          <w:rFonts w:ascii="Times New Roman" w:hAnsi="Times New Roman" w:cs="Times New Roman"/>
          <w:b/>
          <w:sz w:val="24"/>
          <w:szCs w:val="24"/>
        </w:rPr>
        <w:t>-202</w:t>
      </w:r>
      <w:r w:rsidR="00181A19">
        <w:rPr>
          <w:rFonts w:ascii="Times New Roman" w:hAnsi="Times New Roman" w:cs="Times New Roman"/>
          <w:b/>
          <w:sz w:val="24"/>
          <w:szCs w:val="24"/>
        </w:rPr>
        <w:t>6</w:t>
      </w:r>
      <w:r w:rsidR="00181A19" w:rsidRPr="00D57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429">
        <w:rPr>
          <w:rFonts w:ascii="Times New Roman" w:hAnsi="Times New Roman" w:cs="Times New Roman"/>
          <w:b/>
          <w:sz w:val="24"/>
          <w:szCs w:val="24"/>
        </w:rPr>
        <w:t>Eğitim Öğretim Müfredatı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1828"/>
        <w:gridCol w:w="8080"/>
      </w:tblGrid>
      <w:tr w:rsidR="00D57429" w:rsidRPr="001523F4" w14:paraId="7E8CAA9B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3023A757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D57429" w:rsidRPr="001523F4">
              <w:rPr>
                <w:rFonts w:cstheme="minorHAnsi"/>
                <w:b/>
                <w:sz w:val="20"/>
                <w:szCs w:val="20"/>
              </w:rPr>
              <w:t>Adı</w:t>
            </w:r>
          </w:p>
        </w:tc>
        <w:tc>
          <w:tcPr>
            <w:tcW w:w="8080" w:type="dxa"/>
          </w:tcPr>
          <w:p w14:paraId="62D77411" w14:textId="2F818075" w:rsidR="00246B57" w:rsidRPr="001523F4" w:rsidRDefault="001523F4">
            <w:pPr>
              <w:rPr>
                <w:rFonts w:cstheme="minorHAnsi"/>
                <w:sz w:val="20"/>
                <w:szCs w:val="20"/>
              </w:rPr>
            </w:pPr>
            <w:r w:rsidRPr="001523F4">
              <w:rPr>
                <w:rFonts w:cstheme="minorHAnsi"/>
                <w:sz w:val="20"/>
                <w:szCs w:val="20"/>
              </w:rPr>
              <w:t>D</w:t>
            </w:r>
            <w:r w:rsidR="00ED569E">
              <w:rPr>
                <w:rFonts w:cstheme="minorHAnsi"/>
                <w:sz w:val="20"/>
                <w:szCs w:val="20"/>
              </w:rPr>
              <w:t>üşmelere Yaklaşım</w:t>
            </w:r>
          </w:p>
        </w:tc>
      </w:tr>
      <w:tr w:rsidR="00D57429" w:rsidRPr="001523F4" w14:paraId="26BA35D4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7579F4DE" w14:textId="77777777" w:rsidR="00246B57" w:rsidRPr="001523F4" w:rsidRDefault="00D57429" w:rsidP="00246B57">
            <w:pPr>
              <w:ind w:right="35"/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Dersin Sorumlusu</w:t>
            </w:r>
          </w:p>
        </w:tc>
        <w:tc>
          <w:tcPr>
            <w:tcW w:w="8080" w:type="dxa"/>
          </w:tcPr>
          <w:p w14:paraId="62B3CC87" w14:textId="027BA559" w:rsidR="00246B57" w:rsidRPr="001523F4" w:rsidRDefault="00ED56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Feyza MUTLAY</w:t>
            </w:r>
          </w:p>
        </w:tc>
      </w:tr>
      <w:tr w:rsidR="00D57429" w:rsidRPr="001523F4" w14:paraId="49F36D66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50AFD73D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D57429" w:rsidRPr="001523F4">
              <w:rPr>
                <w:rFonts w:cstheme="minorHAnsi"/>
                <w:b/>
                <w:sz w:val="20"/>
                <w:szCs w:val="20"/>
              </w:rPr>
              <w:t>Şekli</w:t>
            </w:r>
          </w:p>
        </w:tc>
        <w:tc>
          <w:tcPr>
            <w:tcW w:w="8080" w:type="dxa"/>
          </w:tcPr>
          <w:p w14:paraId="04E1151B" w14:textId="4D1DBED3" w:rsidR="00246B57" w:rsidRPr="001523F4" w:rsidRDefault="00D02A25">
            <w:pPr>
              <w:rPr>
                <w:rFonts w:cstheme="minorHAnsi"/>
                <w:sz w:val="20"/>
                <w:szCs w:val="20"/>
              </w:rPr>
            </w:pPr>
            <w:r w:rsidRPr="001523F4">
              <w:rPr>
                <w:rFonts w:cstheme="minorHAnsi"/>
                <w:sz w:val="20"/>
                <w:szCs w:val="20"/>
              </w:rPr>
              <w:t>Teori</w:t>
            </w:r>
            <w:r w:rsidR="007C5366" w:rsidRPr="001523F4">
              <w:rPr>
                <w:rFonts w:cstheme="minorHAnsi"/>
                <w:sz w:val="20"/>
                <w:szCs w:val="20"/>
              </w:rPr>
              <w:t>k</w:t>
            </w:r>
          </w:p>
        </w:tc>
      </w:tr>
      <w:tr w:rsidR="00D57429" w:rsidRPr="001523F4" w14:paraId="747CF882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1AB8AB90" w14:textId="77777777" w:rsidR="00246B57" w:rsidRPr="001523F4" w:rsidRDefault="00D57429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Dersin Süresi</w:t>
            </w:r>
          </w:p>
        </w:tc>
        <w:tc>
          <w:tcPr>
            <w:tcW w:w="8080" w:type="dxa"/>
          </w:tcPr>
          <w:p w14:paraId="399A6E0F" w14:textId="77777777" w:rsidR="00246B57" w:rsidRPr="001523F4" w:rsidRDefault="00D02A25">
            <w:pPr>
              <w:rPr>
                <w:rFonts w:cstheme="minorHAnsi"/>
                <w:sz w:val="20"/>
                <w:szCs w:val="20"/>
              </w:rPr>
            </w:pPr>
            <w:r w:rsidRPr="001523F4">
              <w:rPr>
                <w:rFonts w:cstheme="minorHAnsi"/>
                <w:sz w:val="20"/>
                <w:szCs w:val="20"/>
              </w:rPr>
              <w:t>2</w:t>
            </w:r>
            <w:r w:rsidR="00D57429" w:rsidRPr="001523F4">
              <w:rPr>
                <w:sz w:val="20"/>
                <w:szCs w:val="20"/>
              </w:rPr>
              <w:t xml:space="preserve"> </w:t>
            </w:r>
            <w:r w:rsidR="00D57429" w:rsidRPr="001523F4">
              <w:rPr>
                <w:rFonts w:cstheme="minorHAnsi"/>
                <w:sz w:val="20"/>
                <w:szCs w:val="20"/>
              </w:rPr>
              <w:t>Saat</w:t>
            </w:r>
          </w:p>
        </w:tc>
      </w:tr>
      <w:tr w:rsidR="00D57429" w:rsidRPr="001523F4" w14:paraId="77F4DA38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795682DE" w14:textId="77777777" w:rsidR="00246B57" w:rsidRPr="001523F4" w:rsidRDefault="00D57429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Dersin Kredisi</w:t>
            </w:r>
          </w:p>
        </w:tc>
        <w:tc>
          <w:tcPr>
            <w:tcW w:w="8080" w:type="dxa"/>
          </w:tcPr>
          <w:p w14:paraId="06E7715E" w14:textId="3BD1E338" w:rsidR="00246B57" w:rsidRPr="001523F4" w:rsidRDefault="00D25D83" w:rsidP="00D574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57429" w:rsidRPr="001523F4" w14:paraId="46F388B5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07648398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190B67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9D73632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471CD1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29531E" w14:textId="77777777" w:rsidR="00402E9D" w:rsidRPr="001523F4" w:rsidRDefault="00402E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6693E4" w14:textId="77777777" w:rsidR="00402E9D" w:rsidRPr="001523F4" w:rsidRDefault="00402E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144848B" w14:textId="77777777"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D57429" w:rsidRPr="001523F4">
              <w:rPr>
                <w:rFonts w:cstheme="minorHAnsi"/>
                <w:b/>
                <w:sz w:val="20"/>
                <w:szCs w:val="20"/>
              </w:rPr>
              <w:t>Amacı</w:t>
            </w:r>
          </w:p>
        </w:tc>
        <w:tc>
          <w:tcPr>
            <w:tcW w:w="8080" w:type="dxa"/>
          </w:tcPr>
          <w:p w14:paraId="5E2E5506" w14:textId="69C611BA" w:rsidR="000A24BE" w:rsidRPr="000A24BE" w:rsidRDefault="000A24BE" w:rsidP="000A24B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Düşme, b</w:t>
            </w:r>
            <w:r w:rsidRPr="000A24BE">
              <w:rPr>
                <w:rFonts w:cstheme="minorHAnsi"/>
                <w:sz w:val="20"/>
                <w:szCs w:val="20"/>
              </w:rPr>
              <w:t>ireyin h</w:t>
            </w:r>
            <w:r w:rsidRPr="000A24BE">
              <w:rPr>
                <w:rFonts w:cstheme="minorHAnsi"/>
                <w:sz w:val="20"/>
                <w:szCs w:val="20"/>
                <w:lang w:val="en-US"/>
              </w:rPr>
              <w:t>erhangi bir zorlayıcı kuvvet</w:t>
            </w:r>
            <w:r w:rsidRPr="000A24BE">
              <w:rPr>
                <w:rFonts w:cstheme="minorHAnsi"/>
                <w:sz w:val="20"/>
                <w:szCs w:val="20"/>
              </w:rPr>
              <w:t xml:space="preserve"> </w:t>
            </w:r>
            <w:r w:rsidRPr="000A24BE">
              <w:rPr>
                <w:rFonts w:cstheme="minorHAnsi"/>
                <w:sz w:val="20"/>
                <w:szCs w:val="20"/>
                <w:lang w:val="en-US"/>
              </w:rPr>
              <w:t>olmaksızın</w:t>
            </w:r>
            <w:r w:rsidRPr="000A24BE">
              <w:rPr>
                <w:rFonts w:cstheme="minorHAnsi"/>
                <w:sz w:val="20"/>
                <w:szCs w:val="20"/>
              </w:rPr>
              <w:t>,</w:t>
            </w:r>
            <w:r w:rsidRPr="000A24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A24BE">
              <w:rPr>
                <w:rFonts w:cstheme="minorHAnsi"/>
                <w:sz w:val="20"/>
                <w:szCs w:val="20"/>
              </w:rPr>
              <w:t>bilinç kaybı olmadan,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24BE">
              <w:rPr>
                <w:rFonts w:cstheme="minorHAnsi"/>
                <w:sz w:val="20"/>
                <w:szCs w:val="20"/>
                <w:lang w:val="en-US"/>
              </w:rPr>
              <w:t>bulunduğu seviyeden daha aşağıdaki seviyede hareketsiz hale gelmesi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durumudur. İleri yaşta düşmeler kemik kırıkları, düşük yaşam kalitesi, bir bakım verene ihtiyaç duyulması, ağrı ve tekrarlayan hastane başvuruları ile ilişkilidir. </w:t>
            </w:r>
            <w:r w:rsidR="000B3ED4">
              <w:rPr>
                <w:rFonts w:cstheme="minorHAnsi"/>
                <w:sz w:val="20"/>
                <w:szCs w:val="20"/>
                <w:lang w:val="en-US"/>
              </w:rPr>
              <w:t>Bu ders, düşme nedenlerinin gözden geçirilmesi ve düşmelerin önlenebilmesi için farkındalığın arttırılmasını hedeflemektedir.</w:t>
            </w:r>
            <w:r w:rsidR="00401816">
              <w:rPr>
                <w:rFonts w:cstheme="minorHAnsi"/>
                <w:sz w:val="20"/>
                <w:szCs w:val="20"/>
                <w:lang w:val="en-US"/>
              </w:rPr>
              <w:t xml:space="preserve"> Ayrıca bu ders kapsamında düşmeler ile yakın ilişkili olan kemik erimesi, uygunsuz ilaç kullanımı, beslenme bozukluğu ve titreme </w:t>
            </w:r>
            <w:r w:rsidR="00EE6C59">
              <w:rPr>
                <w:rFonts w:cstheme="minorHAnsi"/>
                <w:sz w:val="20"/>
                <w:szCs w:val="20"/>
                <w:lang w:val="en-US"/>
              </w:rPr>
              <w:t>sorunlarına</w:t>
            </w:r>
            <w:r w:rsidR="00401816">
              <w:rPr>
                <w:rFonts w:cstheme="minorHAnsi"/>
                <w:sz w:val="20"/>
                <w:szCs w:val="20"/>
                <w:lang w:val="en-US"/>
              </w:rPr>
              <w:t xml:space="preserve"> dair bilgilerin kazanılması yoluyla sağlıklı yaşlanmanın teşvik edilmesi hedeflenmektedir.</w:t>
            </w:r>
            <w:r w:rsidR="00EE6C5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7C9DA5EE" w14:textId="46DE61AC" w:rsidR="00246B57" w:rsidRPr="001523F4" w:rsidRDefault="00246B57" w:rsidP="001523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3F4" w:rsidRPr="001523F4" w14:paraId="69CBA666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07D05B4D" w14:textId="77777777"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1. Hafta</w:t>
            </w:r>
          </w:p>
        </w:tc>
        <w:tc>
          <w:tcPr>
            <w:tcW w:w="8080" w:type="dxa"/>
          </w:tcPr>
          <w:p w14:paraId="5F4B60C1" w14:textId="250C54B6" w:rsidR="001523F4" w:rsidRPr="001523F4" w:rsidRDefault="001523F4" w:rsidP="001523F4">
            <w:pPr>
              <w:rPr>
                <w:rFonts w:cstheme="minorHAnsi"/>
                <w:sz w:val="20"/>
                <w:szCs w:val="20"/>
              </w:rPr>
            </w:pPr>
            <w:r w:rsidRPr="001523F4">
              <w:rPr>
                <w:sz w:val="20"/>
                <w:szCs w:val="20"/>
              </w:rPr>
              <w:t>D</w:t>
            </w:r>
            <w:r w:rsidR="00ED569E">
              <w:rPr>
                <w:sz w:val="20"/>
                <w:szCs w:val="20"/>
              </w:rPr>
              <w:t>üşme</w:t>
            </w:r>
            <w:r w:rsidRPr="001523F4">
              <w:rPr>
                <w:sz w:val="20"/>
                <w:szCs w:val="20"/>
              </w:rPr>
              <w:t xml:space="preserve"> kavramının tanımlanması,</w:t>
            </w:r>
            <w:r w:rsidR="00ED569E">
              <w:rPr>
                <w:sz w:val="20"/>
                <w:szCs w:val="20"/>
              </w:rPr>
              <w:t xml:space="preserve"> önlenebilir düşme nedenleri ve düşmelerin engellenmesi</w:t>
            </w:r>
          </w:p>
        </w:tc>
      </w:tr>
      <w:tr w:rsidR="001523F4" w:rsidRPr="001523F4" w14:paraId="4CB3FA95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44BB9289" w14:textId="28A8BFB1" w:rsidR="001523F4" w:rsidRPr="001523F4" w:rsidRDefault="00ED569E" w:rsidP="001523F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1523F4" w:rsidRPr="001523F4">
              <w:rPr>
                <w:rFonts w:cstheme="minorHAnsi"/>
                <w:b/>
                <w:sz w:val="20"/>
                <w:szCs w:val="20"/>
              </w:rPr>
              <w:t>. Hafta</w:t>
            </w:r>
          </w:p>
        </w:tc>
        <w:tc>
          <w:tcPr>
            <w:tcW w:w="8080" w:type="dxa"/>
          </w:tcPr>
          <w:p w14:paraId="6AF178CB" w14:textId="096B23B8" w:rsidR="001523F4" w:rsidRPr="001523F4" w:rsidRDefault="00ED569E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Düşmeler ve kemik erimesi arasındaki ilişki, kemik erimesi tanı ve tedavisi</w:t>
            </w:r>
          </w:p>
        </w:tc>
      </w:tr>
      <w:tr w:rsidR="001523F4" w:rsidRPr="001523F4" w14:paraId="5E59D1C8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2FA10344" w14:textId="52E79056" w:rsidR="001523F4" w:rsidRPr="001523F4" w:rsidRDefault="00ED569E" w:rsidP="001523F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523F4" w:rsidRPr="001523F4">
              <w:rPr>
                <w:rFonts w:cstheme="minorHAnsi"/>
                <w:b/>
                <w:sz w:val="20"/>
                <w:szCs w:val="20"/>
              </w:rPr>
              <w:t>. Hafta</w:t>
            </w:r>
          </w:p>
        </w:tc>
        <w:tc>
          <w:tcPr>
            <w:tcW w:w="8080" w:type="dxa"/>
          </w:tcPr>
          <w:p w14:paraId="4F071913" w14:textId="75574320" w:rsidR="001523F4" w:rsidRPr="001523F4" w:rsidRDefault="00401816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Düşmeler ve uygunsuz ilaç kullanımı</w:t>
            </w:r>
          </w:p>
        </w:tc>
      </w:tr>
      <w:tr w:rsidR="001523F4" w:rsidRPr="001523F4" w14:paraId="15868D7C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36D1C45E" w14:textId="4366A6FD" w:rsidR="001523F4" w:rsidRPr="001523F4" w:rsidRDefault="00ED569E" w:rsidP="001523F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1523F4" w:rsidRPr="001523F4">
              <w:rPr>
                <w:rFonts w:cstheme="minorHAnsi"/>
                <w:b/>
                <w:sz w:val="20"/>
                <w:szCs w:val="20"/>
              </w:rPr>
              <w:t>. Hafta</w:t>
            </w:r>
          </w:p>
        </w:tc>
        <w:tc>
          <w:tcPr>
            <w:tcW w:w="8080" w:type="dxa"/>
          </w:tcPr>
          <w:p w14:paraId="28671467" w14:textId="6094AC79" w:rsidR="001523F4" w:rsidRPr="001523F4" w:rsidRDefault="00401816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Düşmeler ve beslenme bozukluğu</w:t>
            </w:r>
          </w:p>
        </w:tc>
      </w:tr>
      <w:tr w:rsidR="001523F4" w:rsidRPr="001523F4" w14:paraId="6F747E7F" w14:textId="77777777" w:rsidTr="007C5366">
        <w:tc>
          <w:tcPr>
            <w:tcW w:w="1828" w:type="dxa"/>
            <w:shd w:val="clear" w:color="auto" w:fill="DEEAF6" w:themeFill="accent5" w:themeFillTint="33"/>
          </w:tcPr>
          <w:p w14:paraId="65EE8E42" w14:textId="1528739D" w:rsidR="001523F4" w:rsidRPr="001523F4" w:rsidRDefault="00ED569E" w:rsidP="001523F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="001523F4" w:rsidRPr="001523F4">
              <w:rPr>
                <w:rFonts w:cstheme="minorHAnsi"/>
                <w:b/>
                <w:sz w:val="20"/>
                <w:szCs w:val="20"/>
              </w:rPr>
              <w:t>. Hafta</w:t>
            </w:r>
          </w:p>
        </w:tc>
        <w:tc>
          <w:tcPr>
            <w:tcW w:w="8080" w:type="dxa"/>
          </w:tcPr>
          <w:p w14:paraId="0BD46D5F" w14:textId="59EECBAA" w:rsidR="001523F4" w:rsidRPr="001523F4" w:rsidRDefault="00401816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Düşmeler ve titreme sorunları</w:t>
            </w:r>
          </w:p>
        </w:tc>
      </w:tr>
    </w:tbl>
    <w:p w14:paraId="2C6A48E1" w14:textId="77777777" w:rsidR="00297C6B" w:rsidRPr="00D57429" w:rsidRDefault="00297C6B"/>
    <w:sectPr w:rsidR="00297C6B" w:rsidRPr="00D57429" w:rsidSect="00402E9D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D7C39"/>
    <w:multiLevelType w:val="hybridMultilevel"/>
    <w:tmpl w:val="C65A0EFC"/>
    <w:lvl w:ilvl="0" w:tplc="1E7498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5C59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62AA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F037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BCE7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F439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E44D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1613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4E54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60F3E75"/>
    <w:multiLevelType w:val="hybridMultilevel"/>
    <w:tmpl w:val="437EA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6945">
    <w:abstractNumId w:val="1"/>
  </w:num>
  <w:num w:numId="2" w16cid:durableId="141755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64"/>
    <w:rsid w:val="000A24BE"/>
    <w:rsid w:val="000B3ED4"/>
    <w:rsid w:val="001523F4"/>
    <w:rsid w:val="00181A19"/>
    <w:rsid w:val="00225D94"/>
    <w:rsid w:val="00246B57"/>
    <w:rsid w:val="00297C6B"/>
    <w:rsid w:val="002E41E7"/>
    <w:rsid w:val="00327976"/>
    <w:rsid w:val="00401816"/>
    <w:rsid w:val="00402E9D"/>
    <w:rsid w:val="005C3C48"/>
    <w:rsid w:val="006D3DB0"/>
    <w:rsid w:val="007C5366"/>
    <w:rsid w:val="00957E52"/>
    <w:rsid w:val="00A25BE4"/>
    <w:rsid w:val="00BE0544"/>
    <w:rsid w:val="00CB7364"/>
    <w:rsid w:val="00D02A25"/>
    <w:rsid w:val="00D25D83"/>
    <w:rsid w:val="00D57429"/>
    <w:rsid w:val="00DE1AEB"/>
    <w:rsid w:val="00ED569E"/>
    <w:rsid w:val="00ED5E4F"/>
    <w:rsid w:val="00E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4270F"/>
  <w15:chartTrackingRefBased/>
  <w15:docId w15:val="{03C69C8D-7629-4565-822B-0D60A7F6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1E7"/>
    <w:pPr>
      <w:spacing w:after="0" w:line="240" w:lineRule="auto"/>
    </w:pPr>
    <w:rPr>
      <w:sz w:val="24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paragraph" w:styleId="ListParagraph">
    <w:name w:val="List Paragraph"/>
    <w:basedOn w:val="Normal"/>
    <w:uiPriority w:val="34"/>
    <w:qFormat/>
    <w:rsid w:val="00246B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1042</Characters>
  <Application>Microsoft Office Word</Application>
  <DocSecurity>0</DocSecurity>
  <Lines>37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Feyza Mutlay</cp:lastModifiedBy>
  <cp:revision>55</cp:revision>
  <dcterms:created xsi:type="dcterms:W3CDTF">2025-09-05T12:15:00Z</dcterms:created>
  <dcterms:modified xsi:type="dcterms:W3CDTF">2025-09-05T12:46:00Z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f47f982b-644e-425d-819d-41d5abc5d9aa</vt:lpwstr>
  </property>
</Properties>
</file>