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F24" w:rsidRDefault="00077F24" w:rsidP="00077F24">
      <w:pPr>
        <w:jc w:val="center"/>
        <w:rPr>
          <w:rFonts w:ascii="Calibri,Bold" w:hAnsi="Calibri,Bold" w:cs="Calibri,Bold"/>
          <w:b/>
          <w:bCs/>
        </w:rPr>
      </w:pPr>
      <w:r>
        <w:rPr>
          <w:rFonts w:ascii="Calibri,Bold" w:hAnsi="Calibri,Bold" w:cs="Calibri,Bold"/>
          <w:b/>
          <w:bCs/>
        </w:rPr>
        <w:t>ÇANAKKALE ONSEKİZ MART ÜNİVERSİTESİ</w:t>
      </w:r>
    </w:p>
    <w:p w:rsidR="00077F24" w:rsidRDefault="00077F24" w:rsidP="00077F24">
      <w:pPr>
        <w:jc w:val="center"/>
        <w:rPr>
          <w:rFonts w:ascii="Calibri,Bold" w:hAnsi="Calibri,Bold" w:cs="Calibri,Bold"/>
          <w:b/>
          <w:bCs/>
        </w:rPr>
      </w:pPr>
      <w:r>
        <w:rPr>
          <w:rFonts w:ascii="Calibri,Bold" w:hAnsi="Calibri,Bold" w:cs="Calibri,Bold"/>
          <w:b/>
          <w:bCs/>
        </w:rPr>
        <w:t>TIP FAKÜLTESİ</w:t>
      </w:r>
    </w:p>
    <w:p w:rsidR="00077F24" w:rsidRDefault="00077F24" w:rsidP="00077F24">
      <w:pPr>
        <w:jc w:val="center"/>
        <w:rPr>
          <w:rFonts w:ascii="Calibri,Bold" w:hAnsi="Calibri,Bold" w:cs="Calibri,Bold"/>
          <w:b/>
          <w:bCs/>
        </w:rPr>
      </w:pPr>
      <w:r>
        <w:rPr>
          <w:rFonts w:ascii="Calibri,Bold" w:hAnsi="Calibri,Bold" w:cs="Calibri,Bold"/>
          <w:b/>
          <w:bCs/>
        </w:rPr>
        <w:t>YATAY GEÇİŞ BAŞVURU VE DEĞERLENDİRME YÖNERGESİ</w:t>
      </w:r>
    </w:p>
    <w:p w:rsidR="000D133C" w:rsidRDefault="000D133C"/>
    <w:p w:rsidR="00D95291" w:rsidRPr="005B5A98" w:rsidRDefault="000D133C" w:rsidP="005B5A98">
      <w:pPr>
        <w:jc w:val="center"/>
        <w:rPr>
          <w:b/>
        </w:rPr>
      </w:pPr>
      <w:r w:rsidRPr="005B5A98">
        <w:rPr>
          <w:b/>
        </w:rPr>
        <w:t>BİRİNCİ BÖLÜM</w:t>
      </w:r>
    </w:p>
    <w:p w:rsidR="00D95291" w:rsidRPr="005B5A98" w:rsidRDefault="000D133C">
      <w:pPr>
        <w:rPr>
          <w:b/>
        </w:rPr>
      </w:pPr>
      <w:r w:rsidRPr="005B5A98">
        <w:rPr>
          <w:b/>
        </w:rPr>
        <w:t xml:space="preserve">Amaç, Kapsam, Dayanak, Tanımlar </w:t>
      </w:r>
    </w:p>
    <w:p w:rsidR="00D95291" w:rsidRDefault="000D133C">
      <w:r>
        <w:t xml:space="preserve">Amaç </w:t>
      </w:r>
    </w:p>
    <w:p w:rsidR="00D95291" w:rsidRDefault="000D133C">
      <w:r w:rsidRPr="00013068">
        <w:rPr>
          <w:b/>
        </w:rPr>
        <w:t>MADDE 1-</w:t>
      </w:r>
      <w:r>
        <w:t xml:space="preserve"> Bu yönergenin amacı, </w:t>
      </w:r>
      <w:r w:rsidR="00D95291">
        <w:t xml:space="preserve">Çanakkale Onsekiz Mart </w:t>
      </w:r>
      <w:r>
        <w:t xml:space="preserve">Üniversitesi Tıp Fakültesi’ne yatay geçiş kurallarının düzenlenmesidir. </w:t>
      </w:r>
    </w:p>
    <w:p w:rsidR="00D95291" w:rsidRDefault="000D133C">
      <w:r>
        <w:t xml:space="preserve">Kapsam </w:t>
      </w:r>
    </w:p>
    <w:p w:rsidR="00D95291" w:rsidRDefault="000D133C">
      <w:r w:rsidRPr="00013068">
        <w:rPr>
          <w:b/>
        </w:rPr>
        <w:t>MADDE 2 –</w:t>
      </w:r>
      <w:r>
        <w:t xml:space="preserve"> Bu Yönerge, </w:t>
      </w:r>
      <w:r w:rsidR="00D95291">
        <w:t>Çanakkale Onsekiz Mart</w:t>
      </w:r>
      <w:r>
        <w:t xml:space="preserve"> Üniver</w:t>
      </w:r>
      <w:r w:rsidR="00FB1E66">
        <w:t xml:space="preserve">sitesi Tıp Fakültesi programına </w:t>
      </w:r>
      <w:r w:rsidR="00F21C4F" w:rsidRPr="00FB1E66">
        <w:t>diğer üniversitelerin tıp fakültelerinden yapılacak</w:t>
      </w:r>
      <w:r>
        <w:t xml:space="preserve"> yatay geçiş ile ilgili hükümleri kapsar.</w:t>
      </w:r>
    </w:p>
    <w:p w:rsidR="00D95291" w:rsidRDefault="000D133C">
      <w:r>
        <w:t xml:space="preserve">Dayanak </w:t>
      </w:r>
    </w:p>
    <w:p w:rsidR="005B5A98" w:rsidRDefault="000D133C">
      <w:r w:rsidRPr="00013068">
        <w:rPr>
          <w:b/>
        </w:rPr>
        <w:t>MADDE 3 –</w:t>
      </w:r>
      <w:r>
        <w:t xml:space="preserve"> Bu Yönerge, </w:t>
      </w:r>
      <w:r w:rsidR="00BE0D8D">
        <w:t>4/11/1981 tarihli ve 2547 sayılı Yükseköğretim Kanunu’nun 16, 18’inci maddelerine,</w:t>
      </w:r>
      <w:r w:rsidR="00752AF2">
        <w:t xml:space="preserve"> Y</w:t>
      </w:r>
      <w:r>
        <w:t xml:space="preserve">ükseköğretim Kurumlarında </w:t>
      </w:r>
      <w:proofErr w:type="spellStart"/>
      <w:r>
        <w:t>Önlisans</w:t>
      </w:r>
      <w:proofErr w:type="spellEnd"/>
      <w:r>
        <w:t xml:space="preserve"> ve Lisans Düzeyindeki Programlar Arasında Geçiş, Çift </w:t>
      </w:r>
      <w:proofErr w:type="spellStart"/>
      <w:r>
        <w:t>Anadal</w:t>
      </w:r>
      <w:proofErr w:type="spellEnd"/>
      <w:r>
        <w:t xml:space="preserve">, Yan Dal ile Kurumlar Arası Kredi Transferi Yapılması Esaslarına İlişkin Yönetmelik, </w:t>
      </w:r>
      <w:r w:rsidR="005B5A98">
        <w:t xml:space="preserve">Çanakkale </w:t>
      </w:r>
      <w:proofErr w:type="spellStart"/>
      <w:r w:rsidR="005B5A98">
        <w:t>Onsekiz</w:t>
      </w:r>
      <w:proofErr w:type="spellEnd"/>
      <w:r w:rsidR="005B5A98">
        <w:t xml:space="preserve"> Mart</w:t>
      </w:r>
      <w:r>
        <w:t xml:space="preserve"> Üniversitesi </w:t>
      </w:r>
      <w:proofErr w:type="spellStart"/>
      <w:r>
        <w:t>Önlisans</w:t>
      </w:r>
      <w:proofErr w:type="spellEnd"/>
      <w:r w:rsidR="00013068">
        <w:t>-</w:t>
      </w:r>
      <w:r>
        <w:t xml:space="preserve"> Lisans Eğitim ve Öğretim Yönetmeliği</w:t>
      </w:r>
      <w:r w:rsidR="00013068">
        <w:t xml:space="preserve">, </w:t>
      </w:r>
      <w:r w:rsidR="005B5A98">
        <w:t>Çanakkale Onsekiz Mart</w:t>
      </w:r>
      <w:r>
        <w:t xml:space="preserve"> Üniversitesi Tıp Fakültesi Eğitim</w:t>
      </w:r>
      <w:r w:rsidR="00013068">
        <w:t xml:space="preserve"> </w:t>
      </w:r>
      <w:r w:rsidR="00BE0D8D">
        <w:t>ve Sınav Yönetmeliği’ne dayanılarak hazırlanmıştır.</w:t>
      </w:r>
    </w:p>
    <w:p w:rsidR="005B5A98" w:rsidRDefault="000D133C">
      <w:r>
        <w:t>Tanımlar</w:t>
      </w:r>
    </w:p>
    <w:p w:rsidR="005B5A98" w:rsidRDefault="000D133C">
      <w:r w:rsidRPr="00013068">
        <w:rPr>
          <w:b/>
        </w:rPr>
        <w:t>MADDE 4-</w:t>
      </w:r>
      <w:r>
        <w:t xml:space="preserve"> </w:t>
      </w:r>
      <w:r w:rsidR="005B5A98">
        <w:t xml:space="preserve"> </w:t>
      </w:r>
      <w:r>
        <w:t xml:space="preserve">Bu Yönergede geçen; </w:t>
      </w:r>
    </w:p>
    <w:p w:rsidR="005B5A98" w:rsidRDefault="00070668">
      <w:r>
        <w:t>a)</w:t>
      </w:r>
      <w:r w:rsidR="000D133C">
        <w:t xml:space="preserve">Birim: </w:t>
      </w:r>
      <w:r w:rsidR="005B5A98">
        <w:t>Çanakkale Onsekiz Mart</w:t>
      </w:r>
      <w:r w:rsidR="000D133C">
        <w:t xml:space="preserve"> Üniversitesi Tıp Fakültesini, </w:t>
      </w:r>
    </w:p>
    <w:p w:rsidR="005B5A98" w:rsidRDefault="00070668">
      <w:r>
        <w:t>b)</w:t>
      </w:r>
      <w:proofErr w:type="gramStart"/>
      <w:r>
        <w:t>Y</w:t>
      </w:r>
      <w:r w:rsidR="000D133C">
        <w:t xml:space="preserve">önetim </w:t>
      </w:r>
      <w:r w:rsidR="0050372B">
        <w:t>k</w:t>
      </w:r>
      <w:r w:rsidR="000D133C">
        <w:t>urulu</w:t>
      </w:r>
      <w:proofErr w:type="gramEnd"/>
      <w:r w:rsidR="000D133C">
        <w:t xml:space="preserve">: </w:t>
      </w:r>
      <w:r w:rsidR="005B5A98">
        <w:t>Çanakkale Onsekiz Mart</w:t>
      </w:r>
      <w:r w:rsidR="000D133C">
        <w:t xml:space="preserve"> Üniversitesi Tıp Fakültesi fakülte yönetim kurulunu, </w:t>
      </w:r>
    </w:p>
    <w:p w:rsidR="005B5A98" w:rsidRDefault="00070668">
      <w:r>
        <w:t>c)</w:t>
      </w:r>
      <w:r w:rsidR="000D133C">
        <w:t xml:space="preserve">İntibak </w:t>
      </w:r>
      <w:r w:rsidR="0050372B">
        <w:t>p</w:t>
      </w:r>
      <w:r w:rsidR="000D133C">
        <w:t xml:space="preserve">rogramı: Diploma programları arasında geçiş yapılması halinde, geçiş yapılan diploma programının öğretim programına uyum sağlamak amacıyla ilave ders ve uygulamalardan oluşan programı, </w:t>
      </w:r>
    </w:p>
    <w:p w:rsidR="00070668" w:rsidRDefault="00070668">
      <w:r>
        <w:t>ç)Komisyon: Fakülte yönetim kurulunca görevlendirilmiş, yatay geçiş değerlendirme komisyonu</w:t>
      </w:r>
    </w:p>
    <w:p w:rsidR="005B5A98" w:rsidRDefault="00070668">
      <w:r>
        <w:t>d)</w:t>
      </w:r>
      <w:r w:rsidR="000D133C">
        <w:t xml:space="preserve">Kontenjan: Önceden belirlenip ilan edilen öğrenci sayısını, </w:t>
      </w:r>
    </w:p>
    <w:p w:rsidR="005B5A98" w:rsidRDefault="009E69F1">
      <w:r>
        <w:t>e)</w:t>
      </w:r>
      <w:r w:rsidR="000D133C">
        <w:t xml:space="preserve">Kurumlar arası yatay geçiş: Bir üniversitenin tıp fakültesi programından, fakültemiz programına yapılan geçişi, </w:t>
      </w:r>
    </w:p>
    <w:p w:rsidR="005B5A98" w:rsidRDefault="009E69F1">
      <w:r>
        <w:t>f)</w:t>
      </w:r>
      <w:r w:rsidR="000D133C">
        <w:t xml:space="preserve">Not çizelgesi (Transkript): Öğrenim süresi içinde alınan derslerin, isim, kredi ve başarı notlarının topluca yazıldığı belgeyi, </w:t>
      </w:r>
    </w:p>
    <w:p w:rsidR="005B5A98" w:rsidRDefault="009E69F1">
      <w:r>
        <w:t>g)</w:t>
      </w:r>
      <w:r w:rsidR="000D133C">
        <w:t xml:space="preserve">Genel Başarı Ortalaması; Yatay geçiş başvurusunda bulunan öğrencinin geldiği okulda başarılı olduğu her döneme ait Dönem başarı notlarının ağırlıklı ortalaması hesaplamada kullanılır. </w:t>
      </w:r>
      <w:r w:rsidR="000F35C3">
        <w:t xml:space="preserve">Transkript belgelerinde yer alan </w:t>
      </w:r>
      <w:r w:rsidR="00280AD5">
        <w:t>Ağırlıklı genel not ortalaması (</w:t>
      </w:r>
      <w:r w:rsidR="000F35C3">
        <w:t>AGNO</w:t>
      </w:r>
      <w:r w:rsidR="00280AD5">
        <w:t>)</w:t>
      </w:r>
      <w:r w:rsidR="004F780C">
        <w:t xml:space="preserve"> notu bu amaçla kabul edilir.</w:t>
      </w:r>
    </w:p>
    <w:p w:rsidR="009E69F1" w:rsidRDefault="009E69F1">
      <w:r>
        <w:t>h)Yatay geçiş değerlendirme puanı (YGDP): Bu yönergede hesaplanması tanımlanan başvuran adayları sıralamakta kullanılacak puan</w:t>
      </w:r>
    </w:p>
    <w:p w:rsidR="005B5A98" w:rsidRDefault="009E69F1">
      <w:r>
        <w:t>ı)</w:t>
      </w:r>
      <w:r w:rsidR="000D133C">
        <w:t xml:space="preserve">Senato: </w:t>
      </w:r>
      <w:r w:rsidR="005B5A98">
        <w:t>Çanakkale Onsekiz Mart</w:t>
      </w:r>
      <w:r w:rsidR="000D133C">
        <w:t xml:space="preserve"> Üniversitesi Senatosunu, </w:t>
      </w:r>
    </w:p>
    <w:p w:rsidR="005B5A98" w:rsidRDefault="009E69F1">
      <w:r>
        <w:t>i)</w:t>
      </w:r>
      <w:r w:rsidR="000D133C">
        <w:t xml:space="preserve">Rektör: </w:t>
      </w:r>
      <w:r w:rsidR="005B5A98">
        <w:t xml:space="preserve">Çanakkale </w:t>
      </w:r>
      <w:proofErr w:type="spellStart"/>
      <w:r w:rsidR="005B5A98">
        <w:t>Onsekiz</w:t>
      </w:r>
      <w:proofErr w:type="spellEnd"/>
      <w:r w:rsidR="005B5A98">
        <w:t xml:space="preserve"> Mart</w:t>
      </w:r>
      <w:r w:rsidR="000D133C">
        <w:t xml:space="preserve"> Üniversitesi Rektörünü,</w:t>
      </w:r>
    </w:p>
    <w:p w:rsidR="00FB1E66" w:rsidRDefault="00FB1E66">
      <w:r>
        <w:t>j)Dekan:</w:t>
      </w:r>
      <w:r w:rsidRPr="00FB1E66">
        <w:t xml:space="preserve"> </w:t>
      </w:r>
      <w:r>
        <w:t xml:space="preserve">Çanakkale </w:t>
      </w:r>
      <w:proofErr w:type="spellStart"/>
      <w:r>
        <w:t>Onsekiz</w:t>
      </w:r>
      <w:proofErr w:type="spellEnd"/>
      <w:r>
        <w:t xml:space="preserve"> Mart Üniversitesi Tıp Fakültesi Dekanı’nı,</w:t>
      </w:r>
    </w:p>
    <w:p w:rsidR="005B5A98" w:rsidRDefault="00FB1E66">
      <w:r>
        <w:t>k</w:t>
      </w:r>
      <w:r w:rsidR="009E69F1">
        <w:t>)</w:t>
      </w:r>
      <w:r w:rsidR="000D133C">
        <w:t xml:space="preserve">Taban puan: </w:t>
      </w:r>
      <w:r w:rsidRPr="00FB1E66">
        <w:t>Tıp Fakültesi</w:t>
      </w:r>
      <w:r>
        <w:rPr>
          <w:color w:val="FF0000"/>
        </w:rPr>
        <w:t xml:space="preserve"> </w:t>
      </w:r>
      <w:r w:rsidR="000D133C">
        <w:t xml:space="preserve">diploma programlarına Ölçme Seçme ve Yerleştirme Merkezi (ÖSYM) tarafından merkezi sınavla yerleştirilen en düşük puanlı öğrencinin giriş puanını, </w:t>
      </w:r>
    </w:p>
    <w:p w:rsidR="005B5A98" w:rsidRDefault="00FB1E66">
      <w:r>
        <w:t>l</w:t>
      </w:r>
      <w:r w:rsidR="009E69F1">
        <w:t>)</w:t>
      </w:r>
      <w:r w:rsidR="000D133C">
        <w:t>Yatay geçiş:</w:t>
      </w:r>
      <w:r w:rsidR="000D133C" w:rsidRPr="00FB1E66">
        <w:t xml:space="preserve"> Bir </w:t>
      </w:r>
      <w:r w:rsidRPr="00FB1E66">
        <w:t>Tıp F</w:t>
      </w:r>
      <w:r w:rsidR="00F318A5" w:rsidRPr="00FB1E66">
        <w:t xml:space="preserve">akültesinde </w:t>
      </w:r>
      <w:r w:rsidR="000D133C" w:rsidRPr="00FB1E66">
        <w:t xml:space="preserve">kayıtlı olan öğrencinin bu Yönergedeki esaslar çerçevesinde, </w:t>
      </w:r>
      <w:r w:rsidR="00F318A5" w:rsidRPr="00FB1E66">
        <w:t xml:space="preserve">Çanakkale Onsekiz Mart Üniversitesi Tıp Fakültesi </w:t>
      </w:r>
      <w:r w:rsidR="000D133C" w:rsidRPr="00FB1E66">
        <w:t>programında ö</w:t>
      </w:r>
      <w:r w:rsidR="000D133C">
        <w:t xml:space="preserve">ğrenime devam etme hakkı kazanmasını, ifade eder. </w:t>
      </w:r>
    </w:p>
    <w:p w:rsidR="00E042C0" w:rsidRDefault="00FB1E66">
      <w:r>
        <w:t>m</w:t>
      </w:r>
      <w:r w:rsidR="00E042C0">
        <w:t>) Ders içerikleri: Öğrencinin okumuş olduğu okuldaki müfredat/ders programı, alınan eğitim alanları,</w:t>
      </w:r>
      <w:r w:rsidR="002E2DFE">
        <w:t xml:space="preserve"> </w:t>
      </w:r>
      <w:r w:rsidR="00E042C0">
        <w:t>grupları, stajları ve saat</w:t>
      </w:r>
      <w:r w:rsidR="002E2DFE" w:rsidRPr="008E5A60">
        <w:t>lerini</w:t>
      </w:r>
      <w:r w:rsidR="00E042C0" w:rsidRPr="00FB1E66">
        <w:t xml:space="preserve"> </w:t>
      </w:r>
      <w:r w:rsidR="00E042C0">
        <w:t>gösterir liste</w:t>
      </w:r>
    </w:p>
    <w:p w:rsidR="00585115" w:rsidRDefault="00585115"/>
    <w:p w:rsidR="00585115" w:rsidRPr="009F4F8C" w:rsidRDefault="000D133C" w:rsidP="009F4F8C">
      <w:pPr>
        <w:jc w:val="center"/>
        <w:rPr>
          <w:b/>
        </w:rPr>
      </w:pPr>
      <w:r w:rsidRPr="009F4F8C">
        <w:rPr>
          <w:b/>
        </w:rPr>
        <w:t>İKİNCİ BÖLÜM</w:t>
      </w:r>
    </w:p>
    <w:p w:rsidR="00585115" w:rsidRPr="00484444" w:rsidRDefault="000D133C">
      <w:pPr>
        <w:rPr>
          <w:bCs/>
        </w:rPr>
      </w:pPr>
      <w:r w:rsidRPr="00484444">
        <w:rPr>
          <w:bCs/>
        </w:rPr>
        <w:t xml:space="preserve">Kurumlar Arası Yatay Geçiş </w:t>
      </w:r>
    </w:p>
    <w:p w:rsidR="009F4F8C" w:rsidRPr="00280AD5" w:rsidRDefault="000D133C">
      <w:pPr>
        <w:rPr>
          <w:b/>
        </w:rPr>
      </w:pPr>
      <w:r w:rsidRPr="00280AD5">
        <w:rPr>
          <w:b/>
        </w:rPr>
        <w:t xml:space="preserve">MADDE 5 – </w:t>
      </w:r>
    </w:p>
    <w:p w:rsidR="009F4F8C" w:rsidRDefault="000D133C" w:rsidP="009F4F8C">
      <w:pPr>
        <w:pStyle w:val="ListeParagraf"/>
        <w:numPr>
          <w:ilvl w:val="0"/>
          <w:numId w:val="1"/>
        </w:numPr>
      </w:pPr>
      <w:r>
        <w:t xml:space="preserve">Fakültemiz diploma programına, diğer üniversitelerin aynı düzeydeki eşdeğer diploma programlarından yapılacak yatay geçişler, Yükseköğretim Kurulu Başkanlığı tarafından </w:t>
      </w:r>
      <w:r w:rsidR="009F4F8C">
        <w:t xml:space="preserve">ilan edilen şartlar ve Senato tarafından kabul edilen </w:t>
      </w:r>
      <w:r>
        <w:t xml:space="preserve">kontenjanlar çerçevesinde yapılır. </w:t>
      </w:r>
    </w:p>
    <w:p w:rsidR="009F4F8C" w:rsidRDefault="000D133C" w:rsidP="009F4F8C">
      <w:pPr>
        <w:pStyle w:val="ListeParagraf"/>
        <w:numPr>
          <w:ilvl w:val="0"/>
          <w:numId w:val="1"/>
        </w:numPr>
      </w:pPr>
      <w:r>
        <w:t>Kurumlar arası yatay geçiş başvuruları, sadece ilan edilen süre içerisinde yapılır.</w:t>
      </w:r>
    </w:p>
    <w:p w:rsidR="005B5350" w:rsidRDefault="005B5350" w:rsidP="009F4F8C">
      <w:pPr>
        <w:pStyle w:val="ListeParagraf"/>
        <w:numPr>
          <w:ilvl w:val="0"/>
          <w:numId w:val="1"/>
        </w:numPr>
      </w:pPr>
      <w:r>
        <w:t>Başvurusu kabul edilen öğrenciler yatay geçiş değerlendirme puanına göre sıralanacak ve kontenjan sayısına göre asil ve yedek adaylar belirlenecektir. Belirlenen süre içerisinde kayıt yaptırmayan asil aday yerine sırasıyla yedek adaylar çağrılacaktır. Asil ve yedek başvuruları ile kontenjan dolmadığında ek liste oluşturulmayacak, başka adaylar için yatay geçiş işlemleri yapılmayacaktır</w:t>
      </w:r>
      <w:r w:rsidR="00147382">
        <w:t>. Tüm süreç önceden ilan edilmiş takvim itibari ile tamamlanacaktır.</w:t>
      </w:r>
    </w:p>
    <w:p w:rsidR="00642C6C" w:rsidRDefault="00642C6C" w:rsidP="009F4F8C">
      <w:pPr>
        <w:pStyle w:val="ListeParagraf"/>
        <w:numPr>
          <w:ilvl w:val="0"/>
          <w:numId w:val="1"/>
        </w:numPr>
      </w:pPr>
      <w:r>
        <w:t>Öğrencinin geldiği kurumda bitirmiş olduğu yıl itibari ile başarılı olmuş olması ve bir üst sınıfa geçiş hakkını elde etmiş olması gereklidir.</w:t>
      </w:r>
    </w:p>
    <w:p w:rsidR="00084EDC" w:rsidRDefault="00084EDC" w:rsidP="009F4F8C"/>
    <w:p w:rsidR="009F4F8C" w:rsidRDefault="009F4F8C" w:rsidP="009F4F8C">
      <w:r>
        <w:t>Başvuruda istenecek belgeler</w:t>
      </w:r>
    </w:p>
    <w:p w:rsidR="009F4F8C" w:rsidRDefault="009F4F8C" w:rsidP="009F4F8C">
      <w:r w:rsidRPr="00280AD5">
        <w:rPr>
          <w:b/>
        </w:rPr>
        <w:t>MADDE 6-</w:t>
      </w:r>
      <w:r w:rsidR="00BC5038">
        <w:t xml:space="preserve"> Başvuru sırasında Fakülte Öğrenci İşlerine aşağıdaki belgeler teslim edilmelidir.</w:t>
      </w:r>
    </w:p>
    <w:p w:rsidR="009623CD" w:rsidRPr="009623CD" w:rsidRDefault="009623CD" w:rsidP="000662C0">
      <w:pPr>
        <w:pStyle w:val="ListeParagraf"/>
        <w:numPr>
          <w:ilvl w:val="0"/>
          <w:numId w:val="11"/>
        </w:numPr>
      </w:pPr>
      <w:r w:rsidRPr="009623CD">
        <w:t>Başvuru dilekçes</w:t>
      </w:r>
      <w:r w:rsidR="00FB1E66">
        <w:t xml:space="preserve">i. </w:t>
      </w:r>
      <w:proofErr w:type="gramStart"/>
      <w:r w:rsidR="00FB1E66">
        <w:t>(</w:t>
      </w:r>
      <w:proofErr w:type="gramEnd"/>
      <w:r w:rsidR="00FB1E66">
        <w:t xml:space="preserve">Dilekçede ilgili Tıp Fakültesi adı ve sınıfı </w:t>
      </w:r>
      <w:r w:rsidRPr="009623CD">
        <w:t xml:space="preserve">açıkça belirtilir. </w:t>
      </w:r>
    </w:p>
    <w:p w:rsidR="009623CD" w:rsidRPr="009623CD" w:rsidRDefault="009623CD" w:rsidP="000662C0">
      <w:pPr>
        <w:pStyle w:val="ListeParagraf"/>
        <w:numPr>
          <w:ilvl w:val="0"/>
          <w:numId w:val="11"/>
        </w:numPr>
      </w:pPr>
      <w:r w:rsidRPr="009623CD">
        <w:t xml:space="preserve">Onaylı Not </w:t>
      </w:r>
      <w:r w:rsidR="00BC5038">
        <w:t>çizelgesi</w:t>
      </w:r>
      <w:r w:rsidRPr="009623CD">
        <w:t xml:space="preserve"> (transkript); başvuruda bulunan öğrencinin ayrılacağı kurumda okuduğu bütün dersleri ve bu derslerden aldığı notları gösteren belgenin aslı. </w:t>
      </w:r>
      <w:r w:rsidR="006062FF">
        <w:t>Belgede öğrencinin tamamlamış olduğu eğitim dön</w:t>
      </w:r>
      <w:r w:rsidR="008D1625">
        <w:t>e</w:t>
      </w:r>
      <w:r w:rsidR="006062FF">
        <w:t>mlerin sonundaki AGNO notu görülüyor olmalıdır.</w:t>
      </w:r>
    </w:p>
    <w:p w:rsidR="009623CD" w:rsidRPr="009623CD" w:rsidRDefault="009623CD" w:rsidP="000662C0">
      <w:pPr>
        <w:pStyle w:val="ListeParagraf"/>
        <w:numPr>
          <w:ilvl w:val="0"/>
          <w:numId w:val="11"/>
        </w:numPr>
      </w:pPr>
      <w:r w:rsidRPr="009623CD">
        <w:t>Ders İçerikleri: Öğrencinin ayrılacağı kurumda okuduğu derslerin tanımlarını</w:t>
      </w:r>
      <w:r w:rsidR="008D1625">
        <w:t>, listelerini</w:t>
      </w:r>
      <w:r w:rsidRPr="009623CD">
        <w:t xml:space="preserve"> (ders içeriklerini) gösterir onaylı belge. </w:t>
      </w:r>
      <w:r w:rsidR="00BC5038">
        <w:t>Bu belge öğrencinin o dönemde eğitim almış olduğu okula ait olmalıdır. Belgede fakülte adı, öğretim dönemi açıkça görülmelidir.</w:t>
      </w:r>
      <w:r w:rsidR="006438A5">
        <w:t xml:space="preserve"> Başvuru sırasında bu d</w:t>
      </w:r>
      <w:r w:rsidR="00E6297C">
        <w:t>o</w:t>
      </w:r>
      <w:r w:rsidR="006438A5">
        <w:t>kümanlar elektronik ortamda da teslim edilebilir.</w:t>
      </w:r>
      <w:r w:rsidR="00D22247">
        <w:t xml:space="preserve"> Elektronik teslim edilmiş d</w:t>
      </w:r>
      <w:r w:rsidR="00E6297C">
        <w:t>o</w:t>
      </w:r>
      <w:r w:rsidR="00D22247">
        <w:t>kümanların, ilgili fakültenin web sitesinde halen görülebilir şekilde yer alması gereklidir.</w:t>
      </w:r>
    </w:p>
    <w:p w:rsidR="009623CD" w:rsidRPr="009623CD" w:rsidRDefault="009623CD" w:rsidP="000662C0">
      <w:pPr>
        <w:pStyle w:val="ListeParagraf"/>
        <w:numPr>
          <w:ilvl w:val="0"/>
          <w:numId w:val="11"/>
        </w:numPr>
      </w:pPr>
      <w:r w:rsidRPr="009623CD">
        <w:t>ÖSYM Sonuç Belgesi (İnternet çıktısı) </w:t>
      </w:r>
    </w:p>
    <w:p w:rsidR="009623CD" w:rsidRPr="009623CD" w:rsidRDefault="009623CD" w:rsidP="000662C0">
      <w:pPr>
        <w:pStyle w:val="ListeParagraf"/>
        <w:numPr>
          <w:ilvl w:val="0"/>
          <w:numId w:val="11"/>
        </w:numPr>
      </w:pPr>
      <w:r w:rsidRPr="009623CD">
        <w:t>ÖSYM Yerleştirme Belgesi (internet çıktısı) </w:t>
      </w:r>
    </w:p>
    <w:p w:rsidR="009623CD" w:rsidRPr="009623CD" w:rsidRDefault="009623CD" w:rsidP="000662C0">
      <w:pPr>
        <w:pStyle w:val="ListeParagraf"/>
        <w:numPr>
          <w:ilvl w:val="0"/>
          <w:numId w:val="11"/>
        </w:numPr>
      </w:pPr>
      <w:r w:rsidRPr="009623CD">
        <w:t>Öğrencinin kayıtlı olduğu Yükseköğretim Kurumundan disiplin cezası almadığını gösterir belge.</w:t>
      </w:r>
    </w:p>
    <w:p w:rsidR="009623CD" w:rsidRPr="009623CD" w:rsidRDefault="009623CD" w:rsidP="000662C0">
      <w:pPr>
        <w:pStyle w:val="ListeParagraf"/>
        <w:numPr>
          <w:ilvl w:val="0"/>
          <w:numId w:val="11"/>
        </w:numPr>
      </w:pPr>
      <w:r w:rsidRPr="009623CD">
        <w:t>Yurt dışından yapılacak başvurularda, kayıtlı bulunduğu programın ÖSYM kılavuzunda yer almış olması, transkript (not belgesi), ders planları ve içeriklerinin Türkçeye çevrilmiş ve onaylanmış olması. </w:t>
      </w:r>
    </w:p>
    <w:p w:rsidR="009623CD" w:rsidRDefault="009623CD" w:rsidP="000662C0">
      <w:pPr>
        <w:pStyle w:val="ListeParagraf"/>
        <w:numPr>
          <w:ilvl w:val="0"/>
          <w:numId w:val="11"/>
        </w:numPr>
      </w:pPr>
      <w:r w:rsidRPr="009623CD">
        <w:t>Yurt dışından yapılacak başvurularda Yükseköğretim Kurumundan alınacak denklik belgesi.</w:t>
      </w:r>
    </w:p>
    <w:p w:rsidR="00DA2713" w:rsidRPr="009623CD" w:rsidRDefault="00DA2713" w:rsidP="000662C0">
      <w:pPr>
        <w:pStyle w:val="ListeParagraf"/>
        <w:numPr>
          <w:ilvl w:val="0"/>
          <w:numId w:val="11"/>
        </w:numPr>
      </w:pPr>
      <w:r>
        <w:t xml:space="preserve">Senato tarafından </w:t>
      </w:r>
      <w:r w:rsidR="002804E8">
        <w:t xml:space="preserve">ilgili </w:t>
      </w:r>
      <w:r>
        <w:t>dönem için ilan edilmiş diğer belgeler.</w:t>
      </w:r>
    </w:p>
    <w:p w:rsidR="009623CD" w:rsidRDefault="009623CD" w:rsidP="000662C0"/>
    <w:p w:rsidR="009F4F8C" w:rsidRDefault="000662C0" w:rsidP="000662C0">
      <w:pPr>
        <w:tabs>
          <w:tab w:val="left" w:pos="2310"/>
        </w:tabs>
      </w:pPr>
      <w:r>
        <w:tab/>
      </w:r>
    </w:p>
    <w:p w:rsidR="008D447A" w:rsidRDefault="008D447A" w:rsidP="009F4F8C">
      <w:r>
        <w:t>Başvuruların değerlendirilmesi</w:t>
      </w:r>
    </w:p>
    <w:p w:rsidR="00357223" w:rsidRDefault="008D447A" w:rsidP="009F4F8C">
      <w:pPr>
        <w:rPr>
          <w:b/>
        </w:rPr>
      </w:pPr>
      <w:r w:rsidRPr="00280AD5">
        <w:rPr>
          <w:b/>
        </w:rPr>
        <w:t xml:space="preserve">MADDE </w:t>
      </w:r>
      <w:r>
        <w:rPr>
          <w:b/>
        </w:rPr>
        <w:t>7</w:t>
      </w:r>
      <w:r w:rsidRPr="00280AD5">
        <w:rPr>
          <w:b/>
        </w:rPr>
        <w:t>-</w:t>
      </w:r>
      <w:r>
        <w:rPr>
          <w:b/>
        </w:rPr>
        <w:t xml:space="preserve"> </w:t>
      </w:r>
    </w:p>
    <w:p w:rsidR="008D447A" w:rsidRDefault="008D447A" w:rsidP="00357223">
      <w:pPr>
        <w:pStyle w:val="ListeParagraf"/>
        <w:numPr>
          <w:ilvl w:val="0"/>
          <w:numId w:val="12"/>
        </w:numPr>
      </w:pPr>
      <w:r>
        <w:t xml:space="preserve">İlan edilmiş olan takvime göre başvuru süresi bitiminden sonraki iş günü saat 16:00 itibari ile fakülte web sitesinde başvuran adaylar </w:t>
      </w:r>
      <w:r w:rsidR="003C0623">
        <w:t>başvuru yapılan yıllara göre ayrı ayrı listelenir.</w:t>
      </w:r>
      <w:r>
        <w:t xml:space="preserve"> Listelerde öğrencilerin </w:t>
      </w:r>
      <w:r w:rsidR="009C1EA9">
        <w:t>a</w:t>
      </w:r>
      <w:r>
        <w:t xml:space="preserve">d ve soyadlarının ilk 2 harfleri, TC Kimlik numaralarının ilk 5 rakamı, öğrencinin </w:t>
      </w:r>
      <w:r w:rsidR="00144B6A">
        <w:t xml:space="preserve">sınava </w:t>
      </w:r>
      <w:r>
        <w:t>girmiş olduğu yıl</w:t>
      </w:r>
      <w:r w:rsidR="00144B6A">
        <w:t xml:space="preserve"> ve</w:t>
      </w:r>
      <w:r>
        <w:t xml:space="preserve"> </w:t>
      </w:r>
      <w:r w:rsidR="00E042C0">
        <w:t xml:space="preserve">ÖSYM Sonuç puanı (Tıp fakültesine yerleştirmeye esas olan puan türü) ve AGNO bilgileri listelenir. Bu liste yatay geçiş hakkı kazandırma amacıyla kullanılamaz. Listenin asılmasından sonraki 3 (üç) iş günü içerisinde </w:t>
      </w:r>
      <w:r w:rsidR="00E042C0">
        <w:lastRenderedPageBreak/>
        <w:t>itiraz edilmediği takdirde ilan edilen puanlar üzerinden değerlendirme yapılacak olup, ders içerikleri (müfredat) denklikleri değerlendirmesi sonucu uyum görülen adaylar hesaplanan YGDP puanlarına göre sıralanır.</w:t>
      </w:r>
    </w:p>
    <w:p w:rsidR="00612215" w:rsidRDefault="00612215" w:rsidP="00357223">
      <w:pPr>
        <w:pStyle w:val="ListeParagraf"/>
        <w:numPr>
          <w:ilvl w:val="0"/>
          <w:numId w:val="12"/>
        </w:numPr>
      </w:pPr>
      <w:r>
        <w:t>Yatay</w:t>
      </w:r>
      <w:r w:rsidRPr="00612215">
        <w:t xml:space="preserve"> </w:t>
      </w:r>
      <w:r>
        <w:t>geçiş değerlendirme puanı (YGDP) hesaplaması</w:t>
      </w:r>
    </w:p>
    <w:p w:rsidR="00012A51" w:rsidRDefault="00AD4502" w:rsidP="00AD4502">
      <w:pPr>
        <w:ind w:firstLine="360"/>
      </w:pPr>
      <w:r>
        <w:t xml:space="preserve">Adayın ÖSYM giriş puanı ve 100 puan üzerinden Genel Başarı Ortalaması dikkate alınır ve aşağıdaki formül kullanılarak değerlendirme puanı hesaplanır. </w:t>
      </w:r>
      <w:r w:rsidRPr="00AD4502">
        <w:t>Dörtlü veya yüzlü sisteme göre elde edilen başarı notlarının birbirine dönüştürülmesinde, Yükseköğretim Yürütme Kurulu tarafından belirlenen dönüştürme tabloları kullanılır.</w:t>
      </w:r>
      <w:r>
        <w:t xml:space="preserve"> </w:t>
      </w:r>
    </w:p>
    <w:p w:rsidR="00012A51" w:rsidRDefault="00012A51" w:rsidP="00AD4502">
      <w:pPr>
        <w:ind w:firstLine="360"/>
      </w:pPr>
      <w:r>
        <w:t xml:space="preserve">Yerleştirme </w:t>
      </w:r>
      <w:r w:rsidR="008E5A60">
        <w:t>P</w:t>
      </w:r>
      <w:r>
        <w:t xml:space="preserve">uanı </w:t>
      </w:r>
      <w:r w:rsidR="008E5A60">
        <w:t>Farkı (YPF</w:t>
      </w:r>
      <w:r>
        <w:t xml:space="preserve">) = </w:t>
      </w:r>
      <w:r w:rsidR="00FB1E66">
        <w:t>(</w:t>
      </w:r>
      <w:r>
        <w:t xml:space="preserve">Öğrencinin Ölçme Seçme ve Yerleştirme Merkezi tarafından yapılan sınavda </w:t>
      </w:r>
      <w:r w:rsidR="00FB1E66">
        <w:t xml:space="preserve">Tıp Fakültesi’ne yerleşmek için </w:t>
      </w:r>
      <w:r>
        <w:t xml:space="preserve">aldığı </w:t>
      </w:r>
      <w:r w:rsidR="00FB1E66">
        <w:t xml:space="preserve">MF3 </w:t>
      </w:r>
      <w:r>
        <w:t>puan</w:t>
      </w:r>
      <w:r w:rsidR="00FB1E66">
        <w:t>ı) - (eksi)</w:t>
      </w:r>
      <w:r>
        <w:t xml:space="preserve"> sınava girdiği yılın Çanakkale Onsekiz Mart Üniversitesi Tıp Fakültesi taban puanı</w:t>
      </w:r>
      <w:proofErr w:type="gramStart"/>
      <w:r w:rsidR="008E5A60">
        <w:t>]</w:t>
      </w:r>
      <w:proofErr w:type="gramEnd"/>
    </w:p>
    <w:p w:rsidR="00012A51" w:rsidRDefault="00012A51" w:rsidP="00AD4502">
      <w:pPr>
        <w:ind w:firstLine="360"/>
      </w:pPr>
      <w:r>
        <w:t>Genel Başarı ortalaması (GBO)= Yüzlük sistemde AGNO</w:t>
      </w:r>
    </w:p>
    <w:p w:rsidR="00FB1E66" w:rsidRDefault="00FB1E66" w:rsidP="00FB1E66">
      <w:pPr>
        <w:ind w:firstLine="360"/>
      </w:pPr>
      <w:r>
        <w:t>Başarılı Okul Yılı (BOY)=Başarılı Okul Yılı</w:t>
      </w:r>
    </w:p>
    <w:p w:rsidR="008E5A60" w:rsidRDefault="008E5A60" w:rsidP="00FB1E66">
      <w:pPr>
        <w:ind w:firstLine="360"/>
      </w:pPr>
      <w:r>
        <w:t>Okulda Geçen Yıl (OGY)</w:t>
      </w:r>
    </w:p>
    <w:p w:rsidR="00FB1E66" w:rsidRDefault="00FB1E66" w:rsidP="00FB1E66"/>
    <w:p w:rsidR="00012A51" w:rsidRDefault="00012A51" w:rsidP="00AD4502">
      <w:pPr>
        <w:ind w:firstLine="360"/>
      </w:pPr>
    </w:p>
    <w:p w:rsidR="00012A51" w:rsidRDefault="00012A51" w:rsidP="008E5A60">
      <w:pPr>
        <w:ind w:firstLine="360"/>
      </w:pPr>
      <w:r w:rsidRPr="00622233">
        <w:rPr>
          <w:b/>
        </w:rPr>
        <w:t>YGDP</w:t>
      </w:r>
      <w:r w:rsidR="00622233">
        <w:t xml:space="preserve"> </w:t>
      </w:r>
      <w:r>
        <w:t>= (YP</w:t>
      </w:r>
      <w:r w:rsidR="008E5A60">
        <w:t>F</w:t>
      </w:r>
      <w:r>
        <w:t xml:space="preserve"> x </w:t>
      </w:r>
      <w:r w:rsidR="00FB1E66">
        <w:t>2</w:t>
      </w:r>
      <w:r w:rsidR="001B244C">
        <w:t>)</w:t>
      </w:r>
      <w:r w:rsidR="00BB087E">
        <w:t xml:space="preserve"> </w:t>
      </w:r>
      <w:r>
        <w:t>+</w:t>
      </w:r>
      <w:r w:rsidR="008E5A60">
        <w:t xml:space="preserve"> [</w:t>
      </w:r>
      <w:proofErr w:type="gramStart"/>
      <w:r w:rsidR="008E5A60">
        <w:t>(</w:t>
      </w:r>
      <w:proofErr w:type="gramEnd"/>
      <w:r w:rsidR="008E5A60">
        <w:t>GBO x (BOY</w:t>
      </w:r>
      <w:r w:rsidR="00A255E9">
        <w:t>)</w:t>
      </w:r>
      <w:r w:rsidR="008E5A60">
        <w:t xml:space="preserve"> x (BOY/OGY)]</w:t>
      </w:r>
    </w:p>
    <w:p w:rsidR="001111EE" w:rsidRDefault="008E5A60" w:rsidP="001111EE">
      <w:r>
        <w:t xml:space="preserve"> </w:t>
      </w:r>
    </w:p>
    <w:p w:rsidR="00012A51" w:rsidRDefault="001111EE" w:rsidP="001111EE">
      <w:pPr>
        <w:pStyle w:val="ListeParagraf"/>
        <w:numPr>
          <w:ilvl w:val="0"/>
          <w:numId w:val="12"/>
        </w:numPr>
      </w:pPr>
      <w:r>
        <w:t>Yatay geçişlerde öğrencinin geldiği fakülte müfredatında yer alan derslerin başvurulan yıla kadarki genel toplamının Fakültemiz müfredatıyla en az %80 örtüşüyor olması gereklidir. Bu değerlendirme ders saati sayısı üzerinden değil, konu başlıkları üzerinden yapılacaktır.</w:t>
      </w:r>
      <w:r w:rsidR="005D60FF">
        <w:t xml:space="preserve"> Değerlendirmelerde gerektiğinde ilgili anabilim dalı başkanlıkları veya ders kurulu sorumlularının yazılı görüşleri alınır.</w:t>
      </w:r>
    </w:p>
    <w:p w:rsidR="001111EE" w:rsidRDefault="001111EE" w:rsidP="001111EE">
      <w:pPr>
        <w:pStyle w:val="ListeParagraf"/>
        <w:numPr>
          <w:ilvl w:val="0"/>
          <w:numId w:val="12"/>
        </w:numPr>
      </w:pPr>
      <w:r>
        <w:t xml:space="preserve">Fakültemiz müfredatında yer alan </w:t>
      </w:r>
      <w:r w:rsidR="00DF176E">
        <w:t xml:space="preserve">mesleksel </w:t>
      </w:r>
      <w:r>
        <w:t>beceri uygulama derslerinin yatay geçiş yaptığı dönem göz önünde tutularak en az %80'ini</w:t>
      </w:r>
      <w:r w:rsidR="00FF483B">
        <w:t>n</w:t>
      </w:r>
      <w:r>
        <w:t xml:space="preserve"> </w:t>
      </w:r>
      <w:r w:rsidR="00FF483B">
        <w:t xml:space="preserve">geldiği öğretim kurumunda alınmış/tamamlanmış </w:t>
      </w:r>
      <w:r w:rsidR="00AB6258">
        <w:t>olması gereklidir.</w:t>
      </w:r>
    </w:p>
    <w:p w:rsidR="001111EE" w:rsidRDefault="001111EE" w:rsidP="001111EE">
      <w:pPr>
        <w:pStyle w:val="ListeParagraf"/>
        <w:numPr>
          <w:ilvl w:val="0"/>
          <w:numId w:val="12"/>
        </w:numPr>
      </w:pPr>
      <w:r>
        <w:t>Fakültemiz dönem 2-3 ve 4’e yapılacak başvurularda YÖK zorunlu dersleri dışında seçmeli ders almış olma şartı aranmaz.</w:t>
      </w:r>
      <w:r w:rsidR="00E1140E">
        <w:t xml:space="preserve"> </w:t>
      </w:r>
    </w:p>
    <w:p w:rsidR="00E1189A" w:rsidRDefault="00A54091" w:rsidP="009F4F8C">
      <w:pPr>
        <w:pStyle w:val="ListeParagraf"/>
        <w:numPr>
          <w:ilvl w:val="0"/>
          <w:numId w:val="12"/>
        </w:numPr>
      </w:pPr>
      <w:r>
        <w:t xml:space="preserve">Adaylar </w:t>
      </w:r>
      <w:r w:rsidR="005F1F2E">
        <w:t xml:space="preserve">hesaplanan </w:t>
      </w:r>
      <w:proofErr w:type="spellStart"/>
      <w:r>
        <w:t>YGDP</w:t>
      </w:r>
      <w:r w:rsidR="005F1F2E">
        <w:t>’lerine</w:t>
      </w:r>
      <w:proofErr w:type="spellEnd"/>
      <w:r w:rsidR="005F1F2E">
        <w:t xml:space="preserve"> </w:t>
      </w:r>
      <w:r>
        <w:t>göre sıralandıktan sonra, ders içerikleri uyumu açısından değerlendirilir. Bu</w:t>
      </w:r>
      <w:r w:rsidR="00FB1E66">
        <w:t xml:space="preserve"> </w:t>
      </w:r>
      <w:r w:rsidR="0081507C" w:rsidRPr="00FB1E66">
        <w:t>yönerge</w:t>
      </w:r>
      <w:r w:rsidR="00FB1E66" w:rsidRPr="00FB1E66">
        <w:t>de</w:t>
      </w:r>
      <w:r w:rsidR="00FB1E66">
        <w:t xml:space="preserve"> belirtilen </w:t>
      </w:r>
      <w:r w:rsidR="006524C5">
        <w:t>ders içerik</w:t>
      </w:r>
      <w:r>
        <w:t xml:space="preserve"> uyum şartlarını sağlamayan adaylar değerlendirme dışı bırakılır, bir sonraki adaya geçilerek sonuç listesi komisyon tarafından karar</w:t>
      </w:r>
      <w:r w:rsidR="00D36D90">
        <w:t>a</w:t>
      </w:r>
      <w:r>
        <w:t xml:space="preserve"> bağlanarak yönetim kuruluna sunulur.</w:t>
      </w:r>
    </w:p>
    <w:p w:rsidR="00E1189A" w:rsidRDefault="000D133C" w:rsidP="009F4F8C">
      <w:pPr>
        <w:pStyle w:val="ListeParagraf"/>
        <w:numPr>
          <w:ilvl w:val="0"/>
          <w:numId w:val="12"/>
        </w:numPr>
      </w:pPr>
      <w:r>
        <w:t>Fakülte</w:t>
      </w:r>
      <w:r w:rsidR="00E1189A">
        <w:t>mizin</w:t>
      </w:r>
      <w:r>
        <w:t xml:space="preserve"> 1. ve 6. sınıflarına yatay geçiş yapılamaz.</w:t>
      </w:r>
    </w:p>
    <w:p w:rsidR="00E1189A" w:rsidRDefault="00E1189A" w:rsidP="00E1189A"/>
    <w:p w:rsidR="00E1189A" w:rsidRDefault="000D133C" w:rsidP="00E1189A">
      <w:r>
        <w:t>Değerlendirme, sonuçların</w:t>
      </w:r>
      <w:r w:rsidR="00AA6EB2">
        <w:t>ın</w:t>
      </w:r>
      <w:r>
        <w:t xml:space="preserve"> ilanı ve intibak </w:t>
      </w:r>
    </w:p>
    <w:p w:rsidR="00E1189A" w:rsidRPr="00E1189A" w:rsidRDefault="000D133C" w:rsidP="00E1189A">
      <w:pPr>
        <w:rPr>
          <w:b/>
        </w:rPr>
      </w:pPr>
      <w:r w:rsidRPr="00E1189A">
        <w:rPr>
          <w:b/>
        </w:rPr>
        <w:t xml:space="preserve">MADDE </w:t>
      </w:r>
      <w:r w:rsidR="00E1189A" w:rsidRPr="00E1189A">
        <w:rPr>
          <w:b/>
        </w:rPr>
        <w:t>8</w:t>
      </w:r>
      <w:r w:rsidRPr="00E1189A">
        <w:rPr>
          <w:b/>
        </w:rPr>
        <w:t xml:space="preserve"> – </w:t>
      </w:r>
    </w:p>
    <w:p w:rsidR="00E1189A" w:rsidRDefault="00D411C6" w:rsidP="00D411C6">
      <w:r>
        <w:t xml:space="preserve">(1) </w:t>
      </w:r>
      <w:r w:rsidR="000D133C">
        <w:t xml:space="preserve">Yatay geçiş başvuru ve değerlendirme işlemleri, Fakültemiz yatay geçiş takviminde belirlenen sürelerde yapılır. </w:t>
      </w:r>
    </w:p>
    <w:p w:rsidR="00210E4C" w:rsidRDefault="00D411C6" w:rsidP="00D411C6">
      <w:r>
        <w:t xml:space="preserve">(2) </w:t>
      </w:r>
      <w:r w:rsidR="00210E4C">
        <w:t>YGDP eşit olan adaylardan sırasıyla; Genel Başarı Ortalaması yüksek olanlara, üniversite yerleştirme sıralamasında daha düşük sırada olanlara öncelik verilir.</w:t>
      </w:r>
    </w:p>
    <w:p w:rsidR="00E427C7" w:rsidRDefault="000D133C" w:rsidP="00E1189A">
      <w:r>
        <w:t>(</w:t>
      </w:r>
      <w:r w:rsidR="00210E4C">
        <w:t>3</w:t>
      </w:r>
      <w:r>
        <w:t xml:space="preserve">) Başvurularla ilgili değerlendirmeyi yönetim kurulu tarafından </w:t>
      </w:r>
      <w:r w:rsidR="00E1189A">
        <w:t>görevlendirilen</w:t>
      </w:r>
      <w:r>
        <w:t xml:space="preserve"> komisyon yapar. </w:t>
      </w:r>
      <w:r w:rsidR="00E1189A">
        <w:t xml:space="preserve">Komisyonda Eğitim </w:t>
      </w:r>
      <w:proofErr w:type="spellStart"/>
      <w:r w:rsidR="00E1189A">
        <w:t>Başkoordinatörü</w:t>
      </w:r>
      <w:proofErr w:type="spellEnd"/>
      <w:r w:rsidR="00E1189A">
        <w:t xml:space="preserve"> veya yardımcısının bulunması sağlanır. </w:t>
      </w:r>
      <w:r>
        <w:t xml:space="preserve">Sonuçlar, yönetim kurulu onayından sonra kesinleşir. </w:t>
      </w:r>
    </w:p>
    <w:p w:rsidR="00210E4C" w:rsidRDefault="00E427C7" w:rsidP="00E1189A">
      <w:r>
        <w:t>(</w:t>
      </w:r>
      <w:r w:rsidR="00210E4C">
        <w:t>4</w:t>
      </w:r>
      <w:r>
        <w:t xml:space="preserve">) </w:t>
      </w:r>
      <w:r w:rsidR="000D133C">
        <w:t xml:space="preserve">Kesinleşen sonuçlar fakültemiz web sayfasında ilanen tebliğ edilir. </w:t>
      </w:r>
      <w:r w:rsidR="000F2C4F">
        <w:t>Listelerde öğrencilerin ad ve soyadlarının ilk 2 harfleri, TC Kimlik numaralarının ilk 5 rakamı gösterilir</w:t>
      </w:r>
    </w:p>
    <w:p w:rsidR="00210E4C" w:rsidRDefault="00210E4C" w:rsidP="00E1189A">
      <w:r>
        <w:t>(5</w:t>
      </w:r>
      <w:r w:rsidR="000D133C">
        <w:t>) Yatay geçiş için davet edilen öğrencilerin</w:t>
      </w:r>
      <w:r>
        <w:t>, komisyon kararına göre</w:t>
      </w:r>
      <w:r w:rsidR="000D133C">
        <w:t xml:space="preserve"> herhangi bir intibak programı almaları gerekmesi durumunda, bu program </w:t>
      </w:r>
      <w:r>
        <w:t xml:space="preserve">mevcut eğitim programları imkanları da değerlendirilerek </w:t>
      </w:r>
      <w:r w:rsidR="000D133C">
        <w:t>öğrenciye özgü olarak önerilecektir, öğrencilerin kendilerine önerilen intibak programını kabul etmeleri zorunludur.</w:t>
      </w:r>
      <w:r>
        <w:t xml:space="preserve"> Bu intibak programında özellikle mesleksel beceri uygulamalarının tamamlanması öngörülür. Ayrıca fakülteler arası program farklılıkları </w:t>
      </w:r>
      <w:r>
        <w:lastRenderedPageBreak/>
        <w:t>sebebi ile diğer fakültede alınmamış ama fakültemizde zorunlu olan stajların, müfredatımızdaki ilk başlangıcında tamamlanması sağlanır.</w:t>
      </w:r>
      <w:r w:rsidR="000D133C">
        <w:t xml:space="preserve"> </w:t>
      </w:r>
    </w:p>
    <w:p w:rsidR="00210E4C" w:rsidRDefault="00210E4C" w:rsidP="00E1189A"/>
    <w:p w:rsidR="00225B7D" w:rsidRDefault="000D133C" w:rsidP="00E1189A">
      <w:r>
        <w:t xml:space="preserve">Hüküm bulunmayan haller; </w:t>
      </w:r>
    </w:p>
    <w:p w:rsidR="00225B7D" w:rsidRDefault="000D133C" w:rsidP="00E1189A">
      <w:r w:rsidRPr="00225B7D">
        <w:rPr>
          <w:b/>
        </w:rPr>
        <w:t xml:space="preserve">MADDE </w:t>
      </w:r>
      <w:r w:rsidR="00225B7D" w:rsidRPr="00225B7D">
        <w:rPr>
          <w:b/>
        </w:rPr>
        <w:t>9</w:t>
      </w:r>
      <w:r w:rsidRPr="00225B7D">
        <w:rPr>
          <w:b/>
        </w:rPr>
        <w:t xml:space="preserve"> –</w:t>
      </w:r>
      <w:r>
        <w:t xml:space="preserve"> Bu Yönergede hüküm bulunmayan hallerde, Yükseköğretim Kurumlarında </w:t>
      </w:r>
      <w:proofErr w:type="spellStart"/>
      <w:r>
        <w:t>Önlisans</w:t>
      </w:r>
      <w:proofErr w:type="spellEnd"/>
      <w:r>
        <w:t xml:space="preserve"> ve Lisans Düzeyindeki Programlar Arasında Geçiş, Çift Ana Dal, Yan Dal ile Kurumlar Arası Kredi Transferi Yapılması Esaslarına İlişkin Yönetmelik, </w:t>
      </w:r>
      <w:r w:rsidR="005B5A98">
        <w:t xml:space="preserve">Çanakkale </w:t>
      </w:r>
      <w:proofErr w:type="spellStart"/>
      <w:r w:rsidR="005B5A98">
        <w:t>Onsekiz</w:t>
      </w:r>
      <w:proofErr w:type="spellEnd"/>
      <w:r w:rsidR="005B5A98">
        <w:t xml:space="preserve"> Mart</w:t>
      </w:r>
      <w:r>
        <w:t xml:space="preserve"> Üniversitesi </w:t>
      </w:r>
      <w:proofErr w:type="spellStart"/>
      <w:r>
        <w:t>Önlisans</w:t>
      </w:r>
      <w:proofErr w:type="spellEnd"/>
      <w:r w:rsidR="00225B7D">
        <w:t>-</w:t>
      </w:r>
      <w:r>
        <w:t xml:space="preserve">Lisans Eğitim ve Öğretim Yönetmeliği, </w:t>
      </w:r>
      <w:r w:rsidR="00225B7D">
        <w:t>üniversite ve</w:t>
      </w:r>
      <w:r>
        <w:t xml:space="preserve"> birim yönetim kurulu kararları ve ilgili diğer mevzuatlar geçerlidir. </w:t>
      </w:r>
    </w:p>
    <w:p w:rsidR="00225B7D" w:rsidRDefault="000D133C" w:rsidP="00E1189A">
      <w:r>
        <w:t xml:space="preserve">Yürürlük </w:t>
      </w:r>
    </w:p>
    <w:p w:rsidR="00225B7D" w:rsidRDefault="000D133C" w:rsidP="00E1189A">
      <w:r w:rsidRPr="00225B7D">
        <w:rPr>
          <w:b/>
        </w:rPr>
        <w:t xml:space="preserve">MADDE </w:t>
      </w:r>
      <w:r w:rsidR="00225B7D" w:rsidRPr="00225B7D">
        <w:rPr>
          <w:b/>
        </w:rPr>
        <w:t>10</w:t>
      </w:r>
      <w:r w:rsidRPr="00225B7D">
        <w:rPr>
          <w:b/>
        </w:rPr>
        <w:t xml:space="preserve"> –</w:t>
      </w:r>
      <w:r>
        <w:t xml:space="preserve"> Bu yönerge Senato tarafından kabul edildiği tarihte yürürlüğe girer. </w:t>
      </w:r>
    </w:p>
    <w:p w:rsidR="00225B7D" w:rsidRDefault="000D133C" w:rsidP="00E1189A">
      <w:r>
        <w:t xml:space="preserve">Yürütme </w:t>
      </w:r>
    </w:p>
    <w:p w:rsidR="00537165" w:rsidRDefault="000D133C" w:rsidP="00E1189A">
      <w:r w:rsidRPr="00225B7D">
        <w:rPr>
          <w:b/>
        </w:rPr>
        <w:t>MADDE 1</w:t>
      </w:r>
      <w:r w:rsidR="00225B7D" w:rsidRPr="00225B7D">
        <w:rPr>
          <w:b/>
        </w:rPr>
        <w:t>1</w:t>
      </w:r>
      <w:r w:rsidRPr="00225B7D">
        <w:rPr>
          <w:b/>
        </w:rPr>
        <w:t xml:space="preserve"> –</w:t>
      </w:r>
      <w:r>
        <w:t xml:space="preserve"> Bu yönerge hükümleri </w:t>
      </w:r>
      <w:r w:rsidR="00FB1E66">
        <w:t>Tıp Fakültesi Dekanı</w:t>
      </w:r>
      <w:r>
        <w:t xml:space="preserve"> tarafından yürütülür.</w:t>
      </w:r>
    </w:p>
    <w:sectPr w:rsidR="00537165" w:rsidSect="0053716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CD7" w:rsidRDefault="00A10CD7" w:rsidP="003B27E1">
      <w:r>
        <w:separator/>
      </w:r>
    </w:p>
  </w:endnote>
  <w:endnote w:type="continuationSeparator" w:id="0">
    <w:p w:rsidR="00A10CD7" w:rsidRDefault="00A10CD7" w:rsidP="003B27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8092748"/>
      <w:docPartObj>
        <w:docPartGallery w:val="Page Numbers (Bottom of Page)"/>
        <w:docPartUnique/>
      </w:docPartObj>
    </w:sdtPr>
    <w:sdtContent>
      <w:p w:rsidR="003B27E1" w:rsidRDefault="00C62087">
        <w:pPr>
          <w:pStyle w:val="Altbilgi"/>
          <w:jc w:val="right"/>
        </w:pPr>
        <w:r>
          <w:fldChar w:fldCharType="begin"/>
        </w:r>
        <w:r w:rsidR="00194F34">
          <w:instrText xml:space="preserve"> PAGE   \* MERGEFORMAT </w:instrText>
        </w:r>
        <w:r>
          <w:fldChar w:fldCharType="separate"/>
        </w:r>
        <w:r w:rsidR="00616006">
          <w:rPr>
            <w:noProof/>
          </w:rPr>
          <w:t>4</w:t>
        </w:r>
        <w:r>
          <w:rPr>
            <w:noProof/>
          </w:rPr>
          <w:fldChar w:fldCharType="end"/>
        </w:r>
        <w:r w:rsidR="003B27E1">
          <w:t>/4</w:t>
        </w:r>
      </w:p>
    </w:sdtContent>
  </w:sdt>
  <w:p w:rsidR="003B27E1" w:rsidRDefault="003B27E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CD7" w:rsidRDefault="00A10CD7" w:rsidP="003B27E1">
      <w:r>
        <w:separator/>
      </w:r>
    </w:p>
  </w:footnote>
  <w:footnote w:type="continuationSeparator" w:id="0">
    <w:p w:rsidR="00A10CD7" w:rsidRDefault="00A10CD7" w:rsidP="003B27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350"/>
    <w:multiLevelType w:val="multilevel"/>
    <w:tmpl w:val="FF0C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21748"/>
    <w:multiLevelType w:val="multilevel"/>
    <w:tmpl w:val="BC64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944C8C"/>
    <w:multiLevelType w:val="multilevel"/>
    <w:tmpl w:val="DBF87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147E76"/>
    <w:multiLevelType w:val="multilevel"/>
    <w:tmpl w:val="82741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340438"/>
    <w:multiLevelType w:val="multilevel"/>
    <w:tmpl w:val="F14EF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FE62EC"/>
    <w:multiLevelType w:val="hybridMultilevel"/>
    <w:tmpl w:val="14E61218"/>
    <w:lvl w:ilvl="0" w:tplc="178CB96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2C7845FE"/>
    <w:multiLevelType w:val="multilevel"/>
    <w:tmpl w:val="DE2CB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BA7637"/>
    <w:multiLevelType w:val="hybridMultilevel"/>
    <w:tmpl w:val="B9580456"/>
    <w:lvl w:ilvl="0" w:tplc="FB186F86">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9DE0A04"/>
    <w:multiLevelType w:val="hybridMultilevel"/>
    <w:tmpl w:val="62688722"/>
    <w:lvl w:ilvl="0" w:tplc="39B68B1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61763554"/>
    <w:multiLevelType w:val="multilevel"/>
    <w:tmpl w:val="081EB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7129E6"/>
    <w:multiLevelType w:val="multilevel"/>
    <w:tmpl w:val="543AC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AE6E08"/>
    <w:multiLevelType w:val="multilevel"/>
    <w:tmpl w:val="F6C21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184B63"/>
    <w:multiLevelType w:val="hybridMultilevel"/>
    <w:tmpl w:val="E4C88960"/>
    <w:lvl w:ilvl="0" w:tplc="FB186F8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71F80AEF"/>
    <w:multiLevelType w:val="hybridMultilevel"/>
    <w:tmpl w:val="27C4D7D6"/>
    <w:lvl w:ilvl="0" w:tplc="EFDA0A0E">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2"/>
  </w:num>
  <w:num w:numId="2">
    <w:abstractNumId w:val="1"/>
  </w:num>
  <w:num w:numId="3">
    <w:abstractNumId w:val="9"/>
    <w:lvlOverride w:ilvl="0">
      <w:startOverride w:val="2"/>
    </w:lvlOverride>
  </w:num>
  <w:num w:numId="4">
    <w:abstractNumId w:val="4"/>
    <w:lvlOverride w:ilvl="0">
      <w:startOverride w:val="3"/>
    </w:lvlOverride>
  </w:num>
  <w:num w:numId="5">
    <w:abstractNumId w:val="10"/>
    <w:lvlOverride w:ilvl="0">
      <w:startOverride w:val="4"/>
    </w:lvlOverride>
  </w:num>
  <w:num w:numId="6">
    <w:abstractNumId w:val="2"/>
    <w:lvlOverride w:ilvl="0">
      <w:startOverride w:val="5"/>
    </w:lvlOverride>
  </w:num>
  <w:num w:numId="7">
    <w:abstractNumId w:val="11"/>
    <w:lvlOverride w:ilvl="0">
      <w:startOverride w:val="6"/>
    </w:lvlOverride>
  </w:num>
  <w:num w:numId="8">
    <w:abstractNumId w:val="0"/>
    <w:lvlOverride w:ilvl="0">
      <w:startOverride w:val="7"/>
    </w:lvlOverride>
  </w:num>
  <w:num w:numId="9">
    <w:abstractNumId w:val="3"/>
    <w:lvlOverride w:ilvl="0">
      <w:startOverride w:val="8"/>
    </w:lvlOverride>
  </w:num>
  <w:num w:numId="10">
    <w:abstractNumId w:val="6"/>
    <w:lvlOverride w:ilvl="0">
      <w:startOverride w:val="9"/>
    </w:lvlOverride>
  </w:num>
  <w:num w:numId="11">
    <w:abstractNumId w:val="7"/>
  </w:num>
  <w:num w:numId="12">
    <w:abstractNumId w:val="13"/>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jExt7S0NAFiMwtLMyUdpeDU4uLM/DyQAqNaAAXbIvIsAAAA"/>
  </w:docVars>
  <w:rsids>
    <w:rsidRoot w:val="000D133C"/>
    <w:rsid w:val="0001174B"/>
    <w:rsid w:val="00012A51"/>
    <w:rsid w:val="00013068"/>
    <w:rsid w:val="00016C45"/>
    <w:rsid w:val="000662C0"/>
    <w:rsid w:val="00070668"/>
    <w:rsid w:val="00077F24"/>
    <w:rsid w:val="00084EDC"/>
    <w:rsid w:val="000D133C"/>
    <w:rsid w:val="000F2C4F"/>
    <w:rsid w:val="000F35C3"/>
    <w:rsid w:val="001111EE"/>
    <w:rsid w:val="00144B6A"/>
    <w:rsid w:val="00147382"/>
    <w:rsid w:val="00194F34"/>
    <w:rsid w:val="001B244C"/>
    <w:rsid w:val="001D0DF4"/>
    <w:rsid w:val="00210E4C"/>
    <w:rsid w:val="00225B7D"/>
    <w:rsid w:val="002804E8"/>
    <w:rsid w:val="00280AD5"/>
    <w:rsid w:val="002E2DFE"/>
    <w:rsid w:val="00357223"/>
    <w:rsid w:val="00377985"/>
    <w:rsid w:val="003A134F"/>
    <w:rsid w:val="003B27E1"/>
    <w:rsid w:val="003C0623"/>
    <w:rsid w:val="00484444"/>
    <w:rsid w:val="004C49E3"/>
    <w:rsid w:val="004F780C"/>
    <w:rsid w:val="0050372B"/>
    <w:rsid w:val="00537165"/>
    <w:rsid w:val="00585115"/>
    <w:rsid w:val="005B5350"/>
    <w:rsid w:val="005B5A98"/>
    <w:rsid w:val="005D60FF"/>
    <w:rsid w:val="005F1F2E"/>
    <w:rsid w:val="006062FF"/>
    <w:rsid w:val="00612215"/>
    <w:rsid w:val="00616006"/>
    <w:rsid w:val="00622233"/>
    <w:rsid w:val="00642C6C"/>
    <w:rsid w:val="006438A5"/>
    <w:rsid w:val="006524C5"/>
    <w:rsid w:val="006D5AE2"/>
    <w:rsid w:val="00752AF2"/>
    <w:rsid w:val="0081507C"/>
    <w:rsid w:val="008D1625"/>
    <w:rsid w:val="008D447A"/>
    <w:rsid w:val="008E5A60"/>
    <w:rsid w:val="00906D7D"/>
    <w:rsid w:val="00907A97"/>
    <w:rsid w:val="009623CD"/>
    <w:rsid w:val="00996660"/>
    <w:rsid w:val="009C1EA9"/>
    <w:rsid w:val="009E69F1"/>
    <w:rsid w:val="009F4F8C"/>
    <w:rsid w:val="00A10CD7"/>
    <w:rsid w:val="00A255E9"/>
    <w:rsid w:val="00A54091"/>
    <w:rsid w:val="00A57059"/>
    <w:rsid w:val="00AA6EB2"/>
    <w:rsid w:val="00AB6258"/>
    <w:rsid w:val="00AD4502"/>
    <w:rsid w:val="00AE10BE"/>
    <w:rsid w:val="00B349E4"/>
    <w:rsid w:val="00BB087E"/>
    <w:rsid w:val="00BC5038"/>
    <w:rsid w:val="00BE0D8D"/>
    <w:rsid w:val="00C44A1F"/>
    <w:rsid w:val="00C62087"/>
    <w:rsid w:val="00D22247"/>
    <w:rsid w:val="00D27A82"/>
    <w:rsid w:val="00D36D90"/>
    <w:rsid w:val="00D411C6"/>
    <w:rsid w:val="00D91519"/>
    <w:rsid w:val="00D95291"/>
    <w:rsid w:val="00DA2713"/>
    <w:rsid w:val="00DF176E"/>
    <w:rsid w:val="00E042C0"/>
    <w:rsid w:val="00E1140E"/>
    <w:rsid w:val="00E1189A"/>
    <w:rsid w:val="00E427C7"/>
    <w:rsid w:val="00E6297C"/>
    <w:rsid w:val="00EE5CD4"/>
    <w:rsid w:val="00F21C4F"/>
    <w:rsid w:val="00F318A5"/>
    <w:rsid w:val="00F42A08"/>
    <w:rsid w:val="00FB175B"/>
    <w:rsid w:val="00FB1E66"/>
    <w:rsid w:val="00FD5E03"/>
    <w:rsid w:val="00FF48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F2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0668"/>
    <w:pPr>
      <w:ind w:left="720"/>
      <w:contextualSpacing/>
    </w:pPr>
  </w:style>
  <w:style w:type="paragraph" w:styleId="NormalWeb">
    <w:name w:val="Normal (Web)"/>
    <w:basedOn w:val="Normal"/>
    <w:uiPriority w:val="99"/>
    <w:semiHidden/>
    <w:unhideWhenUsed/>
    <w:rsid w:val="009623CD"/>
    <w:pPr>
      <w:spacing w:before="100" w:beforeAutospacing="1" w:after="100" w:afterAutospacing="1"/>
    </w:pPr>
  </w:style>
  <w:style w:type="paragraph" w:styleId="stbilgi">
    <w:name w:val="header"/>
    <w:basedOn w:val="Normal"/>
    <w:link w:val="stbilgiChar"/>
    <w:uiPriority w:val="99"/>
    <w:semiHidden/>
    <w:unhideWhenUsed/>
    <w:rsid w:val="003B27E1"/>
    <w:pPr>
      <w:tabs>
        <w:tab w:val="center" w:pos="4536"/>
        <w:tab w:val="right" w:pos="9072"/>
      </w:tabs>
    </w:pPr>
  </w:style>
  <w:style w:type="character" w:customStyle="1" w:styleId="stbilgiChar">
    <w:name w:val="Üstbilgi Char"/>
    <w:basedOn w:val="VarsaylanParagrafYazTipi"/>
    <w:link w:val="stbilgi"/>
    <w:uiPriority w:val="99"/>
    <w:semiHidden/>
    <w:rsid w:val="003B27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B27E1"/>
    <w:pPr>
      <w:tabs>
        <w:tab w:val="center" w:pos="4536"/>
        <w:tab w:val="right" w:pos="9072"/>
      </w:tabs>
    </w:pPr>
  </w:style>
  <w:style w:type="character" w:customStyle="1" w:styleId="AltbilgiChar">
    <w:name w:val="Altbilgi Char"/>
    <w:basedOn w:val="VarsaylanParagrafYazTipi"/>
    <w:link w:val="Altbilgi"/>
    <w:uiPriority w:val="99"/>
    <w:rsid w:val="003B27E1"/>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383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1482</Words>
  <Characters>8453</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dc:creator>
  <cp:lastModifiedBy>Mustafa Onur Yurdal</cp:lastModifiedBy>
  <cp:revision>3</cp:revision>
  <dcterms:created xsi:type="dcterms:W3CDTF">2020-06-11T12:03:00Z</dcterms:created>
  <dcterms:modified xsi:type="dcterms:W3CDTF">2020-06-15T07:08:00Z</dcterms:modified>
</cp:coreProperties>
</file>