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F0" w:rsidRPr="00F052B2" w:rsidRDefault="001679F0" w:rsidP="001679F0">
      <w:pPr>
        <w:pBdr>
          <w:bottom w:val="single" w:sz="6" w:space="6" w:color="EEEEEE"/>
        </w:pBdr>
        <w:shd w:val="clear" w:color="auto" w:fill="FFFFFF"/>
        <w:spacing w:after="150"/>
        <w:outlineLvl w:val="5"/>
        <w:rPr>
          <w:rFonts w:ascii="Arial TUR" w:eastAsia="Times New Roman" w:hAnsi="Arial TUR" w:cs="Arial TUR"/>
          <w:caps/>
          <w:sz w:val="21"/>
          <w:szCs w:val="21"/>
        </w:rPr>
      </w:pPr>
      <w:r w:rsidRPr="00F052B2">
        <w:rPr>
          <w:rFonts w:ascii="Arial TUR" w:eastAsia="Times New Roman" w:hAnsi="Arial TUR" w:cs="Arial TUR"/>
          <w:caps/>
          <w:sz w:val="21"/>
          <w:szCs w:val="21"/>
        </w:rPr>
        <w:t>DERS BİLGİLERİ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5"/>
        <w:gridCol w:w="1395"/>
        <w:gridCol w:w="1061"/>
        <w:gridCol w:w="1516"/>
        <w:gridCol w:w="815"/>
        <w:gridCol w:w="758"/>
      </w:tblGrid>
      <w:tr w:rsidR="001679F0" w:rsidRPr="00F052B2" w:rsidTr="00D760B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U.Kredi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AKTS</w:t>
            </w:r>
          </w:p>
        </w:tc>
      </w:tr>
      <w:tr w:rsidR="001679F0" w:rsidRPr="00F052B2" w:rsidTr="00D760BC">
        <w:trPr>
          <w:tblCellSpacing w:w="0" w:type="dxa"/>
        </w:trPr>
        <w:tc>
          <w:tcPr>
            <w:tcW w:w="45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(BASKETBOL)</w:t>
            </w:r>
          </w:p>
        </w:tc>
        <w:tc>
          <w:tcPr>
            <w:tcW w:w="138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</w:p>
        </w:tc>
        <w:tc>
          <w:tcPr>
            <w:tcW w:w="15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2,0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3,0</w:t>
            </w:r>
          </w:p>
        </w:tc>
      </w:tr>
    </w:tbl>
    <w:p w:rsidR="001679F0" w:rsidRPr="00F052B2" w:rsidRDefault="001679F0" w:rsidP="001679F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5"/>
        <w:gridCol w:w="7455"/>
      </w:tblGrid>
      <w:tr w:rsidR="001679F0" w:rsidRPr="00F052B2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Ön Koşullar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Yok</w:t>
            </w:r>
          </w:p>
        </w:tc>
      </w:tr>
    </w:tbl>
    <w:p w:rsidR="001679F0" w:rsidRPr="00F052B2" w:rsidRDefault="001679F0" w:rsidP="001679F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5"/>
        <w:gridCol w:w="7455"/>
      </w:tblGrid>
      <w:tr w:rsidR="001679F0" w:rsidRPr="00F052B2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Türkçe</w:t>
            </w:r>
          </w:p>
        </w:tc>
      </w:tr>
      <w:tr w:rsidR="001679F0" w:rsidRPr="00F052B2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Lisans</w:t>
            </w:r>
          </w:p>
        </w:tc>
      </w:tr>
      <w:tr w:rsidR="001679F0" w:rsidRPr="00F052B2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Seçmeli</w:t>
            </w:r>
          </w:p>
        </w:tc>
      </w:tr>
      <w:tr w:rsidR="001679F0" w:rsidRPr="00F052B2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Verilişi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proofErr w:type="spellStart"/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Yüzyüze</w:t>
            </w:r>
            <w:proofErr w:type="spellEnd"/>
          </w:p>
        </w:tc>
      </w:tr>
      <w:tr w:rsidR="001679F0" w:rsidRPr="00F052B2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Öğretim Görevlisi Türkan SÖĞÜTÇÜ</w:t>
            </w:r>
          </w:p>
        </w:tc>
      </w:tr>
      <w:tr w:rsidR="001679F0" w:rsidRPr="00F052B2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Öğretim Görevlisi Türkan SÖĞÜTÇÜ </w:t>
            </w: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br/>
            </w:r>
          </w:p>
        </w:tc>
      </w:tr>
      <w:tr w:rsidR="001679F0" w:rsidRPr="00F052B2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</w:p>
        </w:tc>
      </w:tr>
      <w:tr w:rsidR="001679F0" w:rsidRPr="00F052B2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Dersin amacı, basketbolun basitten zora, parçadan bütüne, bütünden parçaya geçerek basamaklı öğretimi, temel toplu topsuz teknikleri vermek ve öğrencileri bu bilgiler doğrultusunda hazırlamak.</w:t>
            </w:r>
          </w:p>
        </w:tc>
      </w:tr>
      <w:tr w:rsidR="001679F0" w:rsidRPr="00F052B2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Dersin amacı, basketbolun basitten zora, parçadan bütüne, bütünden parçaya geçerek basamaklı öğretimi, temel toplu topsuz teknikleri vermek ve öğrencileri bu bilgiler doğrultusunda hazırlamak.</w:t>
            </w:r>
          </w:p>
        </w:tc>
      </w:tr>
      <w:tr w:rsidR="001679F0" w:rsidRPr="00F052B2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 Öğrenme Çıktıları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1) 1.Basketbolun felsefesini, oyun kurallarını, saha ve malzeme bilgisini anlatabilecektir. </w:t>
            </w: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br/>
              <w:t xml:space="preserve">2) 2.Basketbolda ısınma ve </w:t>
            </w:r>
            <w:proofErr w:type="gramStart"/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soğumayı , toplu</w:t>
            </w:r>
            <w:proofErr w:type="gramEnd"/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-topsuz bireysel teknikleri kullanabilecektir. </w:t>
            </w: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br/>
              <w:t>3) 3.Bireysel-grup-takım halinde hücum ve savunmayı gösterebilecektir </w:t>
            </w:r>
            <w:r w:rsidRPr="00F052B2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br/>
              <w:t>4) 4.Oyuncu ve özelliklerini analiz edebilecektir</w:t>
            </w:r>
          </w:p>
        </w:tc>
      </w:tr>
    </w:tbl>
    <w:p w:rsidR="001679F0" w:rsidRPr="00F052B2" w:rsidRDefault="001679F0" w:rsidP="001679F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9F0" w:rsidRPr="00F052B2" w:rsidRDefault="001679F0" w:rsidP="001679F0">
      <w:pPr>
        <w:pBdr>
          <w:bottom w:val="single" w:sz="6" w:space="6" w:color="EEEEEE"/>
        </w:pBdr>
        <w:shd w:val="clear" w:color="auto" w:fill="FFFFFF"/>
        <w:spacing w:after="150"/>
        <w:outlineLvl w:val="5"/>
        <w:rPr>
          <w:rFonts w:ascii="Arial TUR" w:eastAsia="Times New Roman" w:hAnsi="Arial TUR" w:cs="Arial TUR"/>
          <w:caps/>
          <w:color w:val="666666"/>
          <w:sz w:val="21"/>
          <w:szCs w:val="21"/>
        </w:rPr>
      </w:pPr>
      <w:r w:rsidRPr="00F052B2">
        <w:rPr>
          <w:rFonts w:ascii="Arial TUR" w:eastAsia="Times New Roman" w:hAnsi="Arial TUR" w:cs="Arial TUR"/>
          <w:caps/>
          <w:color w:val="666666"/>
          <w:sz w:val="21"/>
          <w:szCs w:val="21"/>
        </w:rPr>
        <w:t>DERS AKIŞI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910"/>
        <w:gridCol w:w="5920"/>
        <w:gridCol w:w="1670"/>
        <w:gridCol w:w="1670"/>
      </w:tblGrid>
      <w:tr w:rsidR="001679F0" w:rsidRPr="00F052B2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Konular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Kullanılan </w:t>
            </w:r>
            <w:r w:rsidRPr="00F05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Öğretim Yöntem ve Teknikler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Ön Hazırlık</w:t>
            </w:r>
          </w:p>
        </w:tc>
      </w:tr>
      <w:tr w:rsidR="001679F0" w:rsidRPr="00F052B2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Basketbolun tanıtımı, Günümüzde Modern Basketbol, toplu topsuz temel duruş, stoplar (tek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zamalı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-çift zamanlı), alçak-yüksek </w:t>
            </w:r>
            <w:proofErr w:type="gram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dripling</w:t>
            </w:r>
            <w:proofErr w:type="gram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başlangıç bitişte amaca yönelik ısıtıcı ve pekiştirici eğitsel oyun çalışmaları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Anlatım, Tartışma, Gösterme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679F0" w:rsidRPr="00F052B2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Eğitim aracı olarak basketbol, basketbol oyun kuralları, bir önceki dersin kısa tekrarı,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streching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ballhandling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p,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ivot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dönüşleri (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out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side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/in-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side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), </w:t>
            </w:r>
            <w:proofErr w:type="gram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pivot</w:t>
            </w:r>
            <w:proofErr w:type="gram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ayağı (sağ-sol), başlangıç ve bitişte amaca yönelik ve pekiştirici eğitsel oyun çalışmaları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Anlatım, Tartışma, Gösterme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679F0" w:rsidRPr="00F052B2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Basketbol oyun kuralları, saha ve malzeme bilgisi,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streching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ballhandling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önceki derslerin dönütünü almak, ikili </w:t>
            </w:r>
            <w:proofErr w:type="gram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dripling</w:t>
            </w:r>
            <w:proofErr w:type="gram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önden el ve yön değiştirme, ikili hareketli stop+pivot dönüşü, paslaşma, sağ sol turnike basamaklaması, başlangıç ve bitişte amaca yönelik ve pekiştirici eğitsel oyun çalışmaları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Anlatım, Tartışma, Gösterme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679F0" w:rsidRPr="00F052B2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Basketbol oyun kuralları, saha ve malzeme bilgisi,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streching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ballhandling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önceki derslerin dönütünü almak, paslı-driplingli turnike (sağ-sol), slalom el ve yön değiştirerek alçak-yüksek dripling,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ball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hand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şut basamaklaması, toplu-topsuz </w:t>
            </w:r>
            <w:proofErr w:type="gram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aldatmalar,başlangıç</w:t>
            </w:r>
            <w:proofErr w:type="gram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ve bitişte amaca yönelik ve pekiştirici eğitsel oyun çalışmaları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Anlatım, Tartışma, Gösterme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679F0" w:rsidRPr="00F052B2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Basketbol oyun kuralları,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streching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ballhandling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önceki derslerin dönütünü almak, kayma adımı, stop-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fake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cros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over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sol sağ turnike, bacak arası el ve yön değiştirme, üç noktadan tek el (sağ sol) set-şut basamaklaması, ikili paslaşma ve turnike (sağ-sol), başlangıç ve bitişte amaca yönelik ve pekiştirici eğitsel oyun çalışmaları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Anlatım, Tartışma, Gösterme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679F0" w:rsidRPr="00F052B2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Basketbol oyun kuralları,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streching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ballhandling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önceki derslerin dönütünü almak, arkadan el ve yön değiştirme, sıçrayarak şut, pas stop-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fake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cros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over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ters (sol sağ) turnike, üçlü paslaşma </w:t>
            </w:r>
            <w:proofErr w:type="gram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turnike,başlangıç</w:t>
            </w:r>
            <w:proofErr w:type="gram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ve bitişte amaca yönelik ve pekiştirici eğitsel oyun çalışmaları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Anlatım, Tartışma, Gösterme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679F0" w:rsidRPr="00F052B2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Basketbol oyun kuralları,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streching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ballhandling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önceki derslerin dönütünü almak,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reverse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el ve yön değiştirme, üçlü örme ve turnike, pas-şut, </w:t>
            </w:r>
            <w:proofErr w:type="gram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dripling</w:t>
            </w:r>
            <w:proofErr w:type="gram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sonu şut, 1x1 in aşamaları,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rebound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ve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box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out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blok, başlangıç ve bitişte amaca yönelik ve pekiştirici eğitsel oyun çalışmaları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Anlatım, Tartışma, Gösterme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679F0" w:rsidRPr="00F052B2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Basketbol oyun kuralları,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streching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ballhandling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önceki derslerin dönütünü almak, turnike (sol-sağ), tam saha 1x1, toplu taraf- topsuz taraf savunma prensipleri, toplu topsuz oyuncu savunması, aldatma sonrası şut, 2x2 oyunlar, pas-</w:t>
            </w:r>
            <w:proofErr w:type="gram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kat,başlangıç</w:t>
            </w:r>
            <w:proofErr w:type="gram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ve bitişte amaca yönelik ve pekiştirici eğitsel oyun çalışmaları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679F0" w:rsidRPr="00F052B2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vize</w:t>
            </w:r>
            <w:proofErr w:type="gramEnd"/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Anlatım, Tartışma, Gösterme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679F0" w:rsidRPr="00F052B2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Basketbol oyun kuralları,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streching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ballhandling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önceki derslerin dönütünü </w:t>
            </w: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almak, 2x2 oyunlar,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screan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ve devrilme, serbest atış, ikili paslaşma, üçlü paslaşma, üçlü örme turnike+şut, oyuncu mevkii ve </w:t>
            </w:r>
            <w:proofErr w:type="gram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savunmaları,başlangıç</w:t>
            </w:r>
            <w:proofErr w:type="gram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ve bitişte amaca yönelik ve pekiştirici eğitsel oyun çalışmaları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Anlatım, Tartışma, </w:t>
            </w: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Gösterme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679F0" w:rsidRPr="00F052B2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11.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Basketbol oyun kuralları,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streching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ballhandling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önceki derslerin dönütünü almak, hızlı hücum çıkışı, 2x2 oyunlar,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screan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savunmaları, 3x3 oyunlar, pas-kat, başlangıç ve bitişte amaca yönelik ve pekiştirici eğitsel oyun çalışmaları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Anlatım, Tartışma, Gösterme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679F0" w:rsidRPr="00F052B2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2x1, 3x2 hücum ve savunma anlayışları ve uygulamaları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Anlatım, Tartışma, Gösterme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679F0" w:rsidRPr="00F052B2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Takım hücumu, takım savunması, hızlı hücum felsefeleri.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Anlatım, Tartışma, Gösterme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679F0" w:rsidRPr="00F052B2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5x5 paslı oyun ve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mantoman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savunma anlayışı ile ilgili çalışmalar.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Anlatım, Tartışma, Gösterme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1679F0" w:rsidRPr="00F052B2" w:rsidRDefault="001679F0" w:rsidP="001679F0">
      <w:pPr>
        <w:shd w:val="clear" w:color="auto" w:fill="FFFFFF"/>
        <w:suppressAutoHyphens/>
        <w:rPr>
          <w:rFonts w:ascii="Arial TUR" w:eastAsia="Times New Roman" w:hAnsi="Arial TUR" w:cs="Arial TUR"/>
          <w:color w:val="666666"/>
          <w:sz w:val="18"/>
          <w:szCs w:val="18"/>
          <w:lang w:eastAsia="ar-SA"/>
        </w:rPr>
      </w:pPr>
    </w:p>
    <w:p w:rsidR="001679F0" w:rsidRPr="00F052B2" w:rsidRDefault="001679F0" w:rsidP="001679F0">
      <w:pPr>
        <w:pBdr>
          <w:bottom w:val="single" w:sz="6" w:space="6" w:color="EEEEEE"/>
        </w:pBdr>
        <w:shd w:val="clear" w:color="auto" w:fill="FFFFFF"/>
        <w:spacing w:after="150"/>
        <w:outlineLvl w:val="5"/>
        <w:rPr>
          <w:rFonts w:ascii="Arial TUR" w:eastAsia="Times New Roman" w:hAnsi="Arial TUR" w:cs="Arial TUR"/>
          <w:caps/>
          <w:color w:val="666666"/>
          <w:sz w:val="21"/>
          <w:szCs w:val="21"/>
        </w:rPr>
      </w:pPr>
      <w:r w:rsidRPr="00F052B2">
        <w:rPr>
          <w:rFonts w:ascii="Arial TUR" w:eastAsia="Times New Roman" w:hAnsi="Arial TUR" w:cs="Arial TUR"/>
          <w:caps/>
          <w:color w:val="666666"/>
          <w:sz w:val="21"/>
          <w:szCs w:val="21"/>
        </w:rPr>
        <w:t>KAYNAKLAR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10170"/>
      </w:tblGrid>
      <w:tr w:rsidR="001679F0" w:rsidRPr="00F052B2" w:rsidTr="00D760B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Kaynaklar</w:t>
            </w:r>
          </w:p>
        </w:tc>
      </w:tr>
      <w:tr w:rsidR="001679F0" w:rsidRPr="00F052B2" w:rsidTr="00D760BC">
        <w:trPr>
          <w:tblCellSpacing w:w="0" w:type="dxa"/>
        </w:trPr>
        <w:tc>
          <w:tcPr>
            <w:tcW w:w="101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Sevim, Y. Basketbol Teknik-Taktik-Antrenman, Nobel Yayınevi, 2002, Ankara, 370.s.</w:t>
            </w:r>
          </w:p>
        </w:tc>
      </w:tr>
      <w:tr w:rsidR="001679F0" w:rsidRPr="00F052B2" w:rsidTr="00D760BC">
        <w:trPr>
          <w:tblCellSpacing w:w="0" w:type="dxa"/>
        </w:trPr>
        <w:tc>
          <w:tcPr>
            <w:tcW w:w="101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Türkiye Basketbol Federasyon olarak, Rüştü Yüce Eğitim Merkezi, 1998-1999 Basketbol Teknik Bülteni, Sayı </w:t>
            </w:r>
            <w:proofErr w:type="gram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1,2,3,4,5,6,7,8,9</w:t>
            </w:r>
            <w:proofErr w:type="gram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·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RainerMartens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1998</w:t>
            </w:r>
          </w:p>
        </w:tc>
      </w:tr>
      <w:tr w:rsidR="001679F0" w:rsidRPr="00F052B2" w:rsidTr="00D760BC">
        <w:trPr>
          <w:tblCellSpacing w:w="0" w:type="dxa"/>
        </w:trPr>
        <w:tc>
          <w:tcPr>
            <w:tcW w:w="101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Başarılı Antrenörlük,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Çev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Beyaz Yayınları · Uluslararası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antrenor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Gelişim Semineri Notları, 25-29 Mayıs 1997 Antalya ·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antrenor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Geliştirme Semineri Notları 2001</w:t>
            </w:r>
          </w:p>
        </w:tc>
      </w:tr>
      <w:tr w:rsidR="001679F0" w:rsidRPr="00F052B2" w:rsidTr="00D760BC">
        <w:trPr>
          <w:tblCellSpacing w:w="0" w:type="dxa"/>
        </w:trPr>
        <w:tc>
          <w:tcPr>
            <w:tcW w:w="101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Basketbol Teknik, Ankara, Bağırgan Yayınevi · Ali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Burgul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Uğur Çulha, 1991, Basketbolun Tekniği, Ankara 2. Baskı,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Neyir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Yayınyılık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·</w:t>
            </w:r>
          </w:p>
        </w:tc>
      </w:tr>
      <w:tr w:rsidR="001679F0" w:rsidRPr="00F052B2" w:rsidTr="00D760BC">
        <w:trPr>
          <w:tblCellSpacing w:w="0" w:type="dxa"/>
        </w:trPr>
        <w:tc>
          <w:tcPr>
            <w:tcW w:w="101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F052B2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Türkiye Basketbol Federasyon olarak ve Türk Basketbol Federasyonunu Geliştirme ve Eğitim Vakfı Eğitim Yayınları Dizisi, Basketbol Antrenman </w:t>
            </w:r>
            <w:proofErr w:type="spellStart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Drilleri</w:t>
            </w:r>
            <w:proofErr w:type="spellEnd"/>
            <w:r w:rsidRPr="00F052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·</w:t>
            </w:r>
          </w:p>
        </w:tc>
      </w:tr>
    </w:tbl>
    <w:p w:rsidR="001679F0" w:rsidRPr="003663AD" w:rsidRDefault="001679F0" w:rsidP="001679F0">
      <w:pPr>
        <w:pBdr>
          <w:bottom w:val="single" w:sz="6" w:space="6" w:color="EEEEEE"/>
        </w:pBdr>
        <w:shd w:val="clear" w:color="auto" w:fill="FFFFFF"/>
        <w:spacing w:after="150"/>
        <w:outlineLvl w:val="5"/>
        <w:rPr>
          <w:rFonts w:ascii="Arial TUR" w:eastAsia="Times New Roman" w:hAnsi="Arial TUR" w:cs="Arial TUR"/>
          <w:caps/>
          <w:color w:val="666666"/>
          <w:sz w:val="21"/>
          <w:szCs w:val="21"/>
        </w:rPr>
      </w:pPr>
      <w:r w:rsidRPr="003663AD">
        <w:rPr>
          <w:rFonts w:ascii="Arial TUR" w:eastAsia="Times New Roman" w:hAnsi="Arial TUR" w:cs="Arial TUR"/>
          <w:caps/>
          <w:color w:val="666666"/>
          <w:sz w:val="21"/>
          <w:szCs w:val="21"/>
        </w:rPr>
        <w:t>ÖLÇME DEĞERLENDİRME SİSTEMİ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2719"/>
        <w:gridCol w:w="617"/>
        <w:gridCol w:w="6834"/>
      </w:tblGrid>
      <w:tr w:rsidR="001679F0" w:rsidRPr="003663AD" w:rsidTr="00D760BC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Kullanılan Ölçme Değerlendirme Yöntem ve Teknikleri</w:t>
            </w:r>
          </w:p>
        </w:tc>
      </w:tr>
      <w:tr w:rsidR="001679F0" w:rsidRPr="003663AD" w:rsidTr="00D760BC">
        <w:trPr>
          <w:tblCellSpacing w:w="0" w:type="dxa"/>
        </w:trPr>
        <w:tc>
          <w:tcPr>
            <w:tcW w:w="9990" w:type="dxa"/>
            <w:gridSpan w:val="3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Teorik - Uygulama</w:t>
            </w:r>
          </w:p>
        </w:tc>
      </w:tr>
      <w:tr w:rsidR="001679F0" w:rsidRPr="003663AD" w:rsidTr="00D760B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Yarıyıl İçi Çalışmalar</w:t>
            </w:r>
          </w:p>
        </w:tc>
        <w:tc>
          <w:tcPr>
            <w:tcW w:w="45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Sayısı</w:t>
            </w:r>
          </w:p>
        </w:tc>
        <w:tc>
          <w:tcPr>
            <w:tcW w:w="450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Katkı Yüzdesi</w:t>
            </w:r>
          </w:p>
        </w:tc>
      </w:tr>
      <w:tr w:rsidR="001679F0" w:rsidRPr="003663AD" w:rsidTr="00D760B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Ara Sınav 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</w:tr>
      <w:tr w:rsidR="001679F0" w:rsidRPr="003663AD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Toplam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</w:tr>
      <w:tr w:rsidR="001679F0" w:rsidRPr="003663AD" w:rsidTr="00D760B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Yarıyıl Sonu Çalışmalar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Sayısı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Katkı Yüzdesi</w:t>
            </w:r>
          </w:p>
        </w:tc>
      </w:tr>
      <w:tr w:rsidR="001679F0" w:rsidRPr="003663AD" w:rsidTr="00D760B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</w:tr>
      <w:tr w:rsidR="001679F0" w:rsidRPr="003663AD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</w:tr>
      <w:tr w:rsidR="001679F0" w:rsidRPr="003663AD" w:rsidTr="00D760BC">
        <w:trPr>
          <w:tblCellSpacing w:w="0" w:type="dxa"/>
        </w:trPr>
        <w:tc>
          <w:tcPr>
            <w:tcW w:w="2715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Yıl İçinin Başarıya Oranı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</w:tr>
      <w:tr w:rsidR="001679F0" w:rsidRPr="003663AD" w:rsidTr="00D760BC">
        <w:trPr>
          <w:tblCellSpacing w:w="0" w:type="dxa"/>
        </w:trPr>
        <w:tc>
          <w:tcPr>
            <w:tcW w:w="2715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Yarıyıl Sonu Çalışmalar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</w:tr>
      <w:tr w:rsidR="001679F0" w:rsidRPr="003663AD" w:rsidTr="00D760BC">
        <w:trPr>
          <w:tblCellSpacing w:w="0" w:type="dxa"/>
        </w:trPr>
        <w:tc>
          <w:tcPr>
            <w:tcW w:w="2715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1679F0" w:rsidRPr="003663AD" w:rsidRDefault="001679F0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1679F0" w:rsidRDefault="001679F0" w:rsidP="001679F0"/>
    <w:p w:rsidR="001679F0" w:rsidRDefault="001679F0" w:rsidP="001679F0"/>
    <w:p w:rsidR="00BD5D66" w:rsidRDefault="00BD5D66"/>
    <w:sectPr w:rsidR="00BD5D66" w:rsidSect="00AB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9F0"/>
    <w:rsid w:val="001679F0"/>
    <w:rsid w:val="00BD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2022-01-13T11:10:00Z</dcterms:created>
  <dcterms:modified xsi:type="dcterms:W3CDTF">2022-01-13T11:10:00Z</dcterms:modified>
</cp:coreProperties>
</file>