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A4" w:rsidRDefault="00164648" w:rsidP="00B73072">
      <w:pPr>
        <w:pStyle w:val="Balk2"/>
        <w:jc w:val="center"/>
        <w:rPr>
          <w:sz w:val="24"/>
        </w:rPr>
      </w:pPr>
      <w:r>
        <w:rPr>
          <w:sz w:val="24"/>
        </w:rPr>
        <w:t>ÇOMU</w:t>
      </w:r>
      <w:r w:rsidR="00C009A4" w:rsidRPr="00B73072">
        <w:rPr>
          <w:sz w:val="24"/>
        </w:rPr>
        <w:t xml:space="preserve"> Tıp Fakültesi </w:t>
      </w:r>
      <w:r w:rsidR="00D41347">
        <w:rPr>
          <w:sz w:val="24"/>
        </w:rPr>
        <w:t>2021–2022</w:t>
      </w:r>
      <w:bookmarkStart w:id="0" w:name="_GoBack"/>
      <w:bookmarkEnd w:id="0"/>
      <w:r w:rsidR="00C009A4" w:rsidRPr="00B73072">
        <w:rPr>
          <w:sz w:val="24"/>
        </w:rPr>
        <w:t xml:space="preserve"> Eğitim Öğretim Yılı</w:t>
      </w:r>
    </w:p>
    <w:p w:rsidR="00B73072" w:rsidRPr="00B73072" w:rsidRDefault="00B73072" w:rsidP="00E223B2">
      <w:pPr>
        <w:jc w:val="center"/>
        <w:rPr>
          <w:b/>
        </w:rPr>
      </w:pPr>
      <w:r w:rsidRPr="00B73072">
        <w:rPr>
          <w:b/>
        </w:rPr>
        <w:t>Seçmeli Ders Formu</w:t>
      </w:r>
      <w:r w:rsidR="00E223B2">
        <w:rPr>
          <w:b/>
        </w:rPr>
        <w:t>/</w:t>
      </w:r>
      <w:r w:rsidR="00E223B2" w:rsidRPr="00E223B2">
        <w:t xml:space="preserve"> </w:t>
      </w:r>
      <w:r w:rsidR="00E223B2" w:rsidRPr="00E223B2">
        <w:rPr>
          <w:b/>
        </w:rPr>
        <w:t>Elective Course Form</w:t>
      </w:r>
    </w:p>
    <w:p w:rsidR="00C009A4" w:rsidRPr="00B73072" w:rsidRDefault="00B73072" w:rsidP="00B73072">
      <w:r>
        <w:tab/>
      </w:r>
      <w:r>
        <w:tab/>
      </w:r>
      <w:r>
        <w:tab/>
      </w:r>
    </w:p>
    <w:p w:rsidR="00C009A4" w:rsidRDefault="00C009A4" w:rsidP="00C009A4">
      <w:pPr>
        <w:rPr>
          <w:b/>
          <w:sz w:val="22"/>
          <w:szCs w:val="22"/>
        </w:rPr>
      </w:pPr>
      <w:r w:rsidRPr="00570578">
        <w:rPr>
          <w:b/>
          <w:sz w:val="22"/>
          <w:szCs w:val="22"/>
        </w:rPr>
        <w:t>B</w:t>
      </w:r>
      <w:r>
        <w:rPr>
          <w:b/>
          <w:sz w:val="22"/>
          <w:szCs w:val="22"/>
        </w:rPr>
        <w:t xml:space="preserve">ÖLÜM </w:t>
      </w:r>
      <w:r w:rsidRPr="00570578">
        <w:rPr>
          <w:b/>
          <w:sz w:val="22"/>
          <w:szCs w:val="22"/>
        </w:rPr>
        <w:t xml:space="preserve">I. DERS İLE İLGİLİ </w:t>
      </w:r>
      <w:r w:rsidRPr="00476100">
        <w:rPr>
          <w:b/>
          <w:sz w:val="22"/>
          <w:szCs w:val="22"/>
        </w:rPr>
        <w:t>BİLGİLER</w:t>
      </w:r>
      <w:r w:rsidR="00EA27D7" w:rsidRPr="00476100">
        <w:rPr>
          <w:b/>
          <w:sz w:val="22"/>
          <w:szCs w:val="22"/>
        </w:rPr>
        <w:t xml:space="preserve">/ </w:t>
      </w:r>
      <w:r w:rsidR="00EA27D7" w:rsidRPr="00476100">
        <w:rPr>
          <w:rFonts w:ascii="Helvetica" w:hAnsi="Helvetica"/>
          <w:b/>
          <w:bCs/>
          <w:color w:val="000000"/>
          <w:sz w:val="22"/>
          <w:szCs w:val="22"/>
          <w:shd w:val="clear" w:color="auto" w:fill="DDDDDD"/>
        </w:rPr>
        <w:t>Course Detail</w:t>
      </w:r>
      <w:r w:rsidR="00476100" w:rsidRPr="00476100">
        <w:rPr>
          <w:rFonts w:ascii="Helvetica" w:hAnsi="Helvetica"/>
          <w:b/>
          <w:bCs/>
          <w:color w:val="000000"/>
          <w:sz w:val="22"/>
          <w:szCs w:val="22"/>
          <w:shd w:val="clear" w:color="auto" w:fill="DDDDDD"/>
        </w:rPr>
        <w:t>s</w:t>
      </w:r>
    </w:p>
    <w:tbl>
      <w:tblPr>
        <w:tblW w:w="48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393"/>
        <w:gridCol w:w="1609"/>
        <w:gridCol w:w="2883"/>
      </w:tblGrid>
      <w:tr w:rsidR="00B73072" w:rsidRPr="0010134E" w:rsidTr="005C151D">
        <w:trPr>
          <w:trHeight w:val="519"/>
        </w:trPr>
        <w:tc>
          <w:tcPr>
            <w:tcW w:w="3118" w:type="dxa"/>
            <w:shd w:val="clear" w:color="auto" w:fill="BFBFBF"/>
            <w:vAlign w:val="center"/>
          </w:tcPr>
          <w:p w:rsidR="00B73072" w:rsidRPr="0010134E" w:rsidRDefault="00B73072" w:rsidP="00097D07">
            <w:pPr>
              <w:spacing w:before="120" w:after="120"/>
              <w:rPr>
                <w:highlight w:val="lightGray"/>
              </w:rPr>
            </w:pPr>
            <w:r w:rsidRPr="0010134E">
              <w:rPr>
                <w:highlight w:val="lightGray"/>
              </w:rPr>
              <w:t>Fakülte/ Enstitü</w:t>
            </w:r>
          </w:p>
        </w:tc>
        <w:tc>
          <w:tcPr>
            <w:tcW w:w="6885" w:type="dxa"/>
            <w:gridSpan w:val="3"/>
            <w:vAlign w:val="center"/>
          </w:tcPr>
          <w:p w:rsidR="00B73072" w:rsidRPr="0010134E" w:rsidRDefault="00215D40" w:rsidP="00330F62">
            <w:pPr>
              <w:spacing w:before="20" w:after="20"/>
            </w:pPr>
            <w:r w:rsidRPr="0010134E">
              <w:t>Tıp Fakültesi</w:t>
            </w:r>
          </w:p>
        </w:tc>
      </w:tr>
      <w:tr w:rsidR="00E223B2" w:rsidRPr="0010134E" w:rsidTr="005C151D">
        <w:trPr>
          <w:trHeight w:val="519"/>
        </w:trPr>
        <w:tc>
          <w:tcPr>
            <w:tcW w:w="3118" w:type="dxa"/>
            <w:shd w:val="clear" w:color="auto" w:fill="BFBFBF"/>
            <w:vAlign w:val="center"/>
          </w:tcPr>
          <w:p w:rsidR="00E223B2" w:rsidRPr="0010134E" w:rsidRDefault="00E223B2" w:rsidP="00097D07">
            <w:pPr>
              <w:spacing w:before="120" w:after="120"/>
              <w:rPr>
                <w:i/>
                <w:highlight w:val="lightGray"/>
              </w:rPr>
            </w:pPr>
            <w:r w:rsidRPr="0010134E">
              <w:rPr>
                <w:i/>
                <w:highlight w:val="lightGray"/>
                <w:shd w:val="clear" w:color="auto" w:fill="F8F9FA"/>
              </w:rPr>
              <w:t>Faculty / Institute</w:t>
            </w:r>
          </w:p>
        </w:tc>
        <w:tc>
          <w:tcPr>
            <w:tcW w:w="6885" w:type="dxa"/>
            <w:gridSpan w:val="3"/>
            <w:vAlign w:val="center"/>
          </w:tcPr>
          <w:p w:rsidR="00E223B2" w:rsidRPr="0010134E" w:rsidRDefault="00215D40" w:rsidP="00330F62">
            <w:pPr>
              <w:spacing w:before="20" w:after="20"/>
            </w:pPr>
            <w:r w:rsidRPr="0010134E">
              <w:t>Medical School</w:t>
            </w:r>
          </w:p>
        </w:tc>
      </w:tr>
      <w:tr w:rsidR="00B73072" w:rsidRPr="0010134E" w:rsidTr="00476100">
        <w:trPr>
          <w:trHeight w:val="405"/>
        </w:trPr>
        <w:tc>
          <w:tcPr>
            <w:tcW w:w="3118" w:type="dxa"/>
            <w:shd w:val="clear" w:color="auto" w:fill="BFBFBF"/>
            <w:vAlign w:val="center"/>
          </w:tcPr>
          <w:p w:rsidR="00B73072" w:rsidRPr="0010134E" w:rsidRDefault="00476100" w:rsidP="00476100">
            <w:pPr>
              <w:rPr>
                <w:highlight w:val="lightGray"/>
              </w:rPr>
            </w:pPr>
            <w:r w:rsidRPr="0010134E">
              <w:rPr>
                <w:highlight w:val="lightGray"/>
              </w:rPr>
              <w:t>Anabilim Dalı</w:t>
            </w:r>
            <w:r w:rsidR="00B73072" w:rsidRPr="0010134E">
              <w:rPr>
                <w:highlight w:val="lightGray"/>
              </w:rPr>
              <w:t>( veya Bölüm)</w:t>
            </w:r>
          </w:p>
        </w:tc>
        <w:tc>
          <w:tcPr>
            <w:tcW w:w="6885" w:type="dxa"/>
            <w:gridSpan w:val="3"/>
            <w:vAlign w:val="center"/>
          </w:tcPr>
          <w:p w:rsidR="00B73072" w:rsidRPr="0010134E" w:rsidRDefault="00215D40" w:rsidP="00330F62">
            <w:pPr>
              <w:spacing w:before="20" w:after="20"/>
            </w:pPr>
            <w:r w:rsidRPr="0010134E">
              <w:t>Halk Sağlığı AD-Tıp Eğitimi AD</w:t>
            </w:r>
          </w:p>
        </w:tc>
      </w:tr>
      <w:tr w:rsidR="00E223B2" w:rsidRPr="0010134E" w:rsidTr="00476100">
        <w:trPr>
          <w:trHeight w:val="413"/>
        </w:trPr>
        <w:tc>
          <w:tcPr>
            <w:tcW w:w="3118" w:type="dxa"/>
            <w:shd w:val="clear" w:color="auto" w:fill="BFBFBF"/>
            <w:vAlign w:val="center"/>
          </w:tcPr>
          <w:p w:rsidR="00E223B2" w:rsidRPr="0010134E" w:rsidRDefault="00E223B2" w:rsidP="00097D07">
            <w:pPr>
              <w:rPr>
                <w:i/>
                <w:highlight w:val="lightGray"/>
              </w:rPr>
            </w:pPr>
            <w:r w:rsidRPr="0010134E">
              <w:rPr>
                <w:i/>
                <w:highlight w:val="lightGray"/>
              </w:rPr>
              <w:t>Department</w:t>
            </w:r>
          </w:p>
        </w:tc>
        <w:tc>
          <w:tcPr>
            <w:tcW w:w="6885" w:type="dxa"/>
            <w:gridSpan w:val="3"/>
            <w:vAlign w:val="center"/>
          </w:tcPr>
          <w:p w:rsidR="00E223B2" w:rsidRPr="0010134E" w:rsidRDefault="00215D40" w:rsidP="00330F62">
            <w:pPr>
              <w:spacing w:before="20" w:after="20"/>
            </w:pPr>
            <w:r w:rsidRPr="0010134E">
              <w:t>Department of Public Health-Medicine Education</w:t>
            </w:r>
          </w:p>
        </w:tc>
      </w:tr>
      <w:tr w:rsidR="00B73072" w:rsidRPr="0010134E" w:rsidTr="005C151D">
        <w:trPr>
          <w:trHeight w:val="567"/>
        </w:trPr>
        <w:tc>
          <w:tcPr>
            <w:tcW w:w="3118" w:type="dxa"/>
            <w:shd w:val="clear" w:color="auto" w:fill="BFBFBF"/>
            <w:vAlign w:val="center"/>
          </w:tcPr>
          <w:p w:rsidR="00B73072" w:rsidRPr="0010134E" w:rsidRDefault="00B73072" w:rsidP="00330F62">
            <w:pPr>
              <w:spacing w:before="120" w:after="120"/>
              <w:rPr>
                <w:highlight w:val="lightGray"/>
              </w:rPr>
            </w:pPr>
            <w:r w:rsidRPr="0010134E">
              <w:rPr>
                <w:highlight w:val="lightGray"/>
              </w:rPr>
              <w:t>Sorumlu Öğretim Üyesi*</w:t>
            </w:r>
          </w:p>
        </w:tc>
        <w:tc>
          <w:tcPr>
            <w:tcW w:w="6885" w:type="dxa"/>
            <w:gridSpan w:val="3"/>
            <w:vAlign w:val="center"/>
          </w:tcPr>
          <w:p w:rsidR="00B73072" w:rsidRPr="0010134E" w:rsidRDefault="00B73072" w:rsidP="00215D40">
            <w:r w:rsidRPr="0010134E">
              <w:t>Ünvan, Ad, Soyad :</w:t>
            </w:r>
            <w:r w:rsidR="002D4D6E" w:rsidRPr="0010134E">
              <w:t xml:space="preserve"> </w:t>
            </w:r>
            <w:r w:rsidR="00215D40" w:rsidRPr="0010134E">
              <w:t>Sosyolog  Candan KAMIŞ</w:t>
            </w:r>
          </w:p>
          <w:p w:rsidR="00B73072" w:rsidRPr="0010134E" w:rsidRDefault="00B73072" w:rsidP="00330F62">
            <w:pPr>
              <w:spacing w:before="20" w:after="20"/>
            </w:pPr>
            <w:r w:rsidRPr="0010134E">
              <w:t>E- posta adresi :</w:t>
            </w:r>
            <w:r w:rsidR="002D4D6E" w:rsidRPr="0010134E">
              <w:t xml:space="preserve"> </w:t>
            </w:r>
            <w:r w:rsidR="00215D40" w:rsidRPr="0010134E">
              <w:t>candangokh@gmail.com</w:t>
            </w:r>
          </w:p>
          <w:p w:rsidR="00B73072" w:rsidRPr="0010134E" w:rsidRDefault="00B73072" w:rsidP="00AF1E35">
            <w:pPr>
              <w:spacing w:before="20" w:after="20"/>
            </w:pPr>
            <w:r w:rsidRPr="0010134E">
              <w:t>Telefon no        :</w:t>
            </w:r>
            <w:r w:rsidR="002D4D6E" w:rsidRPr="0010134E">
              <w:t xml:space="preserve"> </w:t>
            </w:r>
            <w:r w:rsidR="00215D40" w:rsidRPr="0010134E">
              <w:t>0 (537) 401 30 63</w:t>
            </w:r>
          </w:p>
        </w:tc>
      </w:tr>
      <w:tr w:rsidR="00D1138D" w:rsidRPr="0010134E" w:rsidTr="005C151D">
        <w:trPr>
          <w:trHeight w:val="567"/>
        </w:trPr>
        <w:tc>
          <w:tcPr>
            <w:tcW w:w="3118" w:type="dxa"/>
            <w:shd w:val="clear" w:color="auto" w:fill="BFBFBF"/>
            <w:vAlign w:val="center"/>
          </w:tcPr>
          <w:p w:rsidR="00D1138D" w:rsidRPr="0010134E" w:rsidRDefault="00476100" w:rsidP="00330F62">
            <w:pPr>
              <w:spacing w:before="120" w:after="120"/>
              <w:rPr>
                <w:highlight w:val="lightGray"/>
              </w:rPr>
            </w:pPr>
            <w:r w:rsidRPr="0010134E">
              <w:rPr>
                <w:i/>
                <w:iCs/>
                <w:highlight w:val="lightGray"/>
              </w:rPr>
              <w:t xml:space="preserve">Responsible </w:t>
            </w:r>
            <w:r w:rsidR="00E223B2" w:rsidRPr="0010134E">
              <w:rPr>
                <w:i/>
                <w:iCs/>
                <w:highlight w:val="lightGray"/>
              </w:rPr>
              <w:t xml:space="preserve">Instructor </w:t>
            </w:r>
            <w:r w:rsidR="00D1138D" w:rsidRPr="0010134E">
              <w:rPr>
                <w:i/>
                <w:iCs/>
                <w:highlight w:val="lightGray"/>
              </w:rPr>
              <w:t>of the Course Unit</w:t>
            </w:r>
          </w:p>
        </w:tc>
        <w:tc>
          <w:tcPr>
            <w:tcW w:w="6885" w:type="dxa"/>
            <w:gridSpan w:val="3"/>
            <w:vAlign w:val="center"/>
          </w:tcPr>
          <w:p w:rsidR="00215D40" w:rsidRPr="0010134E" w:rsidRDefault="00215D40" w:rsidP="00215D40">
            <w:r w:rsidRPr="0010134E">
              <w:t>Sosyolog  Candan KAMIŞ</w:t>
            </w:r>
          </w:p>
          <w:p w:rsidR="00215D40" w:rsidRPr="0010134E" w:rsidRDefault="00215D40" w:rsidP="00215D40">
            <w:r w:rsidRPr="0010134E">
              <w:t>E- posta adresi: candangokh@gmail.com</w:t>
            </w:r>
          </w:p>
          <w:p w:rsidR="00D1138D" w:rsidRPr="0010134E" w:rsidRDefault="00215D40" w:rsidP="00215D40">
            <w:pPr>
              <w:spacing w:before="20" w:after="20"/>
            </w:pPr>
            <w:r w:rsidRPr="0010134E">
              <w:t>Telefon No: 0 (537) 401 30 63</w:t>
            </w:r>
          </w:p>
        </w:tc>
      </w:tr>
      <w:tr w:rsidR="00B73072" w:rsidRPr="0010134E" w:rsidTr="005C151D">
        <w:trPr>
          <w:trHeight w:val="567"/>
        </w:trPr>
        <w:tc>
          <w:tcPr>
            <w:tcW w:w="3118" w:type="dxa"/>
            <w:shd w:val="clear" w:color="auto" w:fill="BFBFBF"/>
            <w:vAlign w:val="center"/>
          </w:tcPr>
          <w:p w:rsidR="00B73072" w:rsidRPr="0010134E" w:rsidRDefault="00B73072" w:rsidP="00330F62">
            <w:pPr>
              <w:spacing w:before="120" w:after="120"/>
              <w:rPr>
                <w:highlight w:val="lightGray"/>
              </w:rPr>
            </w:pPr>
            <w:r w:rsidRPr="0010134E">
              <w:rPr>
                <w:highlight w:val="lightGray"/>
              </w:rPr>
              <w:t>Derse Katkısı olacak diğer öğretim üyesi/üyeleri (Ünvan, Ad, Soyad)</w:t>
            </w:r>
          </w:p>
        </w:tc>
        <w:tc>
          <w:tcPr>
            <w:tcW w:w="6885" w:type="dxa"/>
            <w:gridSpan w:val="3"/>
            <w:vAlign w:val="center"/>
          </w:tcPr>
          <w:p w:rsidR="00B73072" w:rsidRPr="0010134E" w:rsidRDefault="00B73072" w:rsidP="00BA6CFA">
            <w:pPr>
              <w:spacing w:before="20" w:after="20" w:line="360" w:lineRule="auto"/>
            </w:pPr>
            <w:r w:rsidRPr="0010134E">
              <w:t>1. …………………………</w:t>
            </w:r>
          </w:p>
          <w:p w:rsidR="00B73072" w:rsidRPr="0010134E" w:rsidRDefault="00B73072" w:rsidP="00BA6CFA">
            <w:pPr>
              <w:spacing w:before="20" w:after="20" w:line="360" w:lineRule="auto"/>
            </w:pPr>
            <w:r w:rsidRPr="0010134E">
              <w:t>2. ………………………..</w:t>
            </w:r>
          </w:p>
          <w:p w:rsidR="00B73072" w:rsidRPr="0010134E" w:rsidRDefault="00B73072" w:rsidP="00BA6CFA">
            <w:pPr>
              <w:spacing w:before="20" w:after="20" w:line="360" w:lineRule="auto"/>
            </w:pPr>
            <w:r w:rsidRPr="0010134E">
              <w:t>3………………….……</w:t>
            </w:r>
          </w:p>
        </w:tc>
      </w:tr>
      <w:tr w:rsidR="00E223B2" w:rsidRPr="0010134E" w:rsidTr="005C151D">
        <w:trPr>
          <w:trHeight w:val="567"/>
        </w:trPr>
        <w:tc>
          <w:tcPr>
            <w:tcW w:w="3118" w:type="dxa"/>
            <w:shd w:val="clear" w:color="auto" w:fill="BFBFBF"/>
            <w:vAlign w:val="center"/>
          </w:tcPr>
          <w:p w:rsidR="00E223B2" w:rsidRPr="0010134E" w:rsidRDefault="00E223B2" w:rsidP="00330F62">
            <w:pPr>
              <w:spacing w:before="120" w:after="120"/>
              <w:rPr>
                <w:i/>
                <w:highlight w:val="lightGray"/>
              </w:rPr>
            </w:pPr>
            <w:r w:rsidRPr="0010134E">
              <w:rPr>
                <w:bCs/>
                <w:i/>
                <w:highlight w:val="lightGray"/>
                <w:shd w:val="clear" w:color="auto" w:fill="F9F9F9"/>
              </w:rPr>
              <w:t>Instructor's Assistants</w:t>
            </w:r>
          </w:p>
        </w:tc>
        <w:tc>
          <w:tcPr>
            <w:tcW w:w="6885" w:type="dxa"/>
            <w:gridSpan w:val="3"/>
            <w:vAlign w:val="center"/>
          </w:tcPr>
          <w:p w:rsidR="00E223B2" w:rsidRPr="0010134E" w:rsidRDefault="00E223B2" w:rsidP="00BA6CFA">
            <w:pPr>
              <w:spacing w:before="20" w:after="20" w:line="360" w:lineRule="auto"/>
            </w:pPr>
          </w:p>
        </w:tc>
      </w:tr>
      <w:tr w:rsidR="00B73072" w:rsidRPr="0010134E" w:rsidTr="005C151D">
        <w:trPr>
          <w:trHeight w:val="481"/>
        </w:trPr>
        <w:tc>
          <w:tcPr>
            <w:tcW w:w="3118" w:type="dxa"/>
            <w:shd w:val="clear" w:color="auto" w:fill="BFBFBF"/>
            <w:vAlign w:val="center"/>
          </w:tcPr>
          <w:p w:rsidR="00B73072" w:rsidRPr="0010134E" w:rsidRDefault="00B73072" w:rsidP="00330F62">
            <w:pPr>
              <w:spacing w:before="120" w:after="120"/>
              <w:rPr>
                <w:bCs/>
                <w:highlight w:val="lightGray"/>
              </w:rPr>
            </w:pPr>
            <w:r w:rsidRPr="0010134E">
              <w:rPr>
                <w:highlight w:val="lightGray"/>
              </w:rPr>
              <w:t xml:space="preserve">Akademik Yıl </w:t>
            </w:r>
          </w:p>
        </w:tc>
        <w:tc>
          <w:tcPr>
            <w:tcW w:w="2393" w:type="dxa"/>
            <w:vAlign w:val="center"/>
          </w:tcPr>
          <w:p w:rsidR="00B73072" w:rsidRPr="0010134E" w:rsidRDefault="005C151D" w:rsidP="00514BC3">
            <w:pPr>
              <w:spacing w:before="20" w:after="20"/>
            </w:pPr>
            <w:r w:rsidRPr="0010134E">
              <w:t>20</w:t>
            </w:r>
            <w:r w:rsidR="00A930E4" w:rsidRPr="0010134E">
              <w:t>21</w:t>
            </w:r>
            <w:r w:rsidR="00B73072" w:rsidRPr="0010134E">
              <w:t>/20</w:t>
            </w:r>
            <w:r w:rsidR="00A930E4" w:rsidRPr="0010134E">
              <w:t>22</w:t>
            </w:r>
          </w:p>
        </w:tc>
        <w:tc>
          <w:tcPr>
            <w:tcW w:w="1609" w:type="dxa"/>
            <w:shd w:val="clear" w:color="auto" w:fill="BFBFBF"/>
            <w:vAlign w:val="center"/>
          </w:tcPr>
          <w:p w:rsidR="00B73072" w:rsidRPr="0010134E" w:rsidRDefault="00B73072" w:rsidP="00330F62">
            <w:pPr>
              <w:spacing w:before="20" w:after="20"/>
            </w:pPr>
            <w:r w:rsidRPr="0010134E">
              <w:t>Yarı Yıl</w:t>
            </w:r>
          </w:p>
        </w:tc>
        <w:tc>
          <w:tcPr>
            <w:tcW w:w="2883" w:type="dxa"/>
            <w:vAlign w:val="center"/>
          </w:tcPr>
          <w:p w:rsidR="00B73072" w:rsidRPr="0010134E" w:rsidRDefault="002D4D6E" w:rsidP="005C151D">
            <w:pPr>
              <w:spacing w:before="20" w:after="20"/>
            </w:pPr>
            <w:r w:rsidRPr="0010134E">
              <w:t>Güz / Bahar</w:t>
            </w:r>
            <w:r w:rsidR="00514BC3" w:rsidRPr="0010134E">
              <w:t xml:space="preserve"> </w:t>
            </w:r>
          </w:p>
        </w:tc>
      </w:tr>
      <w:tr w:rsidR="00EA27D7" w:rsidRPr="0010134E" w:rsidTr="005C151D">
        <w:trPr>
          <w:trHeight w:val="481"/>
        </w:trPr>
        <w:tc>
          <w:tcPr>
            <w:tcW w:w="3118" w:type="dxa"/>
            <w:shd w:val="clear" w:color="auto" w:fill="BFBFBF"/>
            <w:vAlign w:val="center"/>
          </w:tcPr>
          <w:p w:rsidR="00EA27D7" w:rsidRPr="0010134E" w:rsidRDefault="00EA27D7" w:rsidP="00330F62">
            <w:pPr>
              <w:spacing w:before="120" w:after="120"/>
              <w:rPr>
                <w:i/>
                <w:highlight w:val="lightGray"/>
              </w:rPr>
            </w:pPr>
            <w:r w:rsidRPr="0010134E">
              <w:rPr>
                <w:i/>
                <w:highlight w:val="lightGray"/>
              </w:rPr>
              <w:t>Academic year</w:t>
            </w:r>
          </w:p>
        </w:tc>
        <w:tc>
          <w:tcPr>
            <w:tcW w:w="2393" w:type="dxa"/>
            <w:vAlign w:val="center"/>
          </w:tcPr>
          <w:p w:rsidR="00EA27D7" w:rsidRPr="0010134E" w:rsidRDefault="00A930E4" w:rsidP="00514BC3">
            <w:pPr>
              <w:spacing w:before="20" w:after="20"/>
            </w:pPr>
            <w:r w:rsidRPr="0010134E">
              <w:t>2021/2022</w:t>
            </w:r>
          </w:p>
        </w:tc>
        <w:tc>
          <w:tcPr>
            <w:tcW w:w="1609" w:type="dxa"/>
            <w:shd w:val="clear" w:color="auto" w:fill="BFBFBF"/>
            <w:vAlign w:val="center"/>
          </w:tcPr>
          <w:p w:rsidR="00EA27D7" w:rsidRPr="0010134E" w:rsidRDefault="00EA27D7" w:rsidP="00330F62">
            <w:pPr>
              <w:spacing w:before="20" w:after="20"/>
              <w:rPr>
                <w:i/>
              </w:rPr>
            </w:pPr>
            <w:r w:rsidRPr="0010134E">
              <w:rPr>
                <w:i/>
              </w:rPr>
              <w:t>Period</w:t>
            </w:r>
          </w:p>
        </w:tc>
        <w:tc>
          <w:tcPr>
            <w:tcW w:w="2883" w:type="dxa"/>
            <w:vAlign w:val="center"/>
          </w:tcPr>
          <w:p w:rsidR="00EA27D7" w:rsidRPr="0010134E" w:rsidRDefault="00EA27D7" w:rsidP="005C151D">
            <w:pPr>
              <w:spacing w:before="20" w:after="20"/>
              <w:rPr>
                <w:i/>
              </w:rPr>
            </w:pPr>
            <w:r w:rsidRPr="0010134E">
              <w:rPr>
                <w:i/>
              </w:rPr>
              <w:t>Fall / Spring</w:t>
            </w:r>
          </w:p>
        </w:tc>
      </w:tr>
      <w:tr w:rsidR="00B73072" w:rsidRPr="0010134E" w:rsidTr="005C151D">
        <w:trPr>
          <w:trHeight w:val="531"/>
        </w:trPr>
        <w:tc>
          <w:tcPr>
            <w:tcW w:w="3118" w:type="dxa"/>
            <w:shd w:val="clear" w:color="auto" w:fill="BFBFBF"/>
            <w:vAlign w:val="center"/>
          </w:tcPr>
          <w:p w:rsidR="00B73072" w:rsidRPr="0010134E" w:rsidRDefault="00476100" w:rsidP="007C6F00">
            <w:pPr>
              <w:spacing w:before="120" w:after="120"/>
              <w:rPr>
                <w:bCs/>
                <w:highlight w:val="lightGray"/>
              </w:rPr>
            </w:pPr>
            <w:r w:rsidRPr="0010134E">
              <w:rPr>
                <w:bCs/>
                <w:highlight w:val="lightGray"/>
              </w:rPr>
              <w:t>Dersin yer alacağı Dönem</w:t>
            </w:r>
          </w:p>
        </w:tc>
        <w:tc>
          <w:tcPr>
            <w:tcW w:w="6885" w:type="dxa"/>
            <w:gridSpan w:val="3"/>
            <w:vAlign w:val="center"/>
          </w:tcPr>
          <w:p w:rsidR="00B73072" w:rsidRPr="0010134E" w:rsidRDefault="00514BC3" w:rsidP="00EA27D7">
            <w:pPr>
              <w:spacing w:before="20" w:after="20"/>
            </w:pPr>
            <w:r w:rsidRPr="0010134E">
              <w:t>(Dönem 1-2-3)</w:t>
            </w:r>
          </w:p>
        </w:tc>
      </w:tr>
      <w:tr w:rsidR="00EA27D7" w:rsidRPr="0010134E" w:rsidTr="005C151D">
        <w:trPr>
          <w:trHeight w:val="531"/>
        </w:trPr>
        <w:tc>
          <w:tcPr>
            <w:tcW w:w="3118" w:type="dxa"/>
            <w:shd w:val="clear" w:color="auto" w:fill="BFBFBF"/>
            <w:vAlign w:val="center"/>
          </w:tcPr>
          <w:p w:rsidR="00EA27D7" w:rsidRPr="0010134E" w:rsidRDefault="00EA27D7" w:rsidP="007C6F00">
            <w:pPr>
              <w:spacing w:before="120" w:after="120"/>
              <w:rPr>
                <w:bCs/>
                <w:i/>
                <w:highlight w:val="lightGray"/>
              </w:rPr>
            </w:pPr>
            <w:r w:rsidRPr="0010134E">
              <w:rPr>
                <w:bCs/>
                <w:i/>
                <w:highlight w:val="lightGray"/>
              </w:rPr>
              <w:t>Course Year</w:t>
            </w:r>
          </w:p>
        </w:tc>
        <w:tc>
          <w:tcPr>
            <w:tcW w:w="6885" w:type="dxa"/>
            <w:gridSpan w:val="3"/>
            <w:vAlign w:val="center"/>
          </w:tcPr>
          <w:p w:rsidR="00EA27D7" w:rsidRPr="0010134E" w:rsidRDefault="00EA27D7" w:rsidP="00EA27D7">
            <w:pPr>
              <w:spacing w:before="20" w:after="20"/>
            </w:pPr>
            <w:r w:rsidRPr="0010134E">
              <w:t>(Year I-II-III)</w:t>
            </w:r>
          </w:p>
        </w:tc>
      </w:tr>
      <w:tr w:rsidR="00B73072" w:rsidRPr="0010134E" w:rsidTr="005C151D">
        <w:trPr>
          <w:trHeight w:val="499"/>
        </w:trPr>
        <w:tc>
          <w:tcPr>
            <w:tcW w:w="3118" w:type="dxa"/>
            <w:shd w:val="clear" w:color="auto" w:fill="BFBFBF"/>
            <w:vAlign w:val="center"/>
          </w:tcPr>
          <w:p w:rsidR="00B73072" w:rsidRPr="0010134E" w:rsidRDefault="005C151D" w:rsidP="005C151D">
            <w:pPr>
              <w:spacing w:before="120" w:after="120"/>
              <w:rPr>
                <w:highlight w:val="lightGray"/>
              </w:rPr>
            </w:pPr>
            <w:r w:rsidRPr="0010134E">
              <w:rPr>
                <w:bCs/>
                <w:highlight w:val="lightGray"/>
              </w:rPr>
              <w:t>Dersin</w:t>
            </w:r>
            <w:r w:rsidR="00B73072" w:rsidRPr="0010134E">
              <w:rPr>
                <w:bCs/>
                <w:highlight w:val="lightGray"/>
              </w:rPr>
              <w:t xml:space="preserve"> Adı</w:t>
            </w:r>
          </w:p>
        </w:tc>
        <w:tc>
          <w:tcPr>
            <w:tcW w:w="6885" w:type="dxa"/>
            <w:gridSpan w:val="3"/>
            <w:vAlign w:val="center"/>
          </w:tcPr>
          <w:p w:rsidR="00B73072" w:rsidRPr="0010134E" w:rsidRDefault="00A930E4" w:rsidP="00D65661">
            <w:pPr>
              <w:spacing w:before="20" w:after="20"/>
            </w:pPr>
            <w:r w:rsidRPr="0010134E">
              <w:t>Sağlık sosyolojisi</w:t>
            </w:r>
          </w:p>
        </w:tc>
      </w:tr>
      <w:tr w:rsidR="005C151D" w:rsidRPr="0010134E" w:rsidTr="005C151D">
        <w:trPr>
          <w:trHeight w:val="499"/>
        </w:trPr>
        <w:tc>
          <w:tcPr>
            <w:tcW w:w="3118" w:type="dxa"/>
            <w:shd w:val="clear" w:color="auto" w:fill="BFBFBF"/>
            <w:vAlign w:val="center"/>
          </w:tcPr>
          <w:p w:rsidR="005C151D" w:rsidRPr="0010134E" w:rsidRDefault="005C151D">
            <w:pPr>
              <w:spacing w:before="120" w:after="120"/>
              <w:rPr>
                <w:bCs/>
                <w:i/>
                <w:highlight w:val="lightGray"/>
              </w:rPr>
            </w:pPr>
            <w:r w:rsidRPr="0010134E">
              <w:rPr>
                <w:bCs/>
                <w:i/>
                <w:highlight w:val="lightGray"/>
              </w:rPr>
              <w:t>Course Name</w:t>
            </w:r>
          </w:p>
        </w:tc>
        <w:tc>
          <w:tcPr>
            <w:tcW w:w="6885" w:type="dxa"/>
            <w:gridSpan w:val="3"/>
            <w:vAlign w:val="center"/>
          </w:tcPr>
          <w:p w:rsidR="005C151D" w:rsidRPr="0010134E" w:rsidRDefault="00A930E4" w:rsidP="00D65661">
            <w:pPr>
              <w:spacing w:before="20" w:after="20"/>
            </w:pPr>
            <w:r w:rsidRPr="0010134E">
              <w:t>Health sociology</w:t>
            </w:r>
          </w:p>
        </w:tc>
      </w:tr>
      <w:tr w:rsidR="00E223B2" w:rsidRPr="0010134E" w:rsidTr="005C151D">
        <w:trPr>
          <w:trHeight w:val="499"/>
        </w:trPr>
        <w:tc>
          <w:tcPr>
            <w:tcW w:w="3118" w:type="dxa"/>
            <w:shd w:val="clear" w:color="auto" w:fill="BFBFBF"/>
            <w:vAlign w:val="center"/>
          </w:tcPr>
          <w:p w:rsidR="00E223B2" w:rsidRPr="0010134E" w:rsidRDefault="00E223B2" w:rsidP="00476100">
            <w:pPr>
              <w:spacing w:before="120" w:after="120"/>
              <w:rPr>
                <w:bCs/>
                <w:highlight w:val="lightGray"/>
              </w:rPr>
            </w:pPr>
            <w:r w:rsidRPr="0010134E">
              <w:rPr>
                <w:bCs/>
                <w:highlight w:val="lightGray"/>
              </w:rPr>
              <w:t>Ön koşul</w:t>
            </w:r>
            <w:r w:rsidRPr="0010134E">
              <w:rPr>
                <w:bCs/>
                <w:highlight w:val="lightGray"/>
              </w:rPr>
              <w:tab/>
            </w:r>
          </w:p>
        </w:tc>
        <w:tc>
          <w:tcPr>
            <w:tcW w:w="6885" w:type="dxa"/>
            <w:gridSpan w:val="3"/>
            <w:vAlign w:val="center"/>
          </w:tcPr>
          <w:p w:rsidR="00E223B2" w:rsidRPr="0010134E" w:rsidRDefault="00A930E4" w:rsidP="00D65661">
            <w:pPr>
              <w:spacing w:before="20" w:after="20"/>
              <w:rPr>
                <w:b/>
              </w:rPr>
            </w:pPr>
            <w:r w:rsidRPr="0010134E">
              <w:t>Sosyoloji ve sağlık sosyoloji okumaları yapıyor olmak ve kendiliğinden merak etmek</w:t>
            </w:r>
          </w:p>
        </w:tc>
      </w:tr>
      <w:tr w:rsidR="00E223B2" w:rsidRPr="0010134E" w:rsidTr="005C151D">
        <w:trPr>
          <w:trHeight w:val="499"/>
        </w:trPr>
        <w:tc>
          <w:tcPr>
            <w:tcW w:w="3118" w:type="dxa"/>
            <w:shd w:val="clear" w:color="auto" w:fill="BFBFBF"/>
            <w:vAlign w:val="center"/>
          </w:tcPr>
          <w:p w:rsidR="00E223B2" w:rsidRPr="0010134E" w:rsidRDefault="00E223B2" w:rsidP="00E223B2">
            <w:pPr>
              <w:spacing w:before="120" w:after="120"/>
              <w:rPr>
                <w:bCs/>
                <w:i/>
                <w:highlight w:val="lightGray"/>
              </w:rPr>
            </w:pPr>
            <w:r w:rsidRPr="0010134E">
              <w:rPr>
                <w:bCs/>
                <w:i/>
                <w:highlight w:val="lightGray"/>
                <w:shd w:val="clear" w:color="auto" w:fill="FFFFFF"/>
              </w:rPr>
              <w:t>Preconditions</w:t>
            </w:r>
          </w:p>
        </w:tc>
        <w:tc>
          <w:tcPr>
            <w:tcW w:w="6885" w:type="dxa"/>
            <w:gridSpan w:val="3"/>
            <w:vAlign w:val="center"/>
          </w:tcPr>
          <w:p w:rsidR="00E223B2" w:rsidRPr="0010134E" w:rsidRDefault="00A930E4" w:rsidP="00D65661">
            <w:pPr>
              <w:spacing w:before="20" w:after="20"/>
            </w:pPr>
            <w:r w:rsidRPr="0010134E">
              <w:t>Doing sociology and health sociology readings and being spontaneously curious</w:t>
            </w:r>
          </w:p>
        </w:tc>
      </w:tr>
      <w:tr w:rsidR="00E223B2" w:rsidRPr="0010134E" w:rsidTr="005C151D">
        <w:trPr>
          <w:trHeight w:val="499"/>
        </w:trPr>
        <w:tc>
          <w:tcPr>
            <w:tcW w:w="3118" w:type="dxa"/>
            <w:shd w:val="clear" w:color="auto" w:fill="BFBFBF"/>
            <w:vAlign w:val="center"/>
          </w:tcPr>
          <w:p w:rsidR="00E223B2" w:rsidRPr="0010134E" w:rsidRDefault="00EA27D7" w:rsidP="00EA27D7">
            <w:pPr>
              <w:spacing w:before="120" w:after="120"/>
              <w:rPr>
                <w:bCs/>
                <w:highlight w:val="lightGray"/>
              </w:rPr>
            </w:pPr>
            <w:r w:rsidRPr="0010134E">
              <w:rPr>
                <w:bCs/>
                <w:highlight w:val="lightGray"/>
              </w:rPr>
              <w:t>Dersin/Stajın tipi</w:t>
            </w:r>
            <w:r w:rsidR="00E223B2" w:rsidRPr="0010134E">
              <w:rPr>
                <w:bCs/>
                <w:highlight w:val="lightGray"/>
              </w:rPr>
              <w:t>**</w:t>
            </w:r>
            <w:r w:rsidR="00E223B2" w:rsidRPr="0010134E">
              <w:rPr>
                <w:bCs/>
                <w:highlight w:val="lightGray"/>
              </w:rPr>
              <w:tab/>
            </w:r>
          </w:p>
        </w:tc>
        <w:tc>
          <w:tcPr>
            <w:tcW w:w="6885" w:type="dxa"/>
            <w:gridSpan w:val="3"/>
            <w:vAlign w:val="center"/>
          </w:tcPr>
          <w:p w:rsidR="00E223B2" w:rsidRPr="0010134E" w:rsidRDefault="00E223B2" w:rsidP="00D65661">
            <w:pPr>
              <w:spacing w:before="20" w:after="20"/>
              <w:rPr>
                <w:b/>
              </w:rPr>
            </w:pPr>
          </w:p>
        </w:tc>
      </w:tr>
      <w:tr w:rsidR="00E223B2" w:rsidRPr="0010134E" w:rsidTr="005C151D">
        <w:trPr>
          <w:trHeight w:val="499"/>
        </w:trPr>
        <w:tc>
          <w:tcPr>
            <w:tcW w:w="3118" w:type="dxa"/>
            <w:shd w:val="clear" w:color="auto" w:fill="BFBFBF"/>
            <w:vAlign w:val="center"/>
          </w:tcPr>
          <w:p w:rsidR="00E223B2" w:rsidRPr="0010134E" w:rsidRDefault="00E223B2">
            <w:pPr>
              <w:spacing w:before="120" w:after="120"/>
              <w:rPr>
                <w:bCs/>
                <w:i/>
                <w:highlight w:val="lightGray"/>
              </w:rPr>
            </w:pPr>
            <w:r w:rsidRPr="0010134E">
              <w:rPr>
                <w:bCs/>
                <w:i/>
                <w:highlight w:val="lightGray"/>
              </w:rPr>
              <w:t>Course type**</w:t>
            </w:r>
          </w:p>
        </w:tc>
        <w:tc>
          <w:tcPr>
            <w:tcW w:w="6885" w:type="dxa"/>
            <w:gridSpan w:val="3"/>
            <w:vAlign w:val="center"/>
          </w:tcPr>
          <w:p w:rsidR="00E223B2" w:rsidRPr="0010134E" w:rsidRDefault="00E223B2" w:rsidP="00D65661">
            <w:pPr>
              <w:spacing w:before="20" w:after="20"/>
            </w:pPr>
          </w:p>
        </w:tc>
      </w:tr>
      <w:tr w:rsidR="00B73072" w:rsidRPr="0010134E" w:rsidTr="005C151D">
        <w:trPr>
          <w:trHeight w:val="407"/>
        </w:trPr>
        <w:tc>
          <w:tcPr>
            <w:tcW w:w="3118" w:type="dxa"/>
            <w:shd w:val="clear" w:color="auto" w:fill="BFBFBF"/>
            <w:vAlign w:val="center"/>
          </w:tcPr>
          <w:p w:rsidR="005C151D" w:rsidRPr="0010134E" w:rsidRDefault="005C151D" w:rsidP="00476100">
            <w:pPr>
              <w:spacing w:before="40" w:after="40"/>
              <w:rPr>
                <w:highlight w:val="lightGray"/>
              </w:rPr>
            </w:pPr>
            <w:r w:rsidRPr="0010134E">
              <w:rPr>
                <w:highlight w:val="lightGray"/>
              </w:rPr>
              <w:t>Dersin Amacı</w:t>
            </w:r>
          </w:p>
        </w:tc>
        <w:tc>
          <w:tcPr>
            <w:tcW w:w="6885" w:type="dxa"/>
            <w:gridSpan w:val="3"/>
            <w:vAlign w:val="center"/>
          </w:tcPr>
          <w:p w:rsidR="00B73072" w:rsidRPr="0010134E" w:rsidRDefault="00A930E4" w:rsidP="00A930E4">
            <w:r w:rsidRPr="0010134E">
              <w:rPr>
                <w:color w:val="333333"/>
                <w:shd w:val="clear" w:color="auto" w:fill="FFFFFF"/>
              </w:rPr>
              <w:t>Öğrencilerin sosyoloji ve sağlık sosyolojisi hakkında bilgi sahibi olmalarını sağlamak,</w:t>
            </w:r>
            <w:r w:rsidRPr="0010134E">
              <w:rPr>
                <w:color w:val="1E1E1E"/>
                <w:shd w:val="clear" w:color="auto" w:fill="FFFFFF"/>
              </w:rPr>
              <w:t xml:space="preserve"> sosyolojinin, sağlık ve tıp konularıyla ilişkin nasıl yaklaşılabileceğini göstermek, farklı bakış açılarının olduğunu vurgulamak, sosyal bilimlerin sağlık, hastalık, rahatsızlık vb. gibi kavramları nasıl yorumlandığını göstermek, topluluklara özgü bazı semptomların kültürden kültüre nasıl değişiklik gösterdiğini sunmak,</w:t>
            </w:r>
            <w:r w:rsidRPr="0010134E">
              <w:rPr>
                <w:color w:val="666666"/>
                <w:shd w:val="clear" w:color="auto" w:fill="FFFFFF"/>
              </w:rPr>
              <w:t> </w:t>
            </w:r>
            <w:r w:rsidRPr="0010134E">
              <w:rPr>
                <w:shd w:val="clear" w:color="auto" w:fill="FFFFFF"/>
              </w:rPr>
              <w:t>toplumun sosyal yapısı, değerleri ve bunların sağlık üzerindeki etkileri konularında bilgi vermek.</w:t>
            </w:r>
          </w:p>
        </w:tc>
      </w:tr>
      <w:tr w:rsidR="005C151D" w:rsidRPr="0010134E" w:rsidTr="005C151D">
        <w:trPr>
          <w:trHeight w:val="555"/>
        </w:trPr>
        <w:tc>
          <w:tcPr>
            <w:tcW w:w="3118" w:type="dxa"/>
            <w:shd w:val="clear" w:color="auto" w:fill="BFBFBF"/>
            <w:vAlign w:val="center"/>
          </w:tcPr>
          <w:p w:rsidR="005C151D" w:rsidRPr="0010134E" w:rsidRDefault="005C151D" w:rsidP="005D773D">
            <w:pPr>
              <w:spacing w:before="40" w:after="40"/>
              <w:rPr>
                <w:i/>
                <w:highlight w:val="lightGray"/>
              </w:rPr>
            </w:pPr>
            <w:r w:rsidRPr="0010134E">
              <w:rPr>
                <w:bCs/>
                <w:i/>
                <w:highlight w:val="lightGray"/>
                <w:shd w:val="clear" w:color="auto" w:fill="F9F9F9"/>
              </w:rPr>
              <w:t>Objectives of the Course</w:t>
            </w:r>
          </w:p>
        </w:tc>
        <w:tc>
          <w:tcPr>
            <w:tcW w:w="6885" w:type="dxa"/>
            <w:gridSpan w:val="3"/>
            <w:vAlign w:val="center"/>
          </w:tcPr>
          <w:p w:rsidR="005C151D" w:rsidRPr="0010134E" w:rsidRDefault="00A930E4" w:rsidP="002D4D6E">
            <w:r w:rsidRPr="0010134E">
              <w:t xml:space="preserve">To provide students with information about sociology and health sociology, to show how sociology can be approached in relation to health and medical issues, to emphasize that there are different </w:t>
            </w:r>
            <w:r w:rsidRPr="0010134E">
              <w:lastRenderedPageBreak/>
              <w:t>perspectives, to make social sciences health, illness, illness, etc. To show how the concepts such as interpreted, to present how some symptoms specific to communities differ from culture to culture, to give information about the social structure of the society, its values and their effects on health.</w:t>
            </w:r>
          </w:p>
        </w:tc>
      </w:tr>
      <w:tr w:rsidR="00476100" w:rsidRPr="0010134E" w:rsidTr="00476100">
        <w:trPr>
          <w:trHeight w:val="409"/>
        </w:trPr>
        <w:tc>
          <w:tcPr>
            <w:tcW w:w="3118" w:type="dxa"/>
            <w:shd w:val="clear" w:color="auto" w:fill="BFBFBF"/>
            <w:vAlign w:val="center"/>
          </w:tcPr>
          <w:p w:rsidR="00476100" w:rsidRPr="0010134E" w:rsidRDefault="00476100" w:rsidP="00476100">
            <w:pPr>
              <w:spacing w:before="40" w:after="40"/>
              <w:rPr>
                <w:bCs/>
                <w:highlight w:val="lightGray"/>
                <w:shd w:val="clear" w:color="auto" w:fill="F9F9F9"/>
              </w:rPr>
            </w:pPr>
            <w:r w:rsidRPr="0010134E">
              <w:rPr>
                <w:bCs/>
                <w:highlight w:val="lightGray"/>
                <w:shd w:val="clear" w:color="auto" w:fill="F9F9F9"/>
              </w:rPr>
              <w:lastRenderedPageBreak/>
              <w:t>Dersin İçeriği</w:t>
            </w:r>
          </w:p>
          <w:p w:rsidR="00476100" w:rsidRPr="0010134E" w:rsidRDefault="00476100" w:rsidP="005D773D">
            <w:pPr>
              <w:spacing w:before="40" w:after="40"/>
              <w:rPr>
                <w:bCs/>
                <w:highlight w:val="lightGray"/>
                <w:shd w:val="clear" w:color="auto" w:fill="F9F9F9"/>
              </w:rPr>
            </w:pPr>
          </w:p>
        </w:tc>
        <w:tc>
          <w:tcPr>
            <w:tcW w:w="6885" w:type="dxa"/>
            <w:gridSpan w:val="3"/>
            <w:vAlign w:val="center"/>
          </w:tcPr>
          <w:p w:rsidR="00476100" w:rsidRPr="0010134E" w:rsidRDefault="004C6F41" w:rsidP="002D4D6E">
            <w:r w:rsidRPr="0010134E">
              <w:rPr>
                <w:color w:val="1E1E1E"/>
                <w:shd w:val="clear" w:color="auto" w:fill="FFFFFF"/>
              </w:rPr>
              <w:t>Sağlık Sosyolojisi nedir? Sosyal Bilimler ile Tıp Bilimi ilişkisi nedir? Semptomların anlamı, kültüre özgü semptomlar, hastalığın kişisel ve sosyal anlamları, doktor hasta ilişkilerini açıklamak. </w:t>
            </w:r>
          </w:p>
        </w:tc>
      </w:tr>
      <w:tr w:rsidR="005C151D" w:rsidRPr="0010134E" w:rsidTr="00476100">
        <w:trPr>
          <w:trHeight w:val="772"/>
        </w:trPr>
        <w:tc>
          <w:tcPr>
            <w:tcW w:w="3118" w:type="dxa"/>
            <w:shd w:val="clear" w:color="auto" w:fill="BFBFBF"/>
            <w:vAlign w:val="center"/>
          </w:tcPr>
          <w:p w:rsidR="005C151D" w:rsidRPr="0010134E" w:rsidRDefault="005C151D" w:rsidP="005D773D">
            <w:pPr>
              <w:spacing w:before="40" w:after="40"/>
              <w:rPr>
                <w:bCs/>
                <w:i/>
                <w:highlight w:val="lightGray"/>
                <w:shd w:val="clear" w:color="auto" w:fill="F9F9F9"/>
              </w:rPr>
            </w:pPr>
            <w:r w:rsidRPr="0010134E">
              <w:rPr>
                <w:bCs/>
                <w:i/>
                <w:highlight w:val="lightGray"/>
                <w:shd w:val="clear" w:color="auto" w:fill="FFFFFF"/>
              </w:rPr>
              <w:t>Course Contents</w:t>
            </w:r>
          </w:p>
        </w:tc>
        <w:tc>
          <w:tcPr>
            <w:tcW w:w="6885" w:type="dxa"/>
            <w:gridSpan w:val="3"/>
            <w:vAlign w:val="center"/>
          </w:tcPr>
          <w:p w:rsidR="005C151D" w:rsidRPr="0010134E" w:rsidRDefault="004C6F41" w:rsidP="002D4D6E">
            <w:r w:rsidRPr="0010134E">
              <w:t>What is Health Sociology? What is the relationship between Social Sciences and Medical Science? To explain the meaning of symptoms, culture-specific symptoms, personal and social meanings of the disease, doctor-patient relationships.</w:t>
            </w:r>
          </w:p>
        </w:tc>
      </w:tr>
      <w:tr w:rsidR="005C151D" w:rsidRPr="0010134E" w:rsidTr="005C151D">
        <w:trPr>
          <w:trHeight w:val="555"/>
        </w:trPr>
        <w:tc>
          <w:tcPr>
            <w:tcW w:w="3118" w:type="dxa"/>
            <w:shd w:val="clear" w:color="auto" w:fill="BFBFBF"/>
            <w:vAlign w:val="center"/>
          </w:tcPr>
          <w:p w:rsidR="005C151D" w:rsidRPr="0010134E" w:rsidRDefault="005C151D" w:rsidP="00476100">
            <w:pPr>
              <w:spacing w:before="40" w:after="40"/>
              <w:rPr>
                <w:highlight w:val="lightGray"/>
              </w:rPr>
            </w:pPr>
            <w:r w:rsidRPr="0010134E">
              <w:rPr>
                <w:highlight w:val="lightGray"/>
              </w:rPr>
              <w:t>Dersin Kitabı / Malzemesi / Önerilen Kaynaklar</w:t>
            </w:r>
          </w:p>
        </w:tc>
        <w:tc>
          <w:tcPr>
            <w:tcW w:w="6885" w:type="dxa"/>
            <w:gridSpan w:val="3"/>
            <w:vAlign w:val="center"/>
          </w:tcPr>
          <w:p w:rsidR="0010134E" w:rsidRPr="0010134E" w:rsidRDefault="0010134E" w:rsidP="0010134E">
            <w:pPr>
              <w:pBdr>
                <w:top w:val="single" w:sz="6" w:space="8" w:color="DDDDDD"/>
                <w:left w:val="single" w:sz="6" w:space="11" w:color="DDDDDD"/>
                <w:bottom w:val="single" w:sz="6" w:space="8" w:color="DDDDDD"/>
                <w:right w:val="single" w:sz="6" w:space="11" w:color="DDDDDD"/>
              </w:pBdr>
              <w:shd w:val="clear" w:color="auto" w:fill="FFFFFF"/>
              <w:spacing w:after="150"/>
            </w:pPr>
            <w:r w:rsidRPr="0010134E">
              <w:t>“Sağlık Sosyolojisi”, Erhan Tecim.</w:t>
            </w:r>
          </w:p>
          <w:p w:rsidR="0010134E" w:rsidRPr="0010134E" w:rsidRDefault="0010134E" w:rsidP="0010134E">
            <w:pPr>
              <w:pBdr>
                <w:top w:val="single" w:sz="6" w:space="8" w:color="DDDDDD"/>
                <w:left w:val="single" w:sz="6" w:space="11" w:color="DDDDDD"/>
                <w:bottom w:val="single" w:sz="6" w:space="8" w:color="DDDDDD"/>
                <w:right w:val="single" w:sz="6" w:space="11" w:color="DDDDDD"/>
              </w:pBdr>
              <w:shd w:val="clear" w:color="auto" w:fill="FFFFFF"/>
              <w:spacing w:after="150"/>
            </w:pPr>
            <w:r w:rsidRPr="0010134E">
              <w:t>“Sağlık Sosyolojisine Giriş”, Ertan Eğribel,Yüksel Yıldırım.</w:t>
            </w:r>
          </w:p>
          <w:p w:rsidR="005C151D" w:rsidRPr="0010134E" w:rsidRDefault="0010134E" w:rsidP="0010134E">
            <w:pPr>
              <w:pBdr>
                <w:top w:val="single" w:sz="6" w:space="8" w:color="DDDDDD"/>
                <w:left w:val="single" w:sz="6" w:space="11" w:color="DDDDDD"/>
                <w:bottom w:val="single" w:sz="6" w:space="8" w:color="DDDDDD"/>
                <w:right w:val="single" w:sz="6" w:space="11" w:color="DDDDDD"/>
              </w:pBdr>
              <w:shd w:val="clear" w:color="auto" w:fill="FFFFFF"/>
              <w:spacing w:after="150"/>
              <w:rPr>
                <w:color w:val="333333"/>
              </w:rPr>
            </w:pPr>
            <w:r w:rsidRPr="0010134E">
              <w:t>“Sağlık Sosyolojisi Kadın Ve Kentleşme”, Nurşen Özçelik Adak.</w:t>
            </w:r>
          </w:p>
        </w:tc>
      </w:tr>
      <w:tr w:rsidR="005C151D" w:rsidRPr="0010134E" w:rsidTr="005C151D">
        <w:trPr>
          <w:trHeight w:val="555"/>
        </w:trPr>
        <w:tc>
          <w:tcPr>
            <w:tcW w:w="3118" w:type="dxa"/>
            <w:shd w:val="clear" w:color="auto" w:fill="BFBFBF"/>
            <w:vAlign w:val="center"/>
          </w:tcPr>
          <w:p w:rsidR="005C151D" w:rsidRPr="0010134E" w:rsidRDefault="005C151D" w:rsidP="00476100">
            <w:pPr>
              <w:spacing w:before="40" w:after="40"/>
              <w:rPr>
                <w:i/>
                <w:highlight w:val="lightGray"/>
              </w:rPr>
            </w:pPr>
            <w:r w:rsidRPr="0010134E">
              <w:rPr>
                <w:i/>
                <w:highlight w:val="lightGray"/>
              </w:rPr>
              <w:t xml:space="preserve">Course material/ </w:t>
            </w:r>
            <w:r w:rsidR="00EA27D7" w:rsidRPr="0010134E">
              <w:rPr>
                <w:i/>
                <w:highlight w:val="lightGray"/>
              </w:rPr>
              <w:t xml:space="preserve">Recommended </w:t>
            </w:r>
            <w:r w:rsidRPr="0010134E">
              <w:rPr>
                <w:i/>
                <w:highlight w:val="lightGray"/>
              </w:rPr>
              <w:t>Reading</w:t>
            </w:r>
          </w:p>
        </w:tc>
        <w:tc>
          <w:tcPr>
            <w:tcW w:w="6885" w:type="dxa"/>
            <w:gridSpan w:val="3"/>
            <w:vAlign w:val="center"/>
          </w:tcPr>
          <w:p w:rsidR="0010134E" w:rsidRPr="0010134E" w:rsidRDefault="0010134E" w:rsidP="0010134E">
            <w:pPr>
              <w:rPr>
                <w:color w:val="5F6368"/>
              </w:rPr>
            </w:pPr>
            <w:r w:rsidRPr="0010134E">
              <w:rPr>
                <w:color w:val="5F6368"/>
              </w:rPr>
              <w:t>158 / 5000</w:t>
            </w:r>
          </w:p>
          <w:p w:rsidR="0010134E" w:rsidRPr="0010134E" w:rsidRDefault="0010134E" w:rsidP="0010134E">
            <w:pPr>
              <w:spacing w:line="420" w:lineRule="atLeast"/>
              <w:rPr>
                <w:color w:val="000000"/>
              </w:rPr>
            </w:pPr>
            <w:r w:rsidRPr="0010134E">
              <w:rPr>
                <w:rStyle w:val="jlqj4b"/>
                <w:color w:val="000000"/>
                <w:shd w:val="clear" w:color="auto" w:fill="D2E3FC"/>
              </w:rPr>
              <w:t xml:space="preserve"> “Health Sociology”, Erhan Tecim.</w:t>
            </w:r>
            <w:r w:rsidRPr="0010134E">
              <w:rPr>
                <w:rStyle w:val="jlqj4b"/>
                <w:color w:val="000000"/>
              </w:rPr>
              <w:t xml:space="preserve"> “Introduction to Health Sociology”, Ertan Eğribel, Yüksel Yıldırım. “Health Sociology Woman and Urbanization”, Nurşen Özçelik Adak.</w:t>
            </w:r>
          </w:p>
          <w:p w:rsidR="005C151D" w:rsidRPr="0010134E" w:rsidRDefault="005C151D" w:rsidP="00476100">
            <w:pPr>
              <w:spacing w:before="40" w:after="40"/>
              <w:rPr>
                <w:highlight w:val="lightGray"/>
              </w:rPr>
            </w:pPr>
          </w:p>
        </w:tc>
      </w:tr>
      <w:tr w:rsidR="005C151D" w:rsidRPr="0010134E" w:rsidTr="005C151D">
        <w:trPr>
          <w:trHeight w:val="555"/>
        </w:trPr>
        <w:tc>
          <w:tcPr>
            <w:tcW w:w="3118" w:type="dxa"/>
            <w:shd w:val="clear" w:color="auto" w:fill="BFBFBF"/>
            <w:vAlign w:val="center"/>
          </w:tcPr>
          <w:p w:rsidR="005C151D" w:rsidRPr="0010134E" w:rsidRDefault="005C151D" w:rsidP="00476100">
            <w:pPr>
              <w:spacing w:before="40" w:after="40"/>
              <w:rPr>
                <w:highlight w:val="lightGray"/>
              </w:rPr>
            </w:pPr>
            <w:r w:rsidRPr="0010134E">
              <w:rPr>
                <w:highlight w:val="lightGray"/>
              </w:rPr>
              <w:t>Planlanan Öğrenme Etkinlikleri ve Öğretme Yöntemleri</w:t>
            </w:r>
          </w:p>
          <w:p w:rsidR="005C151D" w:rsidRPr="0010134E" w:rsidRDefault="005C151D" w:rsidP="00476100">
            <w:pPr>
              <w:spacing w:before="40" w:after="40"/>
              <w:rPr>
                <w:highlight w:val="lightGray"/>
              </w:rPr>
            </w:pPr>
          </w:p>
        </w:tc>
        <w:tc>
          <w:tcPr>
            <w:tcW w:w="6885" w:type="dxa"/>
            <w:gridSpan w:val="3"/>
            <w:vAlign w:val="center"/>
          </w:tcPr>
          <w:p w:rsidR="00BE0080" w:rsidRPr="0010134E" w:rsidRDefault="00BE0080" w:rsidP="00BE0080">
            <w:r w:rsidRPr="0010134E">
              <w:t>Yüz yüze veya Online</w:t>
            </w:r>
          </w:p>
          <w:p w:rsidR="00BE0080" w:rsidRPr="0010134E" w:rsidRDefault="00BE0080" w:rsidP="00BE0080">
            <w:r w:rsidRPr="0010134E">
              <w:t>Tartışma</w:t>
            </w:r>
          </w:p>
          <w:p w:rsidR="005C151D" w:rsidRPr="0010134E" w:rsidRDefault="00BE0080" w:rsidP="00BE0080">
            <w:pPr>
              <w:spacing w:before="40" w:after="40"/>
              <w:rPr>
                <w:highlight w:val="lightGray"/>
              </w:rPr>
            </w:pPr>
            <w:r w:rsidRPr="0010134E">
              <w:t>Soru-cevap</w:t>
            </w:r>
          </w:p>
        </w:tc>
      </w:tr>
      <w:tr w:rsidR="005C151D" w:rsidRPr="0010134E" w:rsidTr="005C151D">
        <w:trPr>
          <w:trHeight w:val="555"/>
        </w:trPr>
        <w:tc>
          <w:tcPr>
            <w:tcW w:w="3118" w:type="dxa"/>
            <w:shd w:val="clear" w:color="auto" w:fill="BFBFBF"/>
            <w:vAlign w:val="center"/>
          </w:tcPr>
          <w:p w:rsidR="005C151D" w:rsidRPr="0010134E" w:rsidRDefault="005C151D" w:rsidP="00476100">
            <w:pPr>
              <w:spacing w:before="40" w:after="40"/>
              <w:rPr>
                <w:i/>
                <w:highlight w:val="lightGray"/>
              </w:rPr>
            </w:pPr>
            <w:r w:rsidRPr="0010134E">
              <w:rPr>
                <w:i/>
                <w:highlight w:val="lightGray"/>
              </w:rPr>
              <w:t>Planned Learning Activities and Teaching Methods</w:t>
            </w:r>
          </w:p>
        </w:tc>
        <w:tc>
          <w:tcPr>
            <w:tcW w:w="6885" w:type="dxa"/>
            <w:gridSpan w:val="3"/>
            <w:vAlign w:val="center"/>
          </w:tcPr>
          <w:p w:rsidR="00BE0080" w:rsidRPr="0010134E" w:rsidRDefault="00BE0080" w:rsidP="00BE0080">
            <w:pPr>
              <w:spacing w:before="40" w:after="40"/>
            </w:pPr>
            <w:r w:rsidRPr="0010134E">
              <w:t>Face to face or Online</w:t>
            </w:r>
          </w:p>
          <w:p w:rsidR="00BE0080" w:rsidRPr="0010134E" w:rsidRDefault="00BE0080" w:rsidP="00BE0080">
            <w:pPr>
              <w:spacing w:before="40" w:after="40"/>
            </w:pPr>
            <w:r w:rsidRPr="0010134E">
              <w:t>Discussion</w:t>
            </w:r>
          </w:p>
          <w:p w:rsidR="005C151D" w:rsidRPr="0010134E" w:rsidRDefault="00BE0080" w:rsidP="00BE0080">
            <w:pPr>
              <w:spacing w:before="40" w:after="40"/>
              <w:rPr>
                <w:highlight w:val="lightGray"/>
              </w:rPr>
            </w:pPr>
            <w:r w:rsidRPr="0010134E">
              <w:t>Question answer</w:t>
            </w:r>
          </w:p>
        </w:tc>
      </w:tr>
      <w:tr w:rsidR="00B73072" w:rsidRPr="0010134E" w:rsidTr="005C151D">
        <w:trPr>
          <w:trHeight w:val="555"/>
        </w:trPr>
        <w:tc>
          <w:tcPr>
            <w:tcW w:w="3118" w:type="dxa"/>
            <w:shd w:val="clear" w:color="auto" w:fill="BFBFBF"/>
            <w:vAlign w:val="center"/>
          </w:tcPr>
          <w:p w:rsidR="00B73072" w:rsidRPr="0010134E" w:rsidRDefault="005C151D" w:rsidP="00476100">
            <w:pPr>
              <w:spacing w:before="40" w:after="40"/>
              <w:rPr>
                <w:highlight w:val="lightGray"/>
              </w:rPr>
            </w:pPr>
            <w:r w:rsidRPr="0010134E">
              <w:rPr>
                <w:highlight w:val="lightGray"/>
              </w:rPr>
              <w:t>Dersin Verilişi</w:t>
            </w:r>
          </w:p>
        </w:tc>
        <w:tc>
          <w:tcPr>
            <w:tcW w:w="6885" w:type="dxa"/>
            <w:gridSpan w:val="3"/>
            <w:vAlign w:val="center"/>
          </w:tcPr>
          <w:p w:rsidR="0010134E" w:rsidRPr="0010134E" w:rsidRDefault="0010134E" w:rsidP="0010134E">
            <w:pPr>
              <w:rPr>
                <w:rFonts w:eastAsia="Calibri"/>
              </w:rPr>
            </w:pPr>
            <w:r w:rsidRPr="0010134E">
              <w:t xml:space="preserve">Yüz yüze </w:t>
            </w:r>
            <w:r w:rsidRPr="0010134E">
              <w:rPr>
                <w:rFonts w:eastAsia="Calibri"/>
              </w:rPr>
              <w:t>veya Online</w:t>
            </w:r>
          </w:p>
          <w:p w:rsidR="00B73072" w:rsidRPr="0010134E" w:rsidRDefault="00B73072" w:rsidP="00476100">
            <w:pPr>
              <w:spacing w:before="40" w:after="40"/>
              <w:rPr>
                <w:highlight w:val="lightGray"/>
              </w:rPr>
            </w:pPr>
          </w:p>
        </w:tc>
      </w:tr>
      <w:tr w:rsidR="00EA27D7" w:rsidRPr="0010134E" w:rsidTr="005C151D">
        <w:trPr>
          <w:trHeight w:val="555"/>
        </w:trPr>
        <w:tc>
          <w:tcPr>
            <w:tcW w:w="3118" w:type="dxa"/>
            <w:shd w:val="clear" w:color="auto" w:fill="BFBFBF"/>
            <w:vAlign w:val="center"/>
          </w:tcPr>
          <w:p w:rsidR="00EA27D7" w:rsidRPr="0010134E" w:rsidRDefault="00EA27D7" w:rsidP="00476100">
            <w:pPr>
              <w:spacing w:before="40" w:after="40"/>
              <w:rPr>
                <w:i/>
                <w:highlight w:val="lightGray"/>
              </w:rPr>
            </w:pPr>
            <w:r w:rsidRPr="0010134E">
              <w:rPr>
                <w:i/>
                <w:highlight w:val="lightGray"/>
              </w:rPr>
              <w:t>Presentation Of Course</w:t>
            </w:r>
          </w:p>
        </w:tc>
        <w:tc>
          <w:tcPr>
            <w:tcW w:w="6885" w:type="dxa"/>
            <w:gridSpan w:val="3"/>
            <w:vAlign w:val="center"/>
          </w:tcPr>
          <w:p w:rsidR="00EA27D7" w:rsidRPr="0010134E" w:rsidRDefault="0010134E" w:rsidP="00476100">
            <w:pPr>
              <w:spacing w:before="40" w:after="40"/>
              <w:rPr>
                <w:highlight w:val="lightGray"/>
              </w:rPr>
            </w:pPr>
            <w:r w:rsidRPr="0010134E">
              <w:t>Face to face or Online</w:t>
            </w:r>
          </w:p>
        </w:tc>
      </w:tr>
      <w:tr w:rsidR="00D1138D" w:rsidRPr="0010134E" w:rsidTr="00D1138D">
        <w:trPr>
          <w:trHeight w:val="60"/>
        </w:trPr>
        <w:tc>
          <w:tcPr>
            <w:tcW w:w="3118" w:type="dxa"/>
            <w:vMerge w:val="restart"/>
            <w:shd w:val="clear" w:color="auto" w:fill="BFBFBF"/>
            <w:vAlign w:val="center"/>
          </w:tcPr>
          <w:p w:rsidR="00D1138D" w:rsidRPr="0010134E" w:rsidRDefault="00D1138D" w:rsidP="00D1138D">
            <w:pPr>
              <w:spacing w:before="40" w:after="40"/>
              <w:rPr>
                <w:highlight w:val="lightGray"/>
              </w:rPr>
            </w:pPr>
            <w:r w:rsidRPr="0010134E">
              <w:rPr>
                <w:highlight w:val="lightGray"/>
              </w:rPr>
              <w:t>Öğrenim Hedefi</w:t>
            </w:r>
          </w:p>
        </w:tc>
        <w:tc>
          <w:tcPr>
            <w:tcW w:w="6885" w:type="dxa"/>
            <w:gridSpan w:val="3"/>
            <w:vAlign w:val="center"/>
          </w:tcPr>
          <w:p w:rsidR="00D1138D" w:rsidRPr="0010134E" w:rsidRDefault="00D1138D" w:rsidP="00476100">
            <w:pPr>
              <w:spacing w:before="40" w:after="40"/>
            </w:pPr>
            <w:r w:rsidRPr="0010134E">
              <w:t>Bu dersi tamamlayan öğrenci;</w:t>
            </w:r>
          </w:p>
        </w:tc>
      </w:tr>
      <w:tr w:rsidR="00D1138D" w:rsidRPr="0010134E" w:rsidTr="005C151D">
        <w:trPr>
          <w:trHeight w:val="59"/>
        </w:trPr>
        <w:tc>
          <w:tcPr>
            <w:tcW w:w="3118" w:type="dxa"/>
            <w:vMerge/>
            <w:shd w:val="clear" w:color="auto" w:fill="BFBFBF"/>
            <w:vAlign w:val="center"/>
          </w:tcPr>
          <w:p w:rsidR="00D1138D" w:rsidRPr="0010134E" w:rsidRDefault="00D1138D" w:rsidP="00D1138D">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1.</w:t>
            </w:r>
            <w:r w:rsidR="00BE0080" w:rsidRPr="0010134E">
              <w:rPr>
                <w:color w:val="000000"/>
                <w:shd w:val="clear" w:color="auto" w:fill="FFFFFF"/>
              </w:rPr>
              <w:t xml:space="preserve"> Sağlık sosyolojisine giriş: sağlık sosyolojisi nedir ve Sosyal Bilimler ve Tıp Bilimi arasındaki ilişkinin ne olduğunu tanımlayabilir.</w:t>
            </w:r>
          </w:p>
        </w:tc>
      </w:tr>
      <w:tr w:rsidR="00D1138D" w:rsidRPr="0010134E" w:rsidTr="005C151D">
        <w:trPr>
          <w:trHeight w:val="59"/>
        </w:trPr>
        <w:tc>
          <w:tcPr>
            <w:tcW w:w="3118" w:type="dxa"/>
            <w:vMerge/>
            <w:shd w:val="clear" w:color="auto" w:fill="BFBFBF"/>
            <w:vAlign w:val="center"/>
          </w:tcPr>
          <w:p w:rsidR="00D1138D" w:rsidRPr="0010134E" w:rsidRDefault="00D1138D" w:rsidP="00D1138D">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2.</w:t>
            </w:r>
            <w:r w:rsidR="002E5D69" w:rsidRPr="0010134E">
              <w:t xml:space="preserve"> Hastalık ve Hastalık Durumu Kavramları: Semptom ve Hastalıkların anlamı: Rahatsızlık-Hastalık, Hastalıkların Kişisel ve Sosyal Anlamları: Hastanın iç dünyasını anlayabilme</w:t>
            </w:r>
          </w:p>
        </w:tc>
      </w:tr>
      <w:tr w:rsidR="00D1138D" w:rsidRPr="0010134E" w:rsidTr="005C151D">
        <w:trPr>
          <w:trHeight w:val="59"/>
        </w:trPr>
        <w:tc>
          <w:tcPr>
            <w:tcW w:w="3118" w:type="dxa"/>
            <w:vMerge/>
            <w:shd w:val="clear" w:color="auto" w:fill="BFBFBF"/>
            <w:vAlign w:val="center"/>
          </w:tcPr>
          <w:p w:rsidR="00D1138D" w:rsidRPr="0010134E" w:rsidRDefault="00D1138D" w:rsidP="00D1138D">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3.</w:t>
            </w:r>
            <w:r w:rsidR="002E5D69" w:rsidRPr="0010134E">
              <w:t xml:space="preserve"> Türkiye’de sağlık Türkiye’nin toplumsal yapısı, sağlık politikalarını anlayabilir.</w:t>
            </w:r>
          </w:p>
        </w:tc>
      </w:tr>
      <w:tr w:rsidR="00D1138D" w:rsidRPr="0010134E" w:rsidTr="005C151D">
        <w:trPr>
          <w:trHeight w:val="59"/>
        </w:trPr>
        <w:tc>
          <w:tcPr>
            <w:tcW w:w="3118" w:type="dxa"/>
            <w:vMerge/>
            <w:shd w:val="clear" w:color="auto" w:fill="BFBFBF"/>
            <w:vAlign w:val="center"/>
          </w:tcPr>
          <w:p w:rsidR="00D1138D" w:rsidRPr="0010134E" w:rsidRDefault="00D1138D" w:rsidP="00D1138D">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4.</w:t>
            </w:r>
            <w:r w:rsidR="002E5D69" w:rsidRPr="0010134E">
              <w:t xml:space="preserve"> Hastalıkların toplumun sosyal yapısıyla ilişkisi. Kültür, sağlık-hastalık ilişkisi kurabilir.</w:t>
            </w:r>
          </w:p>
        </w:tc>
      </w:tr>
      <w:tr w:rsidR="00D1138D" w:rsidRPr="0010134E" w:rsidTr="005C151D">
        <w:trPr>
          <w:trHeight w:val="59"/>
        </w:trPr>
        <w:tc>
          <w:tcPr>
            <w:tcW w:w="3118" w:type="dxa"/>
            <w:vMerge/>
            <w:shd w:val="clear" w:color="auto" w:fill="BFBFBF"/>
            <w:vAlign w:val="center"/>
          </w:tcPr>
          <w:p w:rsidR="00D1138D" w:rsidRPr="0010134E" w:rsidRDefault="00D1138D" w:rsidP="00D1138D">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 xml:space="preserve">5. </w:t>
            </w:r>
            <w:r w:rsidR="002E5D69" w:rsidRPr="0010134E">
              <w:t>Sağlık eğitimi ve sisteminin sosyal yapı içerisindeki yeri anlayabilir.</w:t>
            </w:r>
          </w:p>
        </w:tc>
      </w:tr>
      <w:tr w:rsidR="00D1138D" w:rsidRPr="0010134E" w:rsidTr="005C151D">
        <w:trPr>
          <w:trHeight w:val="238"/>
        </w:trPr>
        <w:tc>
          <w:tcPr>
            <w:tcW w:w="3118" w:type="dxa"/>
            <w:vMerge w:val="restart"/>
            <w:shd w:val="clear" w:color="auto" w:fill="BFBFBF"/>
          </w:tcPr>
          <w:p w:rsidR="00D1138D" w:rsidRPr="0010134E" w:rsidRDefault="00D1138D" w:rsidP="00476100">
            <w:pPr>
              <w:spacing w:before="40" w:after="40"/>
              <w:rPr>
                <w:i/>
                <w:highlight w:val="lightGray"/>
              </w:rPr>
            </w:pPr>
            <w:r w:rsidRPr="0010134E">
              <w:rPr>
                <w:i/>
                <w:highlight w:val="lightGray"/>
              </w:rPr>
              <w:t>Course Outcomes</w:t>
            </w:r>
          </w:p>
        </w:tc>
        <w:tc>
          <w:tcPr>
            <w:tcW w:w="6885" w:type="dxa"/>
            <w:gridSpan w:val="3"/>
            <w:vAlign w:val="center"/>
          </w:tcPr>
          <w:p w:rsidR="00D1138D" w:rsidRPr="0010134E" w:rsidRDefault="00D1138D" w:rsidP="00476100">
            <w:pPr>
              <w:spacing w:before="40" w:after="40"/>
            </w:pPr>
            <w:r w:rsidRPr="0010134E">
              <w:t>Upon the comp</w:t>
            </w:r>
            <w:r w:rsidR="00EA27D7" w:rsidRPr="0010134E">
              <w:t>letion of this course a student;</w:t>
            </w:r>
          </w:p>
        </w:tc>
      </w:tr>
      <w:tr w:rsidR="00D1138D" w:rsidRPr="0010134E" w:rsidTr="00361FA7">
        <w:trPr>
          <w:trHeight w:val="150"/>
        </w:trPr>
        <w:tc>
          <w:tcPr>
            <w:tcW w:w="3118" w:type="dxa"/>
            <w:vMerge/>
            <w:shd w:val="clear" w:color="auto" w:fill="BFBFBF"/>
          </w:tcPr>
          <w:p w:rsidR="00D1138D" w:rsidRPr="0010134E" w:rsidRDefault="00D1138D" w:rsidP="00476100">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1.</w:t>
            </w:r>
            <w:r w:rsidR="00BE0080" w:rsidRPr="0010134E">
              <w:t xml:space="preserve"> Introduction to health sociology: what is health sociology and can </w:t>
            </w:r>
            <w:r w:rsidR="00BE0080" w:rsidRPr="0010134E">
              <w:lastRenderedPageBreak/>
              <w:t>define the relationship between Social Sciences and Medical Science.</w:t>
            </w:r>
          </w:p>
        </w:tc>
      </w:tr>
      <w:tr w:rsidR="00D1138D" w:rsidRPr="0010134E" w:rsidTr="00361FA7">
        <w:trPr>
          <w:trHeight w:val="150"/>
        </w:trPr>
        <w:tc>
          <w:tcPr>
            <w:tcW w:w="3118" w:type="dxa"/>
            <w:vMerge/>
            <w:shd w:val="clear" w:color="auto" w:fill="BFBFBF"/>
          </w:tcPr>
          <w:p w:rsidR="00D1138D" w:rsidRPr="0010134E" w:rsidRDefault="00D1138D" w:rsidP="00476100">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2.</w:t>
            </w:r>
            <w:r w:rsidR="002E5D69" w:rsidRPr="0010134E">
              <w:t xml:space="preserve"> Disease and Disease State Concepts: Meaning of Symptoms and Diseases: Illness-Disease, Personal and Social Meanings of Diseases: Understanding the inner world of the patient</w:t>
            </w:r>
          </w:p>
        </w:tc>
      </w:tr>
      <w:tr w:rsidR="00D1138D" w:rsidRPr="0010134E" w:rsidTr="00361FA7">
        <w:trPr>
          <w:trHeight w:val="150"/>
        </w:trPr>
        <w:tc>
          <w:tcPr>
            <w:tcW w:w="3118" w:type="dxa"/>
            <w:vMerge/>
            <w:shd w:val="clear" w:color="auto" w:fill="BFBFBF"/>
          </w:tcPr>
          <w:p w:rsidR="00D1138D" w:rsidRPr="0010134E" w:rsidRDefault="00D1138D" w:rsidP="00476100">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3.</w:t>
            </w:r>
            <w:r w:rsidR="002E5D69" w:rsidRPr="0010134E">
              <w:t xml:space="preserve"> Health Turkey's social structure in Turkey, you can understand their health policies.</w:t>
            </w:r>
          </w:p>
        </w:tc>
      </w:tr>
      <w:tr w:rsidR="00D1138D" w:rsidRPr="0010134E" w:rsidTr="00361FA7">
        <w:trPr>
          <w:trHeight w:val="150"/>
        </w:trPr>
        <w:tc>
          <w:tcPr>
            <w:tcW w:w="3118" w:type="dxa"/>
            <w:vMerge/>
            <w:shd w:val="clear" w:color="auto" w:fill="BFBFBF"/>
          </w:tcPr>
          <w:p w:rsidR="00D1138D" w:rsidRPr="0010134E" w:rsidRDefault="00D1138D" w:rsidP="00476100">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4.</w:t>
            </w:r>
            <w:r w:rsidR="002E5D69" w:rsidRPr="0010134E">
              <w:t xml:space="preserve"> Relationship of diseases with social structure of society. Can establish the relationship between culture, health and illness.</w:t>
            </w:r>
          </w:p>
        </w:tc>
      </w:tr>
      <w:tr w:rsidR="00D1138D" w:rsidRPr="0010134E" w:rsidTr="00361FA7">
        <w:trPr>
          <w:trHeight w:val="150"/>
        </w:trPr>
        <w:tc>
          <w:tcPr>
            <w:tcW w:w="3118" w:type="dxa"/>
            <w:vMerge/>
            <w:shd w:val="clear" w:color="auto" w:fill="BFBFBF"/>
          </w:tcPr>
          <w:p w:rsidR="00D1138D" w:rsidRPr="0010134E" w:rsidRDefault="00D1138D" w:rsidP="00476100">
            <w:pPr>
              <w:spacing w:before="40" w:after="40"/>
              <w:rPr>
                <w:highlight w:val="lightGray"/>
              </w:rPr>
            </w:pPr>
          </w:p>
        </w:tc>
        <w:tc>
          <w:tcPr>
            <w:tcW w:w="6885" w:type="dxa"/>
            <w:gridSpan w:val="3"/>
            <w:vAlign w:val="center"/>
          </w:tcPr>
          <w:p w:rsidR="00D1138D" w:rsidRPr="0010134E" w:rsidRDefault="00D1138D" w:rsidP="00476100">
            <w:pPr>
              <w:spacing w:before="40" w:after="40"/>
            </w:pPr>
            <w:r w:rsidRPr="0010134E">
              <w:t xml:space="preserve">5. </w:t>
            </w:r>
            <w:r w:rsidR="002E5D69" w:rsidRPr="0010134E">
              <w:t>Understand the place of health education and system in social structure.</w:t>
            </w:r>
          </w:p>
        </w:tc>
      </w:tr>
      <w:tr w:rsidR="00D1138D" w:rsidRPr="0010134E" w:rsidTr="005C151D">
        <w:trPr>
          <w:trHeight w:val="567"/>
        </w:trPr>
        <w:tc>
          <w:tcPr>
            <w:tcW w:w="3118" w:type="dxa"/>
            <w:shd w:val="clear" w:color="auto" w:fill="BFBFBF"/>
            <w:vAlign w:val="center"/>
          </w:tcPr>
          <w:p w:rsidR="00D1138D" w:rsidRPr="0010134E" w:rsidRDefault="00D1138D" w:rsidP="00D1138D">
            <w:pPr>
              <w:spacing w:before="40" w:after="40"/>
              <w:rPr>
                <w:highlight w:val="lightGray"/>
              </w:rPr>
            </w:pPr>
            <w:r w:rsidRPr="0010134E">
              <w:rPr>
                <w:highlight w:val="lightGray"/>
              </w:rPr>
              <w:t>Kabul edilen öğrenci sayısı</w:t>
            </w:r>
          </w:p>
        </w:tc>
        <w:tc>
          <w:tcPr>
            <w:tcW w:w="6885" w:type="dxa"/>
            <w:gridSpan w:val="3"/>
          </w:tcPr>
          <w:p w:rsidR="00D1138D" w:rsidRPr="0010134E" w:rsidRDefault="002E5D69" w:rsidP="00476100">
            <w:pPr>
              <w:spacing w:before="40" w:after="40"/>
            </w:pPr>
            <w:r w:rsidRPr="0010134E">
              <w:t>En az:10</w:t>
            </w:r>
            <w:r w:rsidR="00D1138D" w:rsidRPr="0010134E">
              <w:t xml:space="preserve">             En Fazla:</w:t>
            </w:r>
            <w:r w:rsidRPr="0010134E">
              <w:t xml:space="preserve"> Üst limit yok</w:t>
            </w:r>
          </w:p>
        </w:tc>
      </w:tr>
      <w:tr w:rsidR="00D1138D" w:rsidRPr="0010134E" w:rsidTr="005C151D">
        <w:trPr>
          <w:trHeight w:val="567"/>
        </w:trPr>
        <w:tc>
          <w:tcPr>
            <w:tcW w:w="3118" w:type="dxa"/>
            <w:shd w:val="clear" w:color="auto" w:fill="BFBFBF"/>
            <w:vAlign w:val="center"/>
          </w:tcPr>
          <w:p w:rsidR="00D1138D" w:rsidRPr="0010134E" w:rsidRDefault="00D1138D" w:rsidP="00D1138D">
            <w:pPr>
              <w:spacing w:before="40" w:after="40"/>
              <w:rPr>
                <w:i/>
                <w:highlight w:val="lightGray"/>
              </w:rPr>
            </w:pPr>
            <w:r w:rsidRPr="0010134E">
              <w:rPr>
                <w:i/>
                <w:highlight w:val="lightGray"/>
              </w:rPr>
              <w:t>Number of accepted students</w:t>
            </w:r>
          </w:p>
        </w:tc>
        <w:tc>
          <w:tcPr>
            <w:tcW w:w="6885" w:type="dxa"/>
            <w:gridSpan w:val="3"/>
          </w:tcPr>
          <w:p w:rsidR="00D1138D" w:rsidRPr="0010134E" w:rsidRDefault="002E5D69" w:rsidP="00476100">
            <w:pPr>
              <w:spacing w:before="40" w:after="40"/>
            </w:pPr>
            <w:r w:rsidRPr="0010134E">
              <w:t>At least:10</w:t>
            </w:r>
            <w:r w:rsidR="00E223B2" w:rsidRPr="0010134E">
              <w:t xml:space="preserve">         At most:</w:t>
            </w:r>
            <w:r w:rsidRPr="0010134E">
              <w:t xml:space="preserve"> No upper limit</w:t>
            </w:r>
          </w:p>
        </w:tc>
      </w:tr>
      <w:tr w:rsidR="00D1138D" w:rsidRPr="0010134E"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10134E" w:rsidRDefault="00D1138D" w:rsidP="00D1138D">
            <w:pPr>
              <w:spacing w:before="40" w:after="40"/>
              <w:rPr>
                <w:highlight w:val="lightGray"/>
              </w:rPr>
            </w:pPr>
            <w:r w:rsidRPr="0010134E">
              <w:rPr>
                <w:highlight w:val="lightGray"/>
              </w:rPr>
              <w:t>Dersin yapılacağı yer ve saat</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10134E" w:rsidRDefault="002E5D69" w:rsidP="002E5D69">
            <w:r w:rsidRPr="0010134E">
              <w:t>Yüz yüze (Dekanlık binası ) veya Online</w:t>
            </w:r>
          </w:p>
        </w:tc>
      </w:tr>
      <w:tr w:rsidR="00D1138D" w:rsidRPr="0010134E"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10134E" w:rsidRDefault="00EA27D7" w:rsidP="00D1138D">
            <w:pPr>
              <w:spacing w:before="40" w:after="40"/>
              <w:rPr>
                <w:i/>
                <w:highlight w:val="lightGray"/>
              </w:rPr>
            </w:pPr>
            <w:r w:rsidRPr="0010134E">
              <w:rPr>
                <w:i/>
                <w:highlight w:val="lightGray"/>
              </w:rPr>
              <w:t>Course</w:t>
            </w:r>
            <w:r w:rsidR="00E223B2" w:rsidRPr="0010134E">
              <w:rPr>
                <w:i/>
                <w:highlight w:val="lightGray"/>
              </w:rPr>
              <w:t xml:space="preserve"> time and placement</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10134E" w:rsidRDefault="002E5D69" w:rsidP="00476100">
            <w:pPr>
              <w:spacing w:before="40" w:after="40"/>
              <w:rPr>
                <w:highlight w:val="lightGray"/>
              </w:rPr>
            </w:pPr>
            <w:r w:rsidRPr="0010134E">
              <w:t>Face to face (Dean's Office) or Online</w:t>
            </w:r>
          </w:p>
        </w:tc>
      </w:tr>
      <w:tr w:rsidR="00D1138D" w:rsidRPr="0010134E"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10134E" w:rsidRDefault="00D1138D" w:rsidP="00D1138D">
            <w:pPr>
              <w:spacing w:before="40" w:after="40"/>
              <w:rPr>
                <w:highlight w:val="lightGray"/>
              </w:rPr>
            </w:pPr>
            <w:r w:rsidRPr="0010134E">
              <w:rPr>
                <w:highlight w:val="lightGray"/>
              </w:rPr>
              <w:t>Ölçme değerlendirme yöntemleri ve Ağırlığı</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10134E" w:rsidRDefault="002E5D69" w:rsidP="00476100">
            <w:pPr>
              <w:spacing w:before="40" w:after="40"/>
              <w:rPr>
                <w:highlight w:val="lightGray"/>
              </w:rPr>
            </w:pPr>
            <w:r w:rsidRPr="0010134E">
              <w:t>Ders takibi, Soru sorma ve tartışmaya katılma, Verilecek ödevleri zamanında yapma</w:t>
            </w:r>
          </w:p>
        </w:tc>
      </w:tr>
      <w:tr w:rsidR="00D1138D" w:rsidRPr="0010134E" w:rsidTr="00361FA7">
        <w:trPr>
          <w:cantSplit/>
          <w:trHeight w:val="1349"/>
        </w:trPr>
        <w:tc>
          <w:tcPr>
            <w:tcW w:w="3118" w:type="dxa"/>
            <w:shd w:val="clear" w:color="auto" w:fill="BFBFBF"/>
            <w:vAlign w:val="center"/>
          </w:tcPr>
          <w:p w:rsidR="00D1138D" w:rsidRPr="0010134E" w:rsidRDefault="00E56576" w:rsidP="00476100">
            <w:pPr>
              <w:spacing w:before="40" w:after="40"/>
              <w:rPr>
                <w:highlight w:val="lightGray"/>
              </w:rPr>
            </w:pPr>
            <w:r w:rsidRPr="0010134E">
              <w:rPr>
                <w:highlight w:val="lightGray"/>
              </w:rPr>
              <w:fldChar w:fldCharType="begin"/>
            </w:r>
            <w:r w:rsidR="00D1138D" w:rsidRPr="0010134E">
              <w:rPr>
                <w:highlight w:val="lightGray"/>
              </w:rPr>
              <w:instrText xml:space="preserve"> HYPERLINK "https://ubys.comu.edu.tr/AIS/OutcomeBasedLearning/Home/CourseDetail?&amp;isElectiveCourse=false&amp;isIntegratedCourse=true&amp;courseId=95531&amp;curriculumId=7179&amp;apid=6599&amp;eqd=null&amp;progName=Rekt%C3%B6rl%C3%BCk%20-%20T%C4%B1p%20Fak%C3%BCltesi" \l "004" </w:instrText>
            </w:r>
            <w:r w:rsidRPr="0010134E">
              <w:rPr>
                <w:highlight w:val="lightGray"/>
              </w:rPr>
              <w:fldChar w:fldCharType="separate"/>
            </w:r>
          </w:p>
          <w:p w:rsidR="00D1138D" w:rsidRPr="0010134E" w:rsidRDefault="00D1138D" w:rsidP="00476100">
            <w:pPr>
              <w:spacing w:before="40" w:after="40"/>
              <w:rPr>
                <w:i/>
                <w:highlight w:val="lightGray"/>
              </w:rPr>
            </w:pPr>
            <w:r w:rsidRPr="0010134E">
              <w:rPr>
                <w:i/>
                <w:highlight w:val="lightGray"/>
              </w:rPr>
              <w:t>Assesment Methods %</w:t>
            </w:r>
          </w:p>
          <w:p w:rsidR="00D1138D" w:rsidRPr="0010134E" w:rsidRDefault="00E56576" w:rsidP="00476100">
            <w:pPr>
              <w:spacing w:before="40" w:after="40"/>
              <w:rPr>
                <w:highlight w:val="lightGray"/>
              </w:rPr>
            </w:pPr>
            <w:r w:rsidRPr="0010134E">
              <w:rPr>
                <w:highlight w:val="lightGray"/>
              </w:rPr>
              <w:fldChar w:fldCharType="end"/>
            </w:r>
          </w:p>
          <w:p w:rsidR="00D1138D" w:rsidRPr="0010134E" w:rsidRDefault="00D1138D" w:rsidP="00476100">
            <w:pPr>
              <w:spacing w:before="40" w:after="40"/>
              <w:rPr>
                <w:highlight w:val="lightGray"/>
              </w:rPr>
            </w:pPr>
          </w:p>
        </w:tc>
        <w:tc>
          <w:tcPr>
            <w:tcW w:w="6885" w:type="dxa"/>
            <w:gridSpan w:val="3"/>
            <w:vAlign w:val="center"/>
          </w:tcPr>
          <w:p w:rsidR="00D1138D" w:rsidRPr="0010134E" w:rsidRDefault="002E5D69" w:rsidP="00476100">
            <w:pPr>
              <w:spacing w:before="40" w:after="40"/>
              <w:rPr>
                <w:highlight w:val="lightGray"/>
              </w:rPr>
            </w:pPr>
            <w:r w:rsidRPr="0010134E">
              <w:t>Following lessons, Asking questions and participating in discussion, Doing homework on time</w:t>
            </w:r>
          </w:p>
        </w:tc>
      </w:tr>
    </w:tbl>
    <w:p w:rsidR="00B73072" w:rsidRPr="0010134E" w:rsidRDefault="00B73072" w:rsidP="00476100">
      <w:r w:rsidRPr="0010134E">
        <w:t>*Her ders için bir sorumlu öğretim üyesi olmalıdır</w:t>
      </w:r>
      <w:r w:rsidR="00476100" w:rsidRPr="0010134E">
        <w:t xml:space="preserve"> / There should be one responsible instructor for each course.</w:t>
      </w:r>
    </w:p>
    <w:p w:rsidR="00E223B2" w:rsidRPr="0010134E" w:rsidRDefault="00B73072" w:rsidP="00E223B2">
      <w:r w:rsidRPr="0010134E">
        <w:t xml:space="preserve">**Seçmeli ders </w:t>
      </w:r>
      <w:r w:rsidR="00EA27D7" w:rsidRPr="0010134E">
        <w:t>tipi</w:t>
      </w:r>
      <w:r w:rsidRPr="0010134E">
        <w:t xml:space="preserve">: 1. </w:t>
      </w:r>
      <w:r w:rsidR="00164648" w:rsidRPr="0010134E">
        <w:t xml:space="preserve">Tıp dışı konular </w:t>
      </w:r>
      <w:r w:rsidRPr="0010134E">
        <w:t xml:space="preserve">2. </w:t>
      </w:r>
      <w:r w:rsidR="00164648" w:rsidRPr="0010134E">
        <w:t xml:space="preserve">Temel bilim alanı, </w:t>
      </w:r>
      <w:r w:rsidRPr="0010134E">
        <w:t xml:space="preserve">3. Etik/hukuk, 4. Bilimsel araştırma, 5. Klinik ve/veya laboratuar uygulamaları, 6. </w:t>
      </w:r>
      <w:r w:rsidR="00E223B2" w:rsidRPr="0010134E">
        <w:t>Klinik</w:t>
      </w:r>
      <w:r w:rsidR="00476100" w:rsidRPr="0010134E">
        <w:t xml:space="preserve">  / </w:t>
      </w:r>
      <w:r w:rsidR="00E223B2" w:rsidRPr="0010134E">
        <w:t>Optional Course Type: 1. Non-medical issues 2. Basic Sciences, 3. Ethics / law, 4. Scientific research, 5. Clinical and / or laboratory applications, 6. Clinical</w:t>
      </w:r>
    </w:p>
    <w:p w:rsidR="00B73072" w:rsidRPr="0010134E" w:rsidRDefault="00164648" w:rsidP="00476100">
      <w:pPr>
        <w:tabs>
          <w:tab w:val="left" w:pos="9498"/>
        </w:tabs>
        <w:spacing w:before="80" w:after="80"/>
        <w:ind w:right="565"/>
        <w:jc w:val="both"/>
      </w:pPr>
      <w:r w:rsidRPr="0010134E">
        <w:t>***</w:t>
      </w:r>
      <w:r w:rsidR="00672597" w:rsidRPr="0010134E">
        <w:t>Dersler</w:t>
      </w:r>
      <w:r w:rsidRPr="0010134E">
        <w:t>in</w:t>
      </w:r>
      <w:r w:rsidR="00672597" w:rsidRPr="0010134E">
        <w:t xml:space="preserve"> Dönem I, Dönem II ve Dönem III öğren</w:t>
      </w:r>
      <w:r w:rsidR="007751D7" w:rsidRPr="0010134E">
        <w:t xml:space="preserve">cileri için </w:t>
      </w:r>
      <w:r w:rsidRPr="0010134E">
        <w:t>Çarşamba</w:t>
      </w:r>
      <w:r w:rsidR="007751D7" w:rsidRPr="0010134E">
        <w:t xml:space="preserve"> günleri </w:t>
      </w:r>
      <w:r w:rsidRPr="0010134E">
        <w:t>öğleden sonra</w:t>
      </w:r>
      <w:r w:rsidR="00672597" w:rsidRPr="0010134E">
        <w:t xml:space="preserve"> 2 saat verilmesi planlanmaktadır.</w:t>
      </w:r>
      <w:r w:rsidRPr="0010134E">
        <w:t xml:space="preserve"> </w:t>
      </w:r>
      <w:r w:rsidR="00476100" w:rsidRPr="0010134E">
        <w:t xml:space="preserve">/ </w:t>
      </w:r>
      <w:r w:rsidR="00E223B2" w:rsidRPr="0010134E">
        <w:t xml:space="preserve">The courses are planned to be given for </w:t>
      </w:r>
      <w:r w:rsidR="00EA27D7" w:rsidRPr="0010134E">
        <w:t>Year</w:t>
      </w:r>
      <w:r w:rsidR="00E223B2" w:rsidRPr="0010134E">
        <w:t xml:space="preserve"> I, </w:t>
      </w:r>
      <w:r w:rsidR="00EA27D7" w:rsidRPr="0010134E">
        <w:t xml:space="preserve">Year </w:t>
      </w:r>
      <w:r w:rsidR="00E223B2" w:rsidRPr="0010134E">
        <w:t xml:space="preserve">II and </w:t>
      </w:r>
      <w:r w:rsidR="00EA27D7" w:rsidRPr="0010134E">
        <w:t xml:space="preserve">Year </w:t>
      </w:r>
      <w:r w:rsidR="00E223B2" w:rsidRPr="0010134E">
        <w:t>III students for 2 hours on Wednesdays in the afternoon.</w:t>
      </w:r>
    </w:p>
    <w:p w:rsidR="00164648" w:rsidRPr="0010134E" w:rsidRDefault="00164648" w:rsidP="00E905AD">
      <w:pPr>
        <w:rPr>
          <w:b/>
        </w:rPr>
      </w:pPr>
    </w:p>
    <w:p w:rsidR="00AF1E35" w:rsidRPr="0010134E" w:rsidRDefault="00AF1E35" w:rsidP="00E905AD">
      <w:pPr>
        <w:rPr>
          <w:b/>
        </w:rPr>
      </w:pPr>
    </w:p>
    <w:p w:rsidR="00476100" w:rsidRPr="0010134E" w:rsidRDefault="00476100" w:rsidP="00E905AD">
      <w:pPr>
        <w:rPr>
          <w:b/>
        </w:rPr>
      </w:pPr>
    </w:p>
    <w:p w:rsidR="00476100" w:rsidRPr="0010134E" w:rsidRDefault="00476100" w:rsidP="00E905AD">
      <w:pPr>
        <w:rPr>
          <w:b/>
        </w:rPr>
      </w:pPr>
    </w:p>
    <w:p w:rsidR="00476100" w:rsidRPr="0010134E" w:rsidRDefault="00476100" w:rsidP="00E905AD">
      <w:pPr>
        <w:rPr>
          <w:b/>
        </w:rPr>
      </w:pPr>
    </w:p>
    <w:p w:rsidR="00476100" w:rsidRDefault="00476100"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Default="0010134E" w:rsidP="00E905AD">
      <w:pPr>
        <w:rPr>
          <w:b/>
        </w:rPr>
      </w:pPr>
    </w:p>
    <w:p w:rsidR="0010134E" w:rsidRPr="0010134E" w:rsidRDefault="0010134E" w:rsidP="00E905AD">
      <w:pPr>
        <w:rPr>
          <w:b/>
        </w:rPr>
      </w:pPr>
    </w:p>
    <w:p w:rsidR="00AF1E35" w:rsidRPr="0010134E" w:rsidRDefault="00AF1E35" w:rsidP="00E905AD">
      <w:pPr>
        <w:rPr>
          <w:b/>
        </w:rPr>
      </w:pPr>
    </w:p>
    <w:p w:rsidR="00164648" w:rsidRPr="0010134E" w:rsidRDefault="00164648" w:rsidP="00E905AD">
      <w:pPr>
        <w:rPr>
          <w:b/>
        </w:rPr>
      </w:pPr>
    </w:p>
    <w:p w:rsidR="00E905AD" w:rsidRPr="0010134E" w:rsidRDefault="00E905AD" w:rsidP="00E905AD">
      <w:pPr>
        <w:rPr>
          <w:b/>
        </w:rPr>
      </w:pPr>
      <w:r w:rsidRPr="0010134E">
        <w:rPr>
          <w:b/>
        </w:rPr>
        <w:lastRenderedPageBreak/>
        <w:t>B</w:t>
      </w:r>
      <w:r w:rsidR="00164648" w:rsidRPr="0010134E">
        <w:rPr>
          <w:b/>
        </w:rPr>
        <w:t>ÖLÜM 2</w:t>
      </w:r>
      <w:r w:rsidRPr="0010134E">
        <w:rPr>
          <w:b/>
        </w:rPr>
        <w:t>. DERS İLE İLGİLİ DETAYLAR</w:t>
      </w:r>
      <w:r w:rsidR="00476100" w:rsidRPr="0010134E">
        <w:rPr>
          <w:b/>
        </w:rPr>
        <w:t>/ Other Course Details</w:t>
      </w:r>
    </w:p>
    <w:tbl>
      <w:tblPr>
        <w:tblW w:w="45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9"/>
      </w:tblGrid>
      <w:tr w:rsidR="007C6F00" w:rsidRPr="0010134E" w:rsidTr="005D773D">
        <w:trPr>
          <w:cantSplit/>
          <w:trHeight w:val="332"/>
        </w:trPr>
        <w:tc>
          <w:tcPr>
            <w:tcW w:w="9499" w:type="dxa"/>
            <w:shd w:val="clear" w:color="auto" w:fill="EAF1DD"/>
            <w:vAlign w:val="center"/>
          </w:tcPr>
          <w:p w:rsidR="007C6F00" w:rsidRPr="0010134E" w:rsidRDefault="007C6F00" w:rsidP="00E905AD">
            <w:pPr>
              <w:spacing w:before="40" w:after="40"/>
              <w:rPr>
                <w:b/>
                <w:i/>
              </w:rPr>
            </w:pPr>
            <w:r w:rsidRPr="0010134E">
              <w:rPr>
                <w:b/>
              </w:rPr>
              <w:t>Dersin açılmasını neden öneriyo</w:t>
            </w:r>
            <w:r w:rsidR="005D773D" w:rsidRPr="0010134E">
              <w:rPr>
                <w:b/>
              </w:rPr>
              <w:t>r</w:t>
            </w:r>
            <w:r w:rsidRPr="0010134E">
              <w:rPr>
                <w:b/>
              </w:rPr>
              <w:t>sunuz? Belirtiniz.</w:t>
            </w:r>
          </w:p>
        </w:tc>
      </w:tr>
      <w:tr w:rsidR="00EA27D7" w:rsidRPr="0010134E" w:rsidTr="00361FA7">
        <w:trPr>
          <w:cantSplit/>
          <w:trHeight w:val="779"/>
        </w:trPr>
        <w:tc>
          <w:tcPr>
            <w:tcW w:w="9499" w:type="dxa"/>
          </w:tcPr>
          <w:p w:rsidR="002E5D69" w:rsidRPr="0010134E" w:rsidRDefault="002E5D69" w:rsidP="002E5D69">
            <w:pPr>
              <w:jc w:val="both"/>
            </w:pPr>
            <w:r w:rsidRPr="0010134E">
              <w:t>Öğrencilerde tartışma kültürünün gelişmesi amaçlanmaktadır.</w:t>
            </w:r>
            <w:r w:rsidRPr="0010134E">
              <w:rPr>
                <w:color w:val="FF0000"/>
              </w:rPr>
              <w:t xml:space="preserve"> </w:t>
            </w:r>
            <w:r w:rsidRPr="0010134E">
              <w:t xml:space="preserve">Öğrenciler derse ilgili haftanın okumasının özünü belirten ve bu konuda gözlemlerinden hareketle bir örnek belirten basılı bir görüş yazısı ile geleceklerdir. </w:t>
            </w:r>
          </w:p>
          <w:p w:rsidR="002E5D69" w:rsidRPr="0010134E" w:rsidRDefault="002E5D69" w:rsidP="002E5D69">
            <w:pPr>
              <w:jc w:val="both"/>
            </w:pPr>
            <w:r w:rsidRPr="0010134E">
              <w:t>Bunun dışında sosyoloji ve sağlık sosyolojisi ile ilgili konularda öğrencilerin merak etmesi ve daha fazla okuma yapması beklenmektedir.</w:t>
            </w:r>
          </w:p>
          <w:p w:rsidR="002E5D69" w:rsidRPr="0010134E" w:rsidRDefault="002E5D69" w:rsidP="002E5D69">
            <w:pPr>
              <w:jc w:val="both"/>
            </w:pPr>
            <w:r w:rsidRPr="0010134E">
              <w:t>Böylece tıp öğrencileri içinde düşünme, tartışma, eleştiri, çatışma, bunlarla başa çıkma, görüşünü açık bir şekilde toplum önünde savunabilme, okuma ile eleştirel bakış açıları açısından becerilerin gelişmesi beklenmektedir.</w:t>
            </w:r>
          </w:p>
          <w:p w:rsidR="00EA27D7" w:rsidRPr="0010134E" w:rsidRDefault="00EA27D7" w:rsidP="00361FA7"/>
        </w:tc>
      </w:tr>
      <w:tr w:rsidR="00EA27D7" w:rsidRPr="0010134E" w:rsidTr="005D773D">
        <w:trPr>
          <w:cantSplit/>
          <w:trHeight w:val="332"/>
        </w:trPr>
        <w:tc>
          <w:tcPr>
            <w:tcW w:w="9499" w:type="dxa"/>
            <w:shd w:val="clear" w:color="auto" w:fill="EAF1DD"/>
            <w:vAlign w:val="center"/>
          </w:tcPr>
          <w:p w:rsidR="00EA27D7" w:rsidRPr="0010134E" w:rsidRDefault="00EA27D7" w:rsidP="00E905AD">
            <w:pPr>
              <w:spacing w:before="40" w:after="40"/>
              <w:rPr>
                <w:b/>
              </w:rPr>
            </w:pPr>
            <w:r w:rsidRPr="0010134E">
              <w:rPr>
                <w:b/>
              </w:rPr>
              <w:t>Why do you suggest opening the course? Specify.</w:t>
            </w:r>
          </w:p>
        </w:tc>
      </w:tr>
      <w:tr w:rsidR="007C6F00" w:rsidRPr="0010134E" w:rsidTr="00E905AD">
        <w:trPr>
          <w:cantSplit/>
          <w:trHeight w:val="251"/>
        </w:trPr>
        <w:tc>
          <w:tcPr>
            <w:tcW w:w="9499" w:type="dxa"/>
          </w:tcPr>
          <w:p w:rsidR="007C6F00" w:rsidRPr="0010134E" w:rsidRDefault="007C6F00" w:rsidP="00AF1E35"/>
          <w:p w:rsidR="002E5D69" w:rsidRPr="0010134E" w:rsidRDefault="002E5D69" w:rsidP="002E5D69">
            <w:r w:rsidRPr="0010134E">
              <w:t>It is aimed to develop a discussion culture in students. Students will come to the lesson with a printed opinion letter stating the essence of the reading of the relevant week and giving an example based on their observations.</w:t>
            </w:r>
          </w:p>
          <w:p w:rsidR="002E5D69" w:rsidRPr="0010134E" w:rsidRDefault="002E5D69" w:rsidP="002E5D69">
            <w:r w:rsidRPr="0010134E">
              <w:t>Apart from that, students are expected to be curious and to read more about sociology and health sociology.</w:t>
            </w:r>
          </w:p>
          <w:p w:rsidR="00AF1E35" w:rsidRPr="0010134E" w:rsidRDefault="002E5D69" w:rsidP="002E5D69">
            <w:r w:rsidRPr="0010134E">
              <w:t>Thus, it is expected that the skills of medical students will improve in terms of thinking, discussion, criticism, conflict, coping with them, defending their opinion openly in front of the public, reading and critical perspectives.</w:t>
            </w:r>
          </w:p>
          <w:p w:rsidR="00AF1E35" w:rsidRPr="0010134E" w:rsidRDefault="00AF1E35" w:rsidP="00AF1E35"/>
        </w:tc>
      </w:tr>
      <w:tr w:rsidR="00E905AD" w:rsidRPr="0010134E" w:rsidTr="005D773D">
        <w:trPr>
          <w:cantSplit/>
          <w:trHeight w:val="251"/>
        </w:trPr>
        <w:tc>
          <w:tcPr>
            <w:tcW w:w="9499" w:type="dxa"/>
            <w:tcBorders>
              <w:top w:val="single" w:sz="4" w:space="0" w:color="auto"/>
              <w:left w:val="single" w:sz="4" w:space="0" w:color="auto"/>
              <w:bottom w:val="single" w:sz="4" w:space="0" w:color="auto"/>
              <w:right w:val="single" w:sz="4" w:space="0" w:color="auto"/>
            </w:tcBorders>
            <w:shd w:val="clear" w:color="auto" w:fill="EAF1DD"/>
          </w:tcPr>
          <w:p w:rsidR="00E905AD" w:rsidRPr="0010134E" w:rsidRDefault="00E905AD" w:rsidP="00097D07">
            <w:pPr>
              <w:rPr>
                <w:b/>
              </w:rPr>
            </w:pPr>
            <w:r w:rsidRPr="0010134E">
              <w:rPr>
                <w:b/>
              </w:rPr>
              <w:t xml:space="preserve">Belirtmek istediğiniz diğer hususlar </w:t>
            </w:r>
          </w:p>
        </w:tc>
      </w:tr>
      <w:tr w:rsidR="00EA27D7" w:rsidRPr="0010134E" w:rsidTr="00361FA7">
        <w:trPr>
          <w:cantSplit/>
          <w:trHeight w:val="251"/>
        </w:trPr>
        <w:tc>
          <w:tcPr>
            <w:tcW w:w="9499" w:type="dxa"/>
          </w:tcPr>
          <w:p w:rsidR="00EA27D7" w:rsidRPr="0010134E" w:rsidRDefault="00EA27D7" w:rsidP="00361FA7"/>
          <w:p w:rsidR="002E5D69" w:rsidRPr="0010134E" w:rsidRDefault="002E5D69" w:rsidP="002E5D69">
            <w:r w:rsidRPr="0010134E">
              <w:t>Tartışma konu başlıkları;</w:t>
            </w:r>
          </w:p>
          <w:p w:rsidR="002E5D69" w:rsidRPr="0010134E" w:rsidRDefault="002E5D69" w:rsidP="002E5D69"/>
          <w:p w:rsidR="002E5D69" w:rsidRPr="0010134E" w:rsidRDefault="002E5D69" w:rsidP="002E5D69">
            <w:pPr>
              <w:numPr>
                <w:ilvl w:val="0"/>
                <w:numId w:val="25"/>
              </w:numPr>
            </w:pPr>
            <w:r w:rsidRPr="0010134E">
              <w:t xml:space="preserve">Sosyoloji Nedir? Sağlık Sosyolojisi nedir? </w:t>
            </w:r>
          </w:p>
          <w:p w:rsidR="002E5D69" w:rsidRPr="0010134E" w:rsidRDefault="002E5D69" w:rsidP="002E5D69">
            <w:pPr>
              <w:numPr>
                <w:ilvl w:val="0"/>
                <w:numId w:val="25"/>
              </w:numPr>
            </w:pPr>
            <w:r w:rsidRPr="0010134E">
              <w:t>Hastalık nedir?</w:t>
            </w:r>
          </w:p>
          <w:p w:rsidR="002E5D69" w:rsidRPr="0010134E" w:rsidRDefault="002E5D69" w:rsidP="002E5D69">
            <w:pPr>
              <w:numPr>
                <w:ilvl w:val="0"/>
                <w:numId w:val="25"/>
              </w:numPr>
            </w:pPr>
            <w:r w:rsidRPr="0010134E">
              <w:t>Sağlık kavramları ile Sağlık Sosyolojisinin ilişkisi nedir?</w:t>
            </w:r>
          </w:p>
          <w:p w:rsidR="002E5D69" w:rsidRPr="0010134E" w:rsidRDefault="002E5D69" w:rsidP="002E5D69">
            <w:pPr>
              <w:numPr>
                <w:ilvl w:val="0"/>
                <w:numId w:val="25"/>
              </w:numPr>
            </w:pPr>
            <w:r w:rsidRPr="0010134E">
              <w:t>Sağlığın sosyal belirleyicileri nelerdir?</w:t>
            </w:r>
          </w:p>
          <w:p w:rsidR="002E5D69" w:rsidRPr="0010134E" w:rsidRDefault="002E5D69" w:rsidP="002E5D69">
            <w:pPr>
              <w:numPr>
                <w:ilvl w:val="0"/>
                <w:numId w:val="25"/>
              </w:numPr>
            </w:pPr>
            <w:r w:rsidRPr="0010134E">
              <w:t>Hasta- Sağlık çalışanı arasındaki temel problemler nelerdir?</w:t>
            </w:r>
          </w:p>
          <w:p w:rsidR="00EA27D7" w:rsidRPr="0010134E" w:rsidRDefault="00EA27D7" w:rsidP="002E5D69"/>
        </w:tc>
      </w:tr>
      <w:tr w:rsidR="00EA27D7" w:rsidRPr="0010134E" w:rsidTr="005D773D">
        <w:trPr>
          <w:cantSplit/>
          <w:trHeight w:val="251"/>
        </w:trPr>
        <w:tc>
          <w:tcPr>
            <w:tcW w:w="9499" w:type="dxa"/>
            <w:tcBorders>
              <w:top w:val="single" w:sz="4" w:space="0" w:color="auto"/>
              <w:left w:val="single" w:sz="4" w:space="0" w:color="auto"/>
              <w:bottom w:val="single" w:sz="4" w:space="0" w:color="auto"/>
              <w:right w:val="single" w:sz="4" w:space="0" w:color="auto"/>
            </w:tcBorders>
            <w:shd w:val="clear" w:color="auto" w:fill="EAF1DD"/>
          </w:tcPr>
          <w:p w:rsidR="00EA27D7" w:rsidRPr="0010134E" w:rsidRDefault="00EA27D7" w:rsidP="00097D07">
            <w:pPr>
              <w:rPr>
                <w:b/>
              </w:rPr>
            </w:pPr>
            <w:r w:rsidRPr="0010134E">
              <w:rPr>
                <w:b/>
              </w:rPr>
              <w:t>Other points you want to specify</w:t>
            </w:r>
          </w:p>
        </w:tc>
      </w:tr>
      <w:tr w:rsidR="00E905AD" w:rsidRPr="0010134E" w:rsidTr="00E905AD">
        <w:trPr>
          <w:cantSplit/>
          <w:trHeight w:val="251"/>
        </w:trPr>
        <w:tc>
          <w:tcPr>
            <w:tcW w:w="9499" w:type="dxa"/>
            <w:tcBorders>
              <w:top w:val="single" w:sz="4" w:space="0" w:color="auto"/>
              <w:left w:val="single" w:sz="4" w:space="0" w:color="auto"/>
              <w:bottom w:val="single" w:sz="4" w:space="0" w:color="auto"/>
              <w:right w:val="single" w:sz="4" w:space="0" w:color="auto"/>
            </w:tcBorders>
          </w:tcPr>
          <w:p w:rsidR="00AF1E35" w:rsidRPr="0010134E" w:rsidRDefault="00AF1E35" w:rsidP="00097D07"/>
          <w:p w:rsidR="002E5D69" w:rsidRPr="0010134E" w:rsidRDefault="002E5D69" w:rsidP="002E5D69">
            <w:r w:rsidRPr="0010134E">
              <w:t>Discussion topics;</w:t>
            </w:r>
          </w:p>
          <w:p w:rsidR="002E5D69" w:rsidRPr="0010134E" w:rsidRDefault="002E5D69" w:rsidP="002E5D69"/>
          <w:p w:rsidR="002E5D69" w:rsidRPr="0010134E" w:rsidRDefault="002E5D69" w:rsidP="002E5D69">
            <w:r w:rsidRPr="0010134E">
              <w:t>• What is Sociology? What is Health Sociology?</w:t>
            </w:r>
          </w:p>
          <w:p w:rsidR="002E5D69" w:rsidRPr="0010134E" w:rsidRDefault="002E5D69" w:rsidP="002E5D69">
            <w:r w:rsidRPr="0010134E">
              <w:t>• What is the disease?</w:t>
            </w:r>
          </w:p>
          <w:p w:rsidR="002E5D69" w:rsidRPr="0010134E" w:rsidRDefault="002E5D69" w:rsidP="002E5D69">
            <w:r w:rsidRPr="0010134E">
              <w:t>• What is the relationship between health concepts and Health Sociology?</w:t>
            </w:r>
          </w:p>
          <w:p w:rsidR="002E5D69" w:rsidRPr="0010134E" w:rsidRDefault="002E5D69" w:rsidP="002E5D69">
            <w:r w:rsidRPr="0010134E">
              <w:t>• What are the social determinants of health?</w:t>
            </w:r>
          </w:p>
          <w:p w:rsidR="00AF1E35" w:rsidRPr="0010134E" w:rsidRDefault="002E5D69" w:rsidP="002E5D69">
            <w:r w:rsidRPr="0010134E">
              <w:t>• What are the main problems between patient and healthcare professional?</w:t>
            </w:r>
          </w:p>
          <w:p w:rsidR="00E905AD" w:rsidRPr="0010134E" w:rsidRDefault="00E905AD" w:rsidP="00097D07"/>
        </w:tc>
      </w:tr>
    </w:tbl>
    <w:p w:rsidR="007C6F00" w:rsidRPr="00E905AD" w:rsidRDefault="007C6F00"/>
    <w:sectPr w:rsidR="007C6F00" w:rsidRPr="00E905AD" w:rsidSect="00B73072">
      <w:pgSz w:w="11906" w:h="16838" w:code="9"/>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FD" w:rsidRDefault="00855CFD">
      <w:r>
        <w:separator/>
      </w:r>
    </w:p>
  </w:endnote>
  <w:endnote w:type="continuationSeparator" w:id="0">
    <w:p w:rsidR="00855CFD" w:rsidRDefault="0085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FD" w:rsidRDefault="00855CFD">
      <w:r>
        <w:separator/>
      </w:r>
    </w:p>
  </w:footnote>
  <w:footnote w:type="continuationSeparator" w:id="0">
    <w:p w:rsidR="00855CFD" w:rsidRDefault="0085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57B"/>
    <w:multiLevelType w:val="hybridMultilevel"/>
    <w:tmpl w:val="EEC6EA60"/>
    <w:lvl w:ilvl="0" w:tplc="041F0007">
      <w:start w:val="1"/>
      <w:numFmt w:val="bullet"/>
      <w:lvlText w:val=""/>
      <w:lvlJc w:val="left"/>
      <w:pPr>
        <w:tabs>
          <w:tab w:val="num" w:pos="360"/>
        </w:tabs>
        <w:ind w:left="36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65B742D"/>
    <w:multiLevelType w:val="hybridMultilevel"/>
    <w:tmpl w:val="7FF08506"/>
    <w:lvl w:ilvl="0" w:tplc="6A907848">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77E0F11"/>
    <w:multiLevelType w:val="hybridMultilevel"/>
    <w:tmpl w:val="86468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CA7C65"/>
    <w:multiLevelType w:val="hybridMultilevel"/>
    <w:tmpl w:val="EEC6EA60"/>
    <w:lvl w:ilvl="0" w:tplc="EAEACC38">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EEF2BCF"/>
    <w:multiLevelType w:val="hybridMultilevel"/>
    <w:tmpl w:val="660AF5C0"/>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AF4F2C"/>
    <w:multiLevelType w:val="hybridMultilevel"/>
    <w:tmpl w:val="219E2558"/>
    <w:lvl w:ilvl="0" w:tplc="B04CFC70">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6C073E7"/>
    <w:multiLevelType w:val="hybridMultilevel"/>
    <w:tmpl w:val="6464E85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D16F6E"/>
    <w:multiLevelType w:val="hybridMultilevel"/>
    <w:tmpl w:val="61DA3F2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385706A"/>
    <w:multiLevelType w:val="hybridMultilevel"/>
    <w:tmpl w:val="5370475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5130395"/>
    <w:multiLevelType w:val="hybridMultilevel"/>
    <w:tmpl w:val="EEC6EA60"/>
    <w:lvl w:ilvl="0" w:tplc="183C1C70">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FA6E78"/>
    <w:multiLevelType w:val="hybridMultilevel"/>
    <w:tmpl w:val="839205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08057EF"/>
    <w:multiLevelType w:val="hybridMultilevel"/>
    <w:tmpl w:val="6CA0C748"/>
    <w:lvl w:ilvl="0" w:tplc="7D303C3C">
      <w:start w:val="1"/>
      <w:numFmt w:val="bullet"/>
      <w:lvlText w:val=""/>
      <w:lvlJc w:val="left"/>
      <w:pPr>
        <w:tabs>
          <w:tab w:val="num" w:pos="420"/>
        </w:tabs>
        <w:ind w:left="344" w:hanging="284"/>
      </w:pPr>
      <w:rPr>
        <w:rFonts w:ascii="Wingdings" w:hAnsi="Wingdings" w:hint="default"/>
        <w:sz w:val="40"/>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nsid w:val="331D221A"/>
    <w:multiLevelType w:val="hybridMultilevel"/>
    <w:tmpl w:val="75DE3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5F2201"/>
    <w:multiLevelType w:val="hybridMultilevel"/>
    <w:tmpl w:val="660AF5C0"/>
    <w:lvl w:ilvl="0" w:tplc="1CD2244A">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78D4D16"/>
    <w:multiLevelType w:val="hybridMultilevel"/>
    <w:tmpl w:val="0D28F89C"/>
    <w:lvl w:ilvl="0" w:tplc="041F000F">
      <w:start w:val="1"/>
      <w:numFmt w:val="decimal"/>
      <w:lvlText w:val="%1."/>
      <w:lvlJc w:val="left"/>
      <w:pPr>
        <w:tabs>
          <w:tab w:val="num" w:pos="360"/>
        </w:tabs>
        <w:ind w:left="360" w:hanging="360"/>
      </w:pPr>
    </w:lvl>
    <w:lvl w:ilvl="1" w:tplc="2974BCE2">
      <w:start w:val="1"/>
      <w:numFmt w:val="decimal"/>
      <w:lvlText w:val="%2."/>
      <w:lvlJc w:val="left"/>
      <w:pPr>
        <w:tabs>
          <w:tab w:val="num" w:pos="1080"/>
        </w:tabs>
        <w:ind w:left="1080"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38734DA1"/>
    <w:multiLevelType w:val="hybridMultilevel"/>
    <w:tmpl w:val="B77CB9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471B203D"/>
    <w:multiLevelType w:val="hybridMultilevel"/>
    <w:tmpl w:val="EEC6EA6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C941352"/>
    <w:multiLevelType w:val="hybridMultilevel"/>
    <w:tmpl w:val="1CAA0AD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E235860"/>
    <w:multiLevelType w:val="hybridMultilevel"/>
    <w:tmpl w:val="45DCA0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F2926FB"/>
    <w:multiLevelType w:val="hybridMultilevel"/>
    <w:tmpl w:val="4AA87D28"/>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7CA27B2"/>
    <w:multiLevelType w:val="hybridMultilevel"/>
    <w:tmpl w:val="F260DB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FF86E77"/>
    <w:multiLevelType w:val="hybridMultilevel"/>
    <w:tmpl w:val="18500972"/>
    <w:lvl w:ilvl="0" w:tplc="9F6EA7DC">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64194C8C"/>
    <w:multiLevelType w:val="hybridMultilevel"/>
    <w:tmpl w:val="A8A0A8A6"/>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4EF0445"/>
    <w:multiLevelType w:val="hybridMultilevel"/>
    <w:tmpl w:val="AFBC6354"/>
    <w:lvl w:ilvl="0" w:tplc="6A907848">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73234A9"/>
    <w:multiLevelType w:val="hybridMultilevel"/>
    <w:tmpl w:val="FF0C1BA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16"/>
  </w:num>
  <w:num w:numId="4">
    <w:abstractNumId w:val="0"/>
  </w:num>
  <w:num w:numId="5">
    <w:abstractNumId w:val="3"/>
  </w:num>
  <w:num w:numId="6">
    <w:abstractNumId w:val="9"/>
  </w:num>
  <w:num w:numId="7">
    <w:abstractNumId w:val="13"/>
  </w:num>
  <w:num w:numId="8">
    <w:abstractNumId w:val="4"/>
  </w:num>
  <w:num w:numId="9">
    <w:abstractNumId w:val="14"/>
  </w:num>
  <w:num w:numId="10">
    <w:abstractNumId w:val="19"/>
  </w:num>
  <w:num w:numId="11">
    <w:abstractNumId w:val="22"/>
  </w:num>
  <w:num w:numId="12">
    <w:abstractNumId w:val="11"/>
  </w:num>
  <w:num w:numId="13">
    <w:abstractNumId w:val="5"/>
  </w:num>
  <w:num w:numId="14">
    <w:abstractNumId w:val="15"/>
  </w:num>
  <w:num w:numId="15">
    <w:abstractNumId w:val="18"/>
  </w:num>
  <w:num w:numId="16">
    <w:abstractNumId w:val="8"/>
  </w:num>
  <w:num w:numId="17">
    <w:abstractNumId w:val="21"/>
  </w:num>
  <w:num w:numId="18">
    <w:abstractNumId w:val="24"/>
  </w:num>
  <w:num w:numId="19">
    <w:abstractNumId w:val="17"/>
  </w:num>
  <w:num w:numId="20">
    <w:abstractNumId w:val="10"/>
  </w:num>
  <w:num w:numId="21">
    <w:abstractNumId w:val="20"/>
  </w:num>
  <w:num w:numId="22">
    <w:abstractNumId w:val="6"/>
  </w:num>
  <w:num w:numId="23">
    <w:abstractNumId w:val="7"/>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40"/>
    <w:rsid w:val="00001C78"/>
    <w:rsid w:val="00002EEE"/>
    <w:rsid w:val="00004439"/>
    <w:rsid w:val="0000757A"/>
    <w:rsid w:val="00013C61"/>
    <w:rsid w:val="0001608F"/>
    <w:rsid w:val="00021EE9"/>
    <w:rsid w:val="000239E6"/>
    <w:rsid w:val="00026108"/>
    <w:rsid w:val="00031F4C"/>
    <w:rsid w:val="0003669B"/>
    <w:rsid w:val="00072469"/>
    <w:rsid w:val="000874D9"/>
    <w:rsid w:val="00097D07"/>
    <w:rsid w:val="000A4C24"/>
    <w:rsid w:val="000A7AED"/>
    <w:rsid w:val="000B5828"/>
    <w:rsid w:val="000D1AD8"/>
    <w:rsid w:val="000D4D08"/>
    <w:rsid w:val="0010134E"/>
    <w:rsid w:val="00113D23"/>
    <w:rsid w:val="001214DC"/>
    <w:rsid w:val="00121B41"/>
    <w:rsid w:val="00137A08"/>
    <w:rsid w:val="001468D8"/>
    <w:rsid w:val="001522B8"/>
    <w:rsid w:val="00157B64"/>
    <w:rsid w:val="00162402"/>
    <w:rsid w:val="00164648"/>
    <w:rsid w:val="00175F39"/>
    <w:rsid w:val="00180CDC"/>
    <w:rsid w:val="00187F89"/>
    <w:rsid w:val="0019608F"/>
    <w:rsid w:val="00196D2B"/>
    <w:rsid w:val="001B19D0"/>
    <w:rsid w:val="001C16D8"/>
    <w:rsid w:val="001C7F63"/>
    <w:rsid w:val="001D0C22"/>
    <w:rsid w:val="001D26B6"/>
    <w:rsid w:val="001D2AE2"/>
    <w:rsid w:val="001F0669"/>
    <w:rsid w:val="001F1525"/>
    <w:rsid w:val="001F7E56"/>
    <w:rsid w:val="00215D40"/>
    <w:rsid w:val="00272EB3"/>
    <w:rsid w:val="00280454"/>
    <w:rsid w:val="00287181"/>
    <w:rsid w:val="002D405A"/>
    <w:rsid w:val="002D4D6E"/>
    <w:rsid w:val="002E5D69"/>
    <w:rsid w:val="00302B5D"/>
    <w:rsid w:val="00305D0E"/>
    <w:rsid w:val="00327032"/>
    <w:rsid w:val="00330F62"/>
    <w:rsid w:val="00356A86"/>
    <w:rsid w:val="00361FA7"/>
    <w:rsid w:val="003655AA"/>
    <w:rsid w:val="0037582A"/>
    <w:rsid w:val="00385EC0"/>
    <w:rsid w:val="003A5103"/>
    <w:rsid w:val="003B036E"/>
    <w:rsid w:val="003D6FF1"/>
    <w:rsid w:val="003D76F8"/>
    <w:rsid w:val="003E14A7"/>
    <w:rsid w:val="003E33E5"/>
    <w:rsid w:val="003E4D0B"/>
    <w:rsid w:val="003E7C5C"/>
    <w:rsid w:val="00404D30"/>
    <w:rsid w:val="00413125"/>
    <w:rsid w:val="004266A9"/>
    <w:rsid w:val="004540A3"/>
    <w:rsid w:val="00476100"/>
    <w:rsid w:val="0048150C"/>
    <w:rsid w:val="004A279B"/>
    <w:rsid w:val="004C6F41"/>
    <w:rsid w:val="004D73CF"/>
    <w:rsid w:val="004E08EA"/>
    <w:rsid w:val="004E3D94"/>
    <w:rsid w:val="004F2DB2"/>
    <w:rsid w:val="004F7623"/>
    <w:rsid w:val="00513563"/>
    <w:rsid w:val="00514BC3"/>
    <w:rsid w:val="00531916"/>
    <w:rsid w:val="00534062"/>
    <w:rsid w:val="0054665A"/>
    <w:rsid w:val="0055212A"/>
    <w:rsid w:val="00562324"/>
    <w:rsid w:val="005658E4"/>
    <w:rsid w:val="00566110"/>
    <w:rsid w:val="00595AFB"/>
    <w:rsid w:val="005B6C21"/>
    <w:rsid w:val="005C151D"/>
    <w:rsid w:val="005C33E9"/>
    <w:rsid w:val="005D773D"/>
    <w:rsid w:val="005F737C"/>
    <w:rsid w:val="006039E0"/>
    <w:rsid w:val="0061180E"/>
    <w:rsid w:val="0062282C"/>
    <w:rsid w:val="00631BA3"/>
    <w:rsid w:val="00633A74"/>
    <w:rsid w:val="0064060B"/>
    <w:rsid w:val="00641644"/>
    <w:rsid w:val="0065106C"/>
    <w:rsid w:val="00672597"/>
    <w:rsid w:val="00684E02"/>
    <w:rsid w:val="006871AD"/>
    <w:rsid w:val="006D4807"/>
    <w:rsid w:val="007045F9"/>
    <w:rsid w:val="00725ACD"/>
    <w:rsid w:val="007275D4"/>
    <w:rsid w:val="00773BD9"/>
    <w:rsid w:val="00775028"/>
    <w:rsid w:val="007751D7"/>
    <w:rsid w:val="007972A2"/>
    <w:rsid w:val="007A5A85"/>
    <w:rsid w:val="007C0AF1"/>
    <w:rsid w:val="007C37E2"/>
    <w:rsid w:val="007C6F00"/>
    <w:rsid w:val="007F53AA"/>
    <w:rsid w:val="007F719B"/>
    <w:rsid w:val="0080726B"/>
    <w:rsid w:val="00826B86"/>
    <w:rsid w:val="008341DE"/>
    <w:rsid w:val="00855CFD"/>
    <w:rsid w:val="008701C8"/>
    <w:rsid w:val="0088366A"/>
    <w:rsid w:val="00894CE0"/>
    <w:rsid w:val="00896725"/>
    <w:rsid w:val="008A5751"/>
    <w:rsid w:val="008C0457"/>
    <w:rsid w:val="008C336A"/>
    <w:rsid w:val="008C3B91"/>
    <w:rsid w:val="008E5CA5"/>
    <w:rsid w:val="008F2B60"/>
    <w:rsid w:val="008F54C7"/>
    <w:rsid w:val="0090760E"/>
    <w:rsid w:val="00914DFD"/>
    <w:rsid w:val="00914F37"/>
    <w:rsid w:val="00917F0C"/>
    <w:rsid w:val="00920937"/>
    <w:rsid w:val="009220CE"/>
    <w:rsid w:val="0092257D"/>
    <w:rsid w:val="00962D78"/>
    <w:rsid w:val="0097340E"/>
    <w:rsid w:val="00980D61"/>
    <w:rsid w:val="00982A2E"/>
    <w:rsid w:val="00982A40"/>
    <w:rsid w:val="00983CA9"/>
    <w:rsid w:val="00984874"/>
    <w:rsid w:val="00997807"/>
    <w:rsid w:val="009A6F4C"/>
    <w:rsid w:val="009B2A2F"/>
    <w:rsid w:val="009C6553"/>
    <w:rsid w:val="009D3E44"/>
    <w:rsid w:val="009F29FC"/>
    <w:rsid w:val="00A10E15"/>
    <w:rsid w:val="00A235E4"/>
    <w:rsid w:val="00A43228"/>
    <w:rsid w:val="00A46034"/>
    <w:rsid w:val="00A8381B"/>
    <w:rsid w:val="00A930E4"/>
    <w:rsid w:val="00AA1181"/>
    <w:rsid w:val="00AB0816"/>
    <w:rsid w:val="00AD3C91"/>
    <w:rsid w:val="00AE40B1"/>
    <w:rsid w:val="00AF1E35"/>
    <w:rsid w:val="00AF3AC4"/>
    <w:rsid w:val="00B0051A"/>
    <w:rsid w:val="00B11CBE"/>
    <w:rsid w:val="00B24506"/>
    <w:rsid w:val="00B26134"/>
    <w:rsid w:val="00B26745"/>
    <w:rsid w:val="00B3347F"/>
    <w:rsid w:val="00B35DAA"/>
    <w:rsid w:val="00B44CBB"/>
    <w:rsid w:val="00B57ECE"/>
    <w:rsid w:val="00B64F03"/>
    <w:rsid w:val="00B72ED1"/>
    <w:rsid w:val="00B73072"/>
    <w:rsid w:val="00B738BF"/>
    <w:rsid w:val="00B7467A"/>
    <w:rsid w:val="00B82DDC"/>
    <w:rsid w:val="00B9259B"/>
    <w:rsid w:val="00BA105E"/>
    <w:rsid w:val="00BA6CFA"/>
    <w:rsid w:val="00BC0C0C"/>
    <w:rsid w:val="00BC301D"/>
    <w:rsid w:val="00BD11CD"/>
    <w:rsid w:val="00BE0080"/>
    <w:rsid w:val="00BE0686"/>
    <w:rsid w:val="00C009A4"/>
    <w:rsid w:val="00C0181D"/>
    <w:rsid w:val="00C136CC"/>
    <w:rsid w:val="00C13A75"/>
    <w:rsid w:val="00C34C05"/>
    <w:rsid w:val="00C67AE1"/>
    <w:rsid w:val="00C80FB5"/>
    <w:rsid w:val="00CA2F66"/>
    <w:rsid w:val="00CA56A0"/>
    <w:rsid w:val="00CB04CF"/>
    <w:rsid w:val="00CC57B6"/>
    <w:rsid w:val="00CF6E4B"/>
    <w:rsid w:val="00D0305F"/>
    <w:rsid w:val="00D1138D"/>
    <w:rsid w:val="00D15894"/>
    <w:rsid w:val="00D30C2C"/>
    <w:rsid w:val="00D41347"/>
    <w:rsid w:val="00D4364C"/>
    <w:rsid w:val="00D46BB4"/>
    <w:rsid w:val="00D5783D"/>
    <w:rsid w:val="00D65661"/>
    <w:rsid w:val="00D675ED"/>
    <w:rsid w:val="00D72218"/>
    <w:rsid w:val="00D90CA2"/>
    <w:rsid w:val="00D91FA5"/>
    <w:rsid w:val="00D92AFD"/>
    <w:rsid w:val="00DA4692"/>
    <w:rsid w:val="00DC0511"/>
    <w:rsid w:val="00DC33D6"/>
    <w:rsid w:val="00DD32D3"/>
    <w:rsid w:val="00DD7FB8"/>
    <w:rsid w:val="00E00E72"/>
    <w:rsid w:val="00E05596"/>
    <w:rsid w:val="00E13527"/>
    <w:rsid w:val="00E16084"/>
    <w:rsid w:val="00E202F9"/>
    <w:rsid w:val="00E223B2"/>
    <w:rsid w:val="00E25C63"/>
    <w:rsid w:val="00E34BAD"/>
    <w:rsid w:val="00E46614"/>
    <w:rsid w:val="00E505B9"/>
    <w:rsid w:val="00E5558D"/>
    <w:rsid w:val="00E56576"/>
    <w:rsid w:val="00E6113B"/>
    <w:rsid w:val="00E73BA6"/>
    <w:rsid w:val="00E81B18"/>
    <w:rsid w:val="00E829CE"/>
    <w:rsid w:val="00E854DA"/>
    <w:rsid w:val="00E905AD"/>
    <w:rsid w:val="00EA27D7"/>
    <w:rsid w:val="00EB6240"/>
    <w:rsid w:val="00ED0D65"/>
    <w:rsid w:val="00F0204F"/>
    <w:rsid w:val="00F12201"/>
    <w:rsid w:val="00F17AB8"/>
    <w:rsid w:val="00F3586A"/>
    <w:rsid w:val="00F37C81"/>
    <w:rsid w:val="00F5140B"/>
    <w:rsid w:val="00F521A7"/>
    <w:rsid w:val="00F60A76"/>
    <w:rsid w:val="00F82E60"/>
    <w:rsid w:val="00F917A4"/>
    <w:rsid w:val="00F953D3"/>
    <w:rsid w:val="00F954A4"/>
    <w:rsid w:val="00FA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0CE9A-04DD-4DD7-8C6B-BC483D79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D7"/>
    <w:rPr>
      <w:sz w:val="24"/>
      <w:szCs w:val="24"/>
    </w:rPr>
  </w:style>
  <w:style w:type="paragraph" w:styleId="Balk1">
    <w:name w:val="heading 1"/>
    <w:basedOn w:val="Normal"/>
    <w:next w:val="Normal"/>
    <w:qFormat/>
    <w:rsid w:val="007972A2"/>
    <w:pPr>
      <w:keepNext/>
      <w:jc w:val="both"/>
      <w:outlineLvl w:val="0"/>
    </w:pPr>
    <w:rPr>
      <w:b/>
    </w:rPr>
  </w:style>
  <w:style w:type="paragraph" w:styleId="Balk2">
    <w:name w:val="heading 2"/>
    <w:basedOn w:val="Normal"/>
    <w:next w:val="Normal"/>
    <w:qFormat/>
    <w:rsid w:val="007972A2"/>
    <w:pPr>
      <w:keepNext/>
      <w:outlineLvl w:val="1"/>
    </w:pPr>
    <w:rPr>
      <w:b/>
      <w:sz w:val="28"/>
    </w:rPr>
  </w:style>
  <w:style w:type="paragraph" w:styleId="Balk3">
    <w:name w:val="heading 3"/>
    <w:basedOn w:val="Normal"/>
    <w:next w:val="Normal"/>
    <w:qFormat/>
    <w:rsid w:val="007972A2"/>
    <w:pPr>
      <w:keepNext/>
      <w:spacing w:before="120" w:after="120"/>
      <w:outlineLvl w:val="2"/>
    </w:pPr>
    <w:rPr>
      <w:b/>
      <w:sz w:val="22"/>
    </w:rPr>
  </w:style>
  <w:style w:type="paragraph" w:styleId="Balk4">
    <w:name w:val="heading 4"/>
    <w:basedOn w:val="Normal"/>
    <w:next w:val="Normal"/>
    <w:qFormat/>
    <w:rsid w:val="007972A2"/>
    <w:pPr>
      <w:keepNext/>
      <w:outlineLvl w:val="3"/>
    </w:pPr>
    <w:rPr>
      <w:sz w:val="28"/>
      <w:lang w:val="sv-SE"/>
    </w:rPr>
  </w:style>
  <w:style w:type="paragraph" w:styleId="Balk5">
    <w:name w:val="heading 5"/>
    <w:basedOn w:val="Normal"/>
    <w:next w:val="Normal"/>
    <w:qFormat/>
    <w:rsid w:val="007972A2"/>
    <w:pPr>
      <w:keepNext/>
      <w:jc w:val="center"/>
      <w:outlineLvl w:val="4"/>
    </w:pPr>
    <w:rPr>
      <w:sz w:val="40"/>
    </w:rPr>
  </w:style>
  <w:style w:type="paragraph" w:styleId="Balk6">
    <w:name w:val="heading 6"/>
    <w:basedOn w:val="Normal"/>
    <w:next w:val="Normal"/>
    <w:qFormat/>
    <w:rsid w:val="007972A2"/>
    <w:pPr>
      <w:keepNext/>
      <w:outlineLvl w:val="5"/>
    </w:pPr>
    <w:rPr>
      <w:sz w:val="48"/>
    </w:rPr>
  </w:style>
  <w:style w:type="paragraph" w:styleId="Balk7">
    <w:name w:val="heading 7"/>
    <w:basedOn w:val="Normal"/>
    <w:next w:val="Normal"/>
    <w:qFormat/>
    <w:rsid w:val="007972A2"/>
    <w:pPr>
      <w:keepNext/>
      <w:jc w:val="center"/>
      <w:outlineLvl w:val="6"/>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972A2"/>
    <w:pPr>
      <w:tabs>
        <w:tab w:val="center" w:pos="4536"/>
        <w:tab w:val="right" w:pos="9072"/>
      </w:tabs>
    </w:pPr>
  </w:style>
  <w:style w:type="paragraph" w:styleId="Altbilgi">
    <w:name w:val="footer"/>
    <w:basedOn w:val="Normal"/>
    <w:rsid w:val="007972A2"/>
    <w:pPr>
      <w:tabs>
        <w:tab w:val="center" w:pos="4536"/>
        <w:tab w:val="right" w:pos="9072"/>
      </w:tabs>
    </w:pPr>
  </w:style>
  <w:style w:type="paragraph" w:styleId="DipnotMetni">
    <w:name w:val="footnote text"/>
    <w:basedOn w:val="Normal"/>
    <w:semiHidden/>
    <w:rsid w:val="007972A2"/>
    <w:rPr>
      <w:sz w:val="20"/>
      <w:szCs w:val="20"/>
    </w:rPr>
  </w:style>
  <w:style w:type="character" w:styleId="DipnotBavurusu">
    <w:name w:val="footnote reference"/>
    <w:semiHidden/>
    <w:rsid w:val="007972A2"/>
    <w:rPr>
      <w:vertAlign w:val="superscript"/>
    </w:rPr>
  </w:style>
  <w:style w:type="character" w:styleId="SayfaNumaras">
    <w:name w:val="page number"/>
    <w:basedOn w:val="VarsaylanParagrafYazTipi"/>
    <w:rsid w:val="007972A2"/>
  </w:style>
  <w:style w:type="character" w:styleId="Kpr">
    <w:name w:val="Hyperlink"/>
    <w:rsid w:val="007972A2"/>
    <w:rPr>
      <w:color w:val="0000FF"/>
      <w:u w:val="single"/>
    </w:rPr>
  </w:style>
  <w:style w:type="paragraph" w:customStyle="1" w:styleId="paragraph">
    <w:name w:val="paragraph"/>
    <w:basedOn w:val="Normal"/>
    <w:rsid w:val="007C0AF1"/>
    <w:pPr>
      <w:spacing w:before="100" w:beforeAutospacing="1" w:after="100" w:afterAutospacing="1"/>
    </w:pPr>
  </w:style>
  <w:style w:type="character" w:customStyle="1" w:styleId="jlqj4b">
    <w:name w:val="jlqj4b"/>
    <w:basedOn w:val="VarsaylanParagrafYazTipi"/>
    <w:rsid w:val="0010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2364">
      <w:bodyDiv w:val="1"/>
      <w:marLeft w:val="0"/>
      <w:marRight w:val="0"/>
      <w:marTop w:val="0"/>
      <w:marBottom w:val="0"/>
      <w:divBdr>
        <w:top w:val="none" w:sz="0" w:space="0" w:color="auto"/>
        <w:left w:val="none" w:sz="0" w:space="0" w:color="auto"/>
        <w:bottom w:val="none" w:sz="0" w:space="0" w:color="auto"/>
        <w:right w:val="none" w:sz="0" w:space="0" w:color="auto"/>
      </w:divBdr>
    </w:div>
    <w:div w:id="246382055">
      <w:bodyDiv w:val="1"/>
      <w:marLeft w:val="0"/>
      <w:marRight w:val="0"/>
      <w:marTop w:val="0"/>
      <w:marBottom w:val="0"/>
      <w:divBdr>
        <w:top w:val="none" w:sz="0" w:space="0" w:color="auto"/>
        <w:left w:val="none" w:sz="0" w:space="0" w:color="auto"/>
        <w:bottom w:val="none" w:sz="0" w:space="0" w:color="auto"/>
        <w:right w:val="none" w:sz="0" w:space="0" w:color="auto"/>
      </w:divBdr>
    </w:div>
    <w:div w:id="514543033">
      <w:bodyDiv w:val="1"/>
      <w:marLeft w:val="0"/>
      <w:marRight w:val="0"/>
      <w:marTop w:val="0"/>
      <w:marBottom w:val="0"/>
      <w:divBdr>
        <w:top w:val="none" w:sz="0" w:space="0" w:color="auto"/>
        <w:left w:val="none" w:sz="0" w:space="0" w:color="auto"/>
        <w:bottom w:val="none" w:sz="0" w:space="0" w:color="auto"/>
        <w:right w:val="none" w:sz="0" w:space="0" w:color="auto"/>
      </w:divBdr>
    </w:div>
    <w:div w:id="974455285">
      <w:bodyDiv w:val="1"/>
      <w:marLeft w:val="0"/>
      <w:marRight w:val="0"/>
      <w:marTop w:val="0"/>
      <w:marBottom w:val="0"/>
      <w:divBdr>
        <w:top w:val="none" w:sz="0" w:space="0" w:color="auto"/>
        <w:left w:val="none" w:sz="0" w:space="0" w:color="auto"/>
        <w:bottom w:val="none" w:sz="0" w:space="0" w:color="auto"/>
        <w:right w:val="none" w:sz="0" w:space="0" w:color="auto"/>
      </w:divBdr>
    </w:div>
    <w:div w:id="1078358929">
      <w:bodyDiv w:val="1"/>
      <w:marLeft w:val="0"/>
      <w:marRight w:val="0"/>
      <w:marTop w:val="0"/>
      <w:marBottom w:val="0"/>
      <w:divBdr>
        <w:top w:val="none" w:sz="0" w:space="0" w:color="auto"/>
        <w:left w:val="none" w:sz="0" w:space="0" w:color="auto"/>
        <w:bottom w:val="none" w:sz="0" w:space="0" w:color="auto"/>
        <w:right w:val="none" w:sz="0" w:space="0" w:color="auto"/>
      </w:divBdr>
      <w:divsChild>
        <w:div w:id="1818305056">
          <w:marLeft w:val="0"/>
          <w:marRight w:val="0"/>
          <w:marTop w:val="0"/>
          <w:marBottom w:val="0"/>
          <w:divBdr>
            <w:top w:val="none" w:sz="0" w:space="0" w:color="auto"/>
            <w:left w:val="none" w:sz="0" w:space="0" w:color="auto"/>
            <w:bottom w:val="none" w:sz="0" w:space="0" w:color="auto"/>
            <w:right w:val="none" w:sz="0" w:space="0" w:color="auto"/>
          </w:divBdr>
        </w:div>
        <w:div w:id="1996453442">
          <w:marLeft w:val="0"/>
          <w:marRight w:val="0"/>
          <w:marTop w:val="0"/>
          <w:marBottom w:val="0"/>
          <w:divBdr>
            <w:top w:val="none" w:sz="0" w:space="13" w:color="DDDDDD"/>
            <w:left w:val="none" w:sz="0" w:space="8" w:color="DDDDDD"/>
            <w:bottom w:val="none" w:sz="0" w:space="0" w:color="auto"/>
            <w:right w:val="none" w:sz="0" w:space="8" w:color="DDDDDD"/>
          </w:divBdr>
          <w:divsChild>
            <w:div w:id="1801804082">
              <w:marLeft w:val="-150"/>
              <w:marRight w:val="-150"/>
              <w:marTop w:val="0"/>
              <w:marBottom w:val="0"/>
              <w:divBdr>
                <w:top w:val="none" w:sz="0" w:space="0" w:color="auto"/>
                <w:left w:val="none" w:sz="0" w:space="0" w:color="auto"/>
                <w:bottom w:val="none" w:sz="0" w:space="0" w:color="auto"/>
                <w:right w:val="none" w:sz="0" w:space="0" w:color="auto"/>
              </w:divBdr>
              <w:divsChild>
                <w:div w:id="6254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9308">
      <w:bodyDiv w:val="1"/>
      <w:marLeft w:val="0"/>
      <w:marRight w:val="0"/>
      <w:marTop w:val="0"/>
      <w:marBottom w:val="0"/>
      <w:divBdr>
        <w:top w:val="none" w:sz="0" w:space="0" w:color="auto"/>
        <w:left w:val="none" w:sz="0" w:space="0" w:color="auto"/>
        <w:bottom w:val="none" w:sz="0" w:space="0" w:color="auto"/>
        <w:right w:val="none" w:sz="0" w:space="0" w:color="auto"/>
      </w:divBdr>
      <w:divsChild>
        <w:div w:id="84305673">
          <w:marLeft w:val="0"/>
          <w:marRight w:val="0"/>
          <w:marTop w:val="100"/>
          <w:marBottom w:val="0"/>
          <w:divBdr>
            <w:top w:val="none" w:sz="0" w:space="0" w:color="auto"/>
            <w:left w:val="none" w:sz="0" w:space="0" w:color="auto"/>
            <w:bottom w:val="none" w:sz="0" w:space="0" w:color="auto"/>
            <w:right w:val="none" w:sz="0" w:space="0" w:color="auto"/>
          </w:divBdr>
          <w:divsChild>
            <w:div w:id="262223032">
              <w:marLeft w:val="0"/>
              <w:marRight w:val="0"/>
              <w:marTop w:val="60"/>
              <w:marBottom w:val="0"/>
              <w:divBdr>
                <w:top w:val="none" w:sz="0" w:space="0" w:color="auto"/>
                <w:left w:val="none" w:sz="0" w:space="0" w:color="auto"/>
                <w:bottom w:val="none" w:sz="0" w:space="0" w:color="auto"/>
                <w:right w:val="none" w:sz="0" w:space="0" w:color="auto"/>
              </w:divBdr>
            </w:div>
          </w:divsChild>
        </w:div>
        <w:div w:id="1620602059">
          <w:marLeft w:val="0"/>
          <w:marRight w:val="0"/>
          <w:marTop w:val="0"/>
          <w:marBottom w:val="0"/>
          <w:divBdr>
            <w:top w:val="none" w:sz="0" w:space="0" w:color="auto"/>
            <w:left w:val="none" w:sz="0" w:space="0" w:color="auto"/>
            <w:bottom w:val="none" w:sz="0" w:space="0" w:color="auto"/>
            <w:right w:val="none" w:sz="0" w:space="0" w:color="auto"/>
          </w:divBdr>
          <w:divsChild>
            <w:div w:id="1495023283">
              <w:marLeft w:val="0"/>
              <w:marRight w:val="0"/>
              <w:marTop w:val="0"/>
              <w:marBottom w:val="0"/>
              <w:divBdr>
                <w:top w:val="none" w:sz="0" w:space="0" w:color="auto"/>
                <w:left w:val="none" w:sz="0" w:space="0" w:color="auto"/>
                <w:bottom w:val="none" w:sz="0" w:space="0" w:color="auto"/>
                <w:right w:val="none" w:sz="0" w:space="0" w:color="auto"/>
              </w:divBdr>
              <w:divsChild>
                <w:div w:id="14907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482">
      <w:bodyDiv w:val="1"/>
      <w:marLeft w:val="0"/>
      <w:marRight w:val="0"/>
      <w:marTop w:val="0"/>
      <w:marBottom w:val="0"/>
      <w:divBdr>
        <w:top w:val="none" w:sz="0" w:space="0" w:color="auto"/>
        <w:left w:val="none" w:sz="0" w:space="0" w:color="auto"/>
        <w:bottom w:val="none" w:sz="0" w:space="0" w:color="auto"/>
        <w:right w:val="none" w:sz="0" w:space="0" w:color="auto"/>
      </w:divBdr>
    </w:div>
    <w:div w:id="1327980012">
      <w:bodyDiv w:val="1"/>
      <w:marLeft w:val="0"/>
      <w:marRight w:val="0"/>
      <w:marTop w:val="0"/>
      <w:marBottom w:val="0"/>
      <w:divBdr>
        <w:top w:val="none" w:sz="0" w:space="0" w:color="auto"/>
        <w:left w:val="none" w:sz="0" w:space="0" w:color="auto"/>
        <w:bottom w:val="none" w:sz="0" w:space="0" w:color="auto"/>
        <w:right w:val="none" w:sz="0" w:space="0" w:color="auto"/>
      </w:divBdr>
    </w:div>
    <w:div w:id="1501047331">
      <w:bodyDiv w:val="1"/>
      <w:marLeft w:val="0"/>
      <w:marRight w:val="0"/>
      <w:marTop w:val="0"/>
      <w:marBottom w:val="0"/>
      <w:divBdr>
        <w:top w:val="none" w:sz="0" w:space="0" w:color="auto"/>
        <w:left w:val="none" w:sz="0" w:space="0" w:color="auto"/>
        <w:bottom w:val="none" w:sz="0" w:space="0" w:color="auto"/>
        <w:right w:val="none" w:sz="0" w:space="0" w:color="auto"/>
      </w:divBdr>
    </w:div>
    <w:div w:id="1853181108">
      <w:bodyDiv w:val="1"/>
      <w:marLeft w:val="0"/>
      <w:marRight w:val="0"/>
      <w:marTop w:val="0"/>
      <w:marBottom w:val="0"/>
      <w:divBdr>
        <w:top w:val="none" w:sz="0" w:space="0" w:color="auto"/>
        <w:left w:val="none" w:sz="0" w:space="0" w:color="auto"/>
        <w:bottom w:val="none" w:sz="0" w:space="0" w:color="auto"/>
        <w:right w:val="none" w:sz="0" w:space="0" w:color="auto"/>
      </w:divBdr>
    </w:div>
    <w:div w:id="1961102914">
      <w:bodyDiv w:val="1"/>
      <w:marLeft w:val="0"/>
      <w:marRight w:val="0"/>
      <w:marTop w:val="0"/>
      <w:marBottom w:val="0"/>
      <w:divBdr>
        <w:top w:val="none" w:sz="0" w:space="0" w:color="auto"/>
        <w:left w:val="none" w:sz="0" w:space="0" w:color="auto"/>
        <w:bottom w:val="none" w:sz="0" w:space="0" w:color="auto"/>
        <w:right w:val="none" w:sz="0" w:space="0" w:color="auto"/>
      </w:divBdr>
      <w:divsChild>
        <w:div w:id="927537352">
          <w:marLeft w:val="0"/>
          <w:marRight w:val="0"/>
          <w:marTop w:val="0"/>
          <w:marBottom w:val="0"/>
          <w:divBdr>
            <w:top w:val="none" w:sz="0" w:space="13" w:color="DDDDDD"/>
            <w:left w:val="none" w:sz="0" w:space="8" w:color="DDDDDD"/>
            <w:bottom w:val="none" w:sz="0" w:space="0" w:color="auto"/>
            <w:right w:val="none" w:sz="0" w:space="8" w:color="DDDDDD"/>
          </w:divBdr>
          <w:divsChild>
            <w:div w:id="2027290845">
              <w:marLeft w:val="-150"/>
              <w:marRight w:val="-150"/>
              <w:marTop w:val="0"/>
              <w:marBottom w:val="0"/>
              <w:divBdr>
                <w:top w:val="none" w:sz="0" w:space="0" w:color="auto"/>
                <w:left w:val="none" w:sz="0" w:space="0" w:color="auto"/>
                <w:bottom w:val="none" w:sz="0" w:space="0" w:color="auto"/>
                <w:right w:val="none" w:sz="0" w:space="0" w:color="auto"/>
              </w:divBdr>
              <w:divsChild>
                <w:div w:id="365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58">
          <w:marLeft w:val="0"/>
          <w:marRight w:val="0"/>
          <w:marTop w:val="0"/>
          <w:marBottom w:val="0"/>
          <w:divBdr>
            <w:top w:val="none" w:sz="0" w:space="0" w:color="auto"/>
            <w:left w:val="none" w:sz="0" w:space="0" w:color="auto"/>
            <w:bottom w:val="none" w:sz="0" w:space="0" w:color="auto"/>
            <w:right w:val="none" w:sz="0" w:space="0" w:color="auto"/>
          </w:divBdr>
        </w:div>
      </w:divsChild>
    </w:div>
    <w:div w:id="2107647269">
      <w:bodyDiv w:val="1"/>
      <w:marLeft w:val="0"/>
      <w:marRight w:val="0"/>
      <w:marTop w:val="0"/>
      <w:marBottom w:val="0"/>
      <w:divBdr>
        <w:top w:val="none" w:sz="0" w:space="0" w:color="auto"/>
        <w:left w:val="none" w:sz="0" w:space="0" w:color="auto"/>
        <w:bottom w:val="none" w:sz="0" w:space="0" w:color="auto"/>
        <w:right w:val="none" w:sz="0" w:space="0" w:color="auto"/>
      </w:divBdr>
      <w:divsChild>
        <w:div w:id="1409840690">
          <w:marLeft w:val="-150"/>
          <w:marRight w:val="-150"/>
          <w:marTop w:val="0"/>
          <w:marBottom w:val="0"/>
          <w:divBdr>
            <w:top w:val="none" w:sz="0" w:space="0" w:color="auto"/>
            <w:left w:val="none" w:sz="0" w:space="0" w:color="auto"/>
            <w:bottom w:val="none" w:sz="0" w:space="0" w:color="auto"/>
            <w:right w:val="none" w:sz="0" w:space="0" w:color="auto"/>
          </w:divBdr>
          <w:divsChild>
            <w:div w:id="13327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707F-AE02-4C7E-8D07-2582C383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ÖÇM Öneri Formu 2007-2008</vt:lpstr>
    </vt:vector>
  </TitlesOfParts>
  <Company>EUTF Biyofizik AD</Company>
  <LinksUpToDate>false</LinksUpToDate>
  <CharactersWithSpaces>8108</CharactersWithSpaces>
  <SharedDoc>false</SharedDoc>
  <HLinks>
    <vt:vector size="6" baseType="variant">
      <vt:variant>
        <vt:i4>24641888</vt:i4>
      </vt:variant>
      <vt:variant>
        <vt:i4>0</vt:i4>
      </vt:variant>
      <vt:variant>
        <vt:i4>0</vt:i4>
      </vt:variant>
      <vt:variant>
        <vt:i4>5</vt:i4>
      </vt:variant>
      <vt:variant>
        <vt:lpwstr>https://ubys.comu.edu.tr/AIS/OutcomeBasedLearning/Home/CourseDetail?&amp;isElectiveCourse=false&amp;isIntegratedCourse=true&amp;courseId=95531&amp;curriculumId=7179&amp;apid=6599&amp;eqd=null&amp;progName=Rekt%C3%B6rl%C3%BCk%20-%20T%C4%B1p%20Fak%C3%BCltesi</vt:lpwstr>
      </vt:variant>
      <vt:variant>
        <vt:lpwstr>004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ÖÇM Öneri Formu 2007-2008</dc:title>
  <dc:creator>Murat Pehlivan</dc:creator>
  <cp:lastModifiedBy>fatih kamis</cp:lastModifiedBy>
  <cp:revision>2</cp:revision>
  <cp:lastPrinted>2014-07-02T08:21:00Z</cp:lastPrinted>
  <dcterms:created xsi:type="dcterms:W3CDTF">2021-06-14T17:42:00Z</dcterms:created>
  <dcterms:modified xsi:type="dcterms:W3CDTF">2021-06-14T17:42:00Z</dcterms:modified>
</cp:coreProperties>
</file>