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35034" w14:textId="77777777" w:rsidR="000A418B" w:rsidRPr="00522AD7" w:rsidRDefault="000A418B" w:rsidP="00522AD7">
      <w:pPr>
        <w:spacing w:line="276" w:lineRule="auto"/>
        <w:rPr>
          <w:rFonts w:asciiTheme="minorHAnsi" w:hAnsiTheme="minorHAnsi" w:cstheme="minorHAnsi"/>
        </w:rPr>
      </w:pPr>
    </w:p>
    <w:p w14:paraId="31636F0F" w14:textId="156F0AF6" w:rsidR="00C55D92" w:rsidRPr="005F1CE8" w:rsidRDefault="000A418B" w:rsidP="00522AD7">
      <w:pPr>
        <w:autoSpaceDE w:val="0"/>
        <w:autoSpaceDN w:val="0"/>
        <w:adjustRightInd w:val="0"/>
        <w:spacing w:line="276" w:lineRule="auto"/>
        <w:ind w:right="-1"/>
        <w:rPr>
          <w:rFonts w:asciiTheme="minorHAnsi" w:hAnsiTheme="minorHAnsi" w:cstheme="minorHAnsi"/>
        </w:rPr>
      </w:pPr>
      <w:r w:rsidRPr="005F1CE8">
        <w:rPr>
          <w:rFonts w:asciiTheme="minorHAnsi" w:hAnsiTheme="minorHAnsi" w:cstheme="minorHAnsi"/>
        </w:rPr>
        <w:t xml:space="preserve">Konu: </w:t>
      </w:r>
      <w:r w:rsidR="005F1CE8" w:rsidRPr="005F1CE8">
        <w:rPr>
          <w:rFonts w:asciiTheme="minorHAnsi" w:hAnsiTheme="minorHAnsi" w:cstheme="minorHAnsi"/>
        </w:rPr>
        <w:t>Ara Değerlendirme</w:t>
      </w:r>
      <w:r w:rsidR="00BF17F4" w:rsidRPr="005F1CE8">
        <w:rPr>
          <w:rFonts w:asciiTheme="minorHAnsi" w:hAnsiTheme="minorHAnsi" w:cstheme="minorHAnsi"/>
        </w:rPr>
        <w:t xml:space="preserve"> Sonuç Raporu</w:t>
      </w:r>
      <w:r w:rsidR="00BF17F4" w:rsidRPr="005F1CE8">
        <w:rPr>
          <w:rFonts w:asciiTheme="minorHAnsi" w:hAnsiTheme="minorHAnsi" w:cstheme="minorHAnsi"/>
        </w:rPr>
        <w:tab/>
      </w:r>
      <w:r w:rsidR="00BF17F4" w:rsidRPr="005F1CE8">
        <w:rPr>
          <w:rFonts w:asciiTheme="minorHAnsi" w:hAnsiTheme="minorHAnsi" w:cstheme="minorHAnsi"/>
        </w:rPr>
        <w:tab/>
      </w:r>
      <w:r w:rsidR="00BF17F4" w:rsidRPr="005F1CE8">
        <w:rPr>
          <w:rFonts w:asciiTheme="minorHAnsi" w:hAnsiTheme="minorHAnsi" w:cstheme="minorHAnsi"/>
        </w:rPr>
        <w:tab/>
      </w:r>
      <w:r w:rsidR="00BF17F4" w:rsidRPr="005F1CE8">
        <w:rPr>
          <w:rFonts w:asciiTheme="minorHAnsi" w:hAnsiTheme="minorHAnsi" w:cstheme="minorHAnsi"/>
        </w:rPr>
        <w:tab/>
      </w:r>
      <w:r w:rsidR="00BF17F4" w:rsidRPr="005F1CE8">
        <w:rPr>
          <w:rFonts w:asciiTheme="minorHAnsi" w:hAnsiTheme="minorHAnsi" w:cstheme="minorHAnsi"/>
        </w:rPr>
        <w:tab/>
      </w:r>
      <w:r w:rsidR="00BF17F4" w:rsidRPr="005F1CE8">
        <w:rPr>
          <w:rFonts w:asciiTheme="minorHAnsi" w:hAnsiTheme="minorHAnsi" w:cstheme="minorHAnsi"/>
        </w:rPr>
        <w:tab/>
      </w:r>
      <w:r w:rsidR="005F1CE8">
        <w:rPr>
          <w:rFonts w:asciiTheme="minorHAnsi" w:hAnsiTheme="minorHAnsi" w:cstheme="minorHAnsi"/>
        </w:rPr>
        <w:t>05.09</w:t>
      </w:r>
      <w:r w:rsidR="00C55D92" w:rsidRPr="005F1CE8">
        <w:rPr>
          <w:rFonts w:asciiTheme="minorHAnsi" w:hAnsiTheme="minorHAnsi" w:cstheme="minorHAnsi"/>
        </w:rPr>
        <w:t>.20</w:t>
      </w:r>
      <w:r w:rsidR="0005206A" w:rsidRPr="005F1CE8">
        <w:rPr>
          <w:rFonts w:asciiTheme="minorHAnsi" w:hAnsiTheme="minorHAnsi" w:cstheme="minorHAnsi"/>
        </w:rPr>
        <w:t>2</w:t>
      </w:r>
      <w:r w:rsidR="005F1CE8">
        <w:rPr>
          <w:rFonts w:asciiTheme="minorHAnsi" w:hAnsiTheme="minorHAnsi" w:cstheme="minorHAnsi"/>
        </w:rPr>
        <w:t>3</w:t>
      </w:r>
    </w:p>
    <w:p w14:paraId="72D755A8" w14:textId="39152D83" w:rsidR="00815FC1" w:rsidRPr="005F1CE8" w:rsidRDefault="00815FC1" w:rsidP="00522AD7">
      <w:pPr>
        <w:autoSpaceDE w:val="0"/>
        <w:autoSpaceDN w:val="0"/>
        <w:adjustRightInd w:val="0"/>
        <w:spacing w:line="276" w:lineRule="auto"/>
        <w:ind w:right="-1"/>
        <w:rPr>
          <w:rFonts w:asciiTheme="minorHAnsi" w:hAnsiTheme="minorHAnsi" w:cstheme="minorHAnsi"/>
        </w:rPr>
      </w:pPr>
      <w:r w:rsidRPr="005F1CE8">
        <w:rPr>
          <w:rFonts w:asciiTheme="minorHAnsi" w:hAnsiTheme="minorHAnsi" w:cstheme="minorHAnsi"/>
        </w:rPr>
        <w:t>Sayı</w:t>
      </w:r>
      <w:r w:rsidR="00BF17F4" w:rsidRPr="005F1CE8">
        <w:rPr>
          <w:rFonts w:asciiTheme="minorHAnsi" w:hAnsiTheme="minorHAnsi" w:cstheme="minorHAnsi"/>
        </w:rPr>
        <w:t>:</w:t>
      </w:r>
      <w:r w:rsidR="00040BEE" w:rsidRPr="005F1CE8">
        <w:rPr>
          <w:rFonts w:asciiTheme="minorHAnsi" w:hAnsiTheme="minorHAnsi" w:cstheme="minorHAnsi"/>
        </w:rPr>
        <w:t xml:space="preserve"> </w:t>
      </w:r>
      <w:r w:rsidR="000C4151">
        <w:rPr>
          <w:rFonts w:asciiTheme="minorHAnsi" w:hAnsiTheme="minorHAnsi" w:cstheme="minorHAnsi"/>
        </w:rPr>
        <w:t>100</w:t>
      </w:r>
    </w:p>
    <w:p w14:paraId="49FDFE6C" w14:textId="77777777" w:rsidR="000A418B" w:rsidRPr="005F1CE8" w:rsidRDefault="000A418B" w:rsidP="00522AD7">
      <w:pPr>
        <w:spacing w:line="276" w:lineRule="auto"/>
        <w:rPr>
          <w:rFonts w:asciiTheme="minorHAnsi" w:hAnsiTheme="minorHAnsi" w:cstheme="minorHAnsi"/>
        </w:rPr>
      </w:pPr>
    </w:p>
    <w:p w14:paraId="301660C2" w14:textId="29DBF7B6" w:rsidR="000A418B" w:rsidRPr="005F1CE8" w:rsidRDefault="000A418B" w:rsidP="00522AD7">
      <w:pPr>
        <w:autoSpaceDE w:val="0"/>
        <w:autoSpaceDN w:val="0"/>
        <w:adjustRightInd w:val="0"/>
        <w:spacing w:line="276" w:lineRule="auto"/>
        <w:ind w:right="5986"/>
        <w:rPr>
          <w:rFonts w:asciiTheme="minorHAnsi" w:hAnsiTheme="minorHAnsi" w:cstheme="minorHAnsi"/>
        </w:rPr>
      </w:pPr>
      <w:r w:rsidRPr="005F1CE8">
        <w:rPr>
          <w:rFonts w:asciiTheme="minorHAnsi" w:hAnsiTheme="minorHAnsi" w:cstheme="minorHAnsi"/>
          <w:noProof/>
        </w:rPr>
        <w:t xml:space="preserve">Prof. Dr. </w:t>
      </w:r>
      <w:r w:rsidR="00EC5B63" w:rsidRPr="00EC5B63">
        <w:rPr>
          <w:rFonts w:asciiTheme="minorHAnsi" w:hAnsiTheme="minorHAnsi" w:cstheme="minorHAnsi"/>
          <w:noProof/>
        </w:rPr>
        <w:t>Muammer KARAAYVAZ</w:t>
      </w:r>
    </w:p>
    <w:p w14:paraId="738C29A1" w14:textId="614034FD" w:rsidR="0005206A" w:rsidRPr="005F1CE8" w:rsidRDefault="00706CF5" w:rsidP="00522AD7">
      <w:pPr>
        <w:autoSpaceDE w:val="0"/>
        <w:autoSpaceDN w:val="0"/>
        <w:adjustRightInd w:val="0"/>
        <w:spacing w:line="276" w:lineRule="auto"/>
        <w:ind w:right="1134"/>
        <w:rPr>
          <w:rFonts w:asciiTheme="minorHAnsi" w:hAnsiTheme="minorHAnsi" w:cstheme="minorHAnsi"/>
          <w:noProof/>
        </w:rPr>
      </w:pPr>
      <w:r>
        <w:rPr>
          <w:rFonts w:asciiTheme="minorHAnsi" w:hAnsiTheme="minorHAnsi" w:cstheme="minorHAnsi"/>
          <w:noProof/>
        </w:rPr>
        <w:t>Çanakkale Onsekiz Mart</w:t>
      </w:r>
      <w:r w:rsidR="00EA566E" w:rsidRPr="005F1CE8">
        <w:rPr>
          <w:rFonts w:asciiTheme="minorHAnsi" w:hAnsiTheme="minorHAnsi" w:cstheme="minorHAnsi"/>
          <w:noProof/>
        </w:rPr>
        <w:t xml:space="preserve"> </w:t>
      </w:r>
      <w:r w:rsidR="000A418B" w:rsidRPr="005F1CE8">
        <w:rPr>
          <w:rFonts w:asciiTheme="minorHAnsi" w:hAnsiTheme="minorHAnsi" w:cstheme="minorHAnsi"/>
          <w:noProof/>
        </w:rPr>
        <w:t xml:space="preserve">Üniversitesi </w:t>
      </w:r>
    </w:p>
    <w:p w14:paraId="658ABF0D" w14:textId="3DB2DFF2" w:rsidR="000A418B" w:rsidRPr="005F1CE8" w:rsidRDefault="000A418B" w:rsidP="00522AD7">
      <w:pPr>
        <w:autoSpaceDE w:val="0"/>
        <w:autoSpaceDN w:val="0"/>
        <w:adjustRightInd w:val="0"/>
        <w:spacing w:line="276" w:lineRule="auto"/>
        <w:ind w:right="1134"/>
        <w:rPr>
          <w:rFonts w:asciiTheme="minorHAnsi" w:hAnsiTheme="minorHAnsi" w:cstheme="minorHAnsi"/>
        </w:rPr>
      </w:pPr>
      <w:r w:rsidRPr="005F1CE8">
        <w:rPr>
          <w:rFonts w:asciiTheme="minorHAnsi" w:hAnsiTheme="minorHAnsi" w:cstheme="minorHAnsi"/>
          <w:noProof/>
        </w:rPr>
        <w:t>Tıp Fakültesi Dekanı</w:t>
      </w:r>
      <w:r w:rsidRPr="005F1CE8">
        <w:rPr>
          <w:rFonts w:asciiTheme="minorHAnsi" w:hAnsiTheme="minorHAnsi" w:cstheme="minorHAnsi"/>
        </w:rPr>
        <w:tab/>
      </w:r>
      <w:r w:rsidR="002D0FD0" w:rsidRPr="005F1CE8">
        <w:rPr>
          <w:rFonts w:asciiTheme="minorHAnsi" w:hAnsiTheme="minorHAnsi" w:cstheme="minorHAnsi"/>
        </w:rPr>
        <w:tab/>
      </w:r>
      <w:r w:rsidR="002D0FD0" w:rsidRPr="005F1CE8">
        <w:rPr>
          <w:rFonts w:asciiTheme="minorHAnsi" w:hAnsiTheme="minorHAnsi" w:cstheme="minorHAnsi"/>
        </w:rPr>
        <w:tab/>
      </w:r>
      <w:r w:rsidR="002D0FD0" w:rsidRPr="005F1CE8">
        <w:rPr>
          <w:rFonts w:asciiTheme="minorHAnsi" w:hAnsiTheme="minorHAnsi" w:cstheme="minorHAnsi"/>
        </w:rPr>
        <w:tab/>
      </w:r>
    </w:p>
    <w:p w14:paraId="1E753F3E" w14:textId="77777777" w:rsidR="005F1CE8" w:rsidRDefault="005F1CE8" w:rsidP="00522AD7">
      <w:pPr>
        <w:spacing w:line="276" w:lineRule="auto"/>
        <w:rPr>
          <w:rFonts w:asciiTheme="minorHAnsi" w:hAnsiTheme="minorHAnsi" w:cstheme="minorHAnsi"/>
        </w:rPr>
      </w:pPr>
    </w:p>
    <w:p w14:paraId="340423FF" w14:textId="77777777" w:rsidR="005F1CE8" w:rsidRPr="005F1CE8" w:rsidRDefault="005F1CE8" w:rsidP="00522AD7">
      <w:pPr>
        <w:spacing w:line="276" w:lineRule="auto"/>
        <w:rPr>
          <w:rFonts w:asciiTheme="minorHAnsi" w:hAnsiTheme="minorHAnsi" w:cstheme="minorHAnsi"/>
        </w:rPr>
      </w:pPr>
    </w:p>
    <w:p w14:paraId="2C820D4B" w14:textId="77777777" w:rsidR="002D0FD0" w:rsidRPr="005F1CE8" w:rsidRDefault="002D0FD0" w:rsidP="00522AD7">
      <w:pPr>
        <w:spacing w:line="276" w:lineRule="auto"/>
        <w:rPr>
          <w:rFonts w:asciiTheme="minorHAnsi" w:hAnsiTheme="minorHAnsi" w:cstheme="minorHAnsi"/>
        </w:rPr>
      </w:pPr>
      <w:r w:rsidRPr="005F1CE8">
        <w:rPr>
          <w:rFonts w:asciiTheme="minorHAnsi" w:hAnsiTheme="minorHAnsi" w:cstheme="minorHAnsi"/>
        </w:rPr>
        <w:t>Sayın Dekan,</w:t>
      </w:r>
    </w:p>
    <w:p w14:paraId="5AA0A1BF" w14:textId="77777777" w:rsidR="0021683B" w:rsidRDefault="0021683B" w:rsidP="00522AD7">
      <w:pPr>
        <w:spacing w:line="276" w:lineRule="auto"/>
        <w:jc w:val="both"/>
        <w:rPr>
          <w:rFonts w:asciiTheme="minorHAnsi" w:hAnsiTheme="minorHAnsi" w:cstheme="minorHAnsi"/>
          <w:szCs w:val="22"/>
        </w:rPr>
      </w:pPr>
    </w:p>
    <w:p w14:paraId="014E2745" w14:textId="2637EA83" w:rsidR="0021683B" w:rsidRPr="005F1CE8" w:rsidRDefault="00E8786A" w:rsidP="00522AD7">
      <w:pPr>
        <w:spacing w:line="276" w:lineRule="auto"/>
        <w:jc w:val="both"/>
        <w:rPr>
          <w:rFonts w:asciiTheme="minorHAnsi" w:hAnsiTheme="minorHAnsi" w:cstheme="minorHAnsi"/>
        </w:rPr>
      </w:pPr>
      <w:r w:rsidRPr="005F1CE8">
        <w:rPr>
          <w:rFonts w:asciiTheme="minorHAnsi" w:hAnsiTheme="minorHAnsi" w:cstheme="minorHAnsi"/>
        </w:rPr>
        <w:t xml:space="preserve">Tıp </w:t>
      </w:r>
      <w:r w:rsidR="0021683B" w:rsidRPr="0021683B">
        <w:rPr>
          <w:rFonts w:asciiTheme="minorHAnsi" w:hAnsiTheme="minorHAnsi" w:cstheme="minorHAnsi"/>
        </w:rPr>
        <w:t>Fakült</w:t>
      </w:r>
      <w:r>
        <w:rPr>
          <w:rFonts w:asciiTheme="minorHAnsi" w:hAnsiTheme="minorHAnsi" w:cstheme="minorHAnsi"/>
        </w:rPr>
        <w:t>esi</w:t>
      </w:r>
      <w:r w:rsidR="0021683B" w:rsidRPr="0021683B">
        <w:rPr>
          <w:rFonts w:asciiTheme="minorHAnsi" w:hAnsiTheme="minorHAnsi" w:cstheme="minorHAnsi"/>
        </w:rPr>
        <w:t xml:space="preserve"> eğitim programınızın akreditasyon statüsü bu ara değerlendirmede de korunmuş olup 1.1.202</w:t>
      </w:r>
      <w:r w:rsidR="00E94F50">
        <w:rPr>
          <w:rFonts w:asciiTheme="minorHAnsi" w:hAnsiTheme="minorHAnsi" w:cstheme="minorHAnsi"/>
        </w:rPr>
        <w:t>6</w:t>
      </w:r>
      <w:r w:rsidR="0021683B" w:rsidRPr="0021683B">
        <w:rPr>
          <w:rFonts w:asciiTheme="minorHAnsi" w:hAnsiTheme="minorHAnsi" w:cstheme="minorHAnsi"/>
        </w:rPr>
        <w:t xml:space="preserve"> tarihinde sona erecektir. Önümüzdeki süreçte sizden gelişim raporlarınızı bize iletmeye devam etmenizi ve 202</w:t>
      </w:r>
      <w:r w:rsidR="00E94F50">
        <w:rPr>
          <w:rFonts w:asciiTheme="minorHAnsi" w:hAnsiTheme="minorHAnsi" w:cstheme="minorHAnsi"/>
        </w:rPr>
        <w:t>5</w:t>
      </w:r>
      <w:r w:rsidR="0021683B" w:rsidRPr="0021683B">
        <w:rPr>
          <w:rFonts w:asciiTheme="minorHAnsi" w:hAnsiTheme="minorHAnsi" w:cstheme="minorHAnsi"/>
        </w:rPr>
        <w:t xml:space="preserve"> yılında yeniden akreditasyon için başvurmanızı beklemekteyiz.</w:t>
      </w:r>
    </w:p>
    <w:p w14:paraId="4D5FDADD" w14:textId="77777777" w:rsidR="00D747D3" w:rsidRPr="005F1CE8" w:rsidRDefault="00D747D3" w:rsidP="00522AD7">
      <w:pPr>
        <w:spacing w:line="276" w:lineRule="auto"/>
        <w:jc w:val="both"/>
        <w:rPr>
          <w:rFonts w:asciiTheme="minorHAnsi" w:hAnsiTheme="minorHAnsi" w:cstheme="minorHAnsi"/>
        </w:rPr>
      </w:pPr>
    </w:p>
    <w:p w14:paraId="385F1025" w14:textId="77777777" w:rsidR="0017513C" w:rsidRDefault="0017513C" w:rsidP="00522AD7">
      <w:pPr>
        <w:pStyle w:val="ListeParagraf"/>
        <w:spacing w:line="276" w:lineRule="auto"/>
        <w:ind w:left="0"/>
        <w:jc w:val="both"/>
        <w:rPr>
          <w:rFonts w:asciiTheme="minorHAnsi" w:eastAsia="Calibri" w:hAnsiTheme="minorHAnsi" w:cstheme="minorHAnsi"/>
          <w:bCs/>
          <w:color w:val="FF0000"/>
          <w:lang w:eastAsia="en-US"/>
        </w:rPr>
      </w:pPr>
      <w:r w:rsidRPr="005F1CE8">
        <w:rPr>
          <w:rFonts w:asciiTheme="minorHAnsi" w:eastAsia="Calibri" w:hAnsiTheme="minorHAnsi" w:cstheme="minorHAnsi"/>
          <w:bCs/>
          <w:lang w:eastAsia="en-US"/>
        </w:rPr>
        <w:t>Akreditasyon sürecine verdiğiniz katkıya verdiğiniz için teşekkür eder, şahsınızda tıp fakültenizi yeniden kutlar, çalışmalarınızda başarılar dileriz.</w:t>
      </w:r>
      <w:r w:rsidRPr="00522AD7">
        <w:rPr>
          <w:rFonts w:asciiTheme="minorHAnsi" w:eastAsia="Calibri" w:hAnsiTheme="minorHAnsi" w:cstheme="minorHAnsi"/>
          <w:bCs/>
          <w:lang w:eastAsia="en-US"/>
        </w:rPr>
        <w:tab/>
      </w:r>
      <w:r w:rsidRPr="00522AD7">
        <w:rPr>
          <w:rFonts w:asciiTheme="minorHAnsi" w:eastAsia="Calibri" w:hAnsiTheme="minorHAnsi" w:cstheme="minorHAnsi"/>
          <w:bCs/>
          <w:color w:val="FF0000"/>
          <w:lang w:eastAsia="en-US"/>
        </w:rPr>
        <w:t xml:space="preserve">         </w:t>
      </w:r>
    </w:p>
    <w:p w14:paraId="379EA155" w14:textId="77777777" w:rsidR="005D4A4B" w:rsidRDefault="005D4A4B" w:rsidP="00522AD7">
      <w:pPr>
        <w:pStyle w:val="ListeParagraf"/>
        <w:spacing w:line="276" w:lineRule="auto"/>
        <w:ind w:left="0"/>
        <w:jc w:val="both"/>
        <w:rPr>
          <w:rFonts w:asciiTheme="minorHAnsi" w:eastAsia="Calibri" w:hAnsiTheme="minorHAnsi" w:cstheme="minorHAnsi"/>
          <w:bCs/>
          <w:color w:val="FF0000"/>
          <w:lang w:eastAsia="en-US"/>
        </w:rPr>
      </w:pPr>
    </w:p>
    <w:p w14:paraId="23D9F148" w14:textId="77777777" w:rsidR="005D4A4B" w:rsidRDefault="005D4A4B" w:rsidP="00522AD7">
      <w:pPr>
        <w:pStyle w:val="ListeParagraf"/>
        <w:spacing w:line="276" w:lineRule="auto"/>
        <w:ind w:left="0"/>
        <w:jc w:val="both"/>
        <w:rPr>
          <w:rFonts w:asciiTheme="minorHAnsi" w:eastAsia="Calibri" w:hAnsiTheme="minorHAnsi" w:cstheme="minorHAnsi"/>
          <w:bCs/>
          <w:color w:val="FF0000"/>
          <w:lang w:eastAsia="en-US"/>
        </w:rPr>
      </w:pPr>
    </w:p>
    <w:p w14:paraId="4D51E2FC" w14:textId="77777777" w:rsidR="005D4A4B" w:rsidRPr="00522AD7" w:rsidRDefault="005D4A4B" w:rsidP="00522AD7">
      <w:pPr>
        <w:pStyle w:val="ListeParagraf"/>
        <w:spacing w:line="276" w:lineRule="auto"/>
        <w:ind w:left="0"/>
        <w:jc w:val="both"/>
        <w:rPr>
          <w:rFonts w:asciiTheme="minorHAnsi" w:eastAsia="Calibri" w:hAnsiTheme="minorHAnsi" w:cstheme="minorHAnsi"/>
          <w:bCs/>
          <w:color w:val="FF0000"/>
          <w:lang w:eastAsia="en-US"/>
        </w:rPr>
      </w:pPr>
    </w:p>
    <w:p w14:paraId="31FB271F" w14:textId="77777777" w:rsidR="0017513C" w:rsidRPr="00522AD7" w:rsidRDefault="0017513C" w:rsidP="00522AD7">
      <w:pPr>
        <w:pStyle w:val="ListeParagraf"/>
        <w:spacing w:line="276" w:lineRule="auto"/>
        <w:ind w:left="0"/>
        <w:rPr>
          <w:rFonts w:asciiTheme="minorHAnsi" w:eastAsia="Calibri" w:hAnsiTheme="minorHAnsi" w:cstheme="minorHAnsi"/>
          <w:bCs/>
          <w:lang w:eastAsia="en-US"/>
        </w:rPr>
      </w:pPr>
      <w:r w:rsidRPr="00522AD7">
        <w:rPr>
          <w:rFonts w:asciiTheme="minorHAnsi" w:eastAsia="Calibri" w:hAnsiTheme="minorHAnsi" w:cstheme="minorHAnsi"/>
          <w:bCs/>
          <w:lang w:eastAsia="en-US"/>
        </w:rPr>
        <w:t xml:space="preserve">  </w:t>
      </w:r>
      <w:r w:rsidRPr="00522AD7">
        <w:rPr>
          <w:rFonts w:asciiTheme="minorHAnsi" w:hAnsiTheme="minorHAnsi" w:cstheme="minorHAnsi"/>
          <w:noProof/>
        </w:rPr>
        <w:drawing>
          <wp:inline distT="0" distB="0" distL="0" distR="0" wp14:anchorId="291BC5BE" wp14:editId="297DC37F">
            <wp:extent cx="1779622" cy="510540"/>
            <wp:effectExtent l="0" t="0" r="0" b="381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8950"/>
                    <a:stretch/>
                  </pic:blipFill>
                  <pic:spPr bwMode="auto">
                    <a:xfrm>
                      <a:off x="0" y="0"/>
                      <a:ext cx="1780961" cy="510924"/>
                    </a:xfrm>
                    <a:prstGeom prst="rect">
                      <a:avLst/>
                    </a:prstGeom>
                    <a:noFill/>
                    <a:ln>
                      <a:noFill/>
                    </a:ln>
                    <a:extLst>
                      <a:ext uri="{53640926-AAD7-44D8-BBD7-CCE9431645EC}">
                        <a14:shadowObscured xmlns:a14="http://schemas.microsoft.com/office/drawing/2010/main"/>
                      </a:ext>
                    </a:extLst>
                  </pic:spPr>
                </pic:pic>
              </a:graphicData>
            </a:graphic>
          </wp:inline>
        </w:drawing>
      </w:r>
      <w:r w:rsidRPr="00522AD7">
        <w:rPr>
          <w:rFonts w:asciiTheme="minorHAnsi" w:eastAsia="Calibri" w:hAnsiTheme="minorHAnsi" w:cstheme="minorHAnsi"/>
          <w:bCs/>
          <w:lang w:eastAsia="en-US"/>
        </w:rPr>
        <w:t xml:space="preserve">                                                 </w:t>
      </w:r>
      <w:r w:rsidRPr="00522AD7">
        <w:rPr>
          <w:rFonts w:asciiTheme="minorHAnsi" w:hAnsiTheme="minorHAnsi" w:cstheme="minorHAnsi"/>
          <w:noProof/>
        </w:rPr>
        <w:drawing>
          <wp:inline distT="0" distB="0" distL="0" distR="0" wp14:anchorId="58C19ED3" wp14:editId="16F6EDA1">
            <wp:extent cx="1574358" cy="539742"/>
            <wp:effectExtent l="0" t="0" r="6985" b="0"/>
            <wp:docPr id="3" name="Picture 1" descr="C:\Users\Durak\Desktop\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rak\Desktop\imz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4358" cy="539742"/>
                    </a:xfrm>
                    <a:prstGeom prst="rect">
                      <a:avLst/>
                    </a:prstGeom>
                    <a:noFill/>
                    <a:ln>
                      <a:noFill/>
                    </a:ln>
                  </pic:spPr>
                </pic:pic>
              </a:graphicData>
            </a:graphic>
          </wp:inline>
        </w:drawing>
      </w:r>
    </w:p>
    <w:p w14:paraId="0B189546" w14:textId="77777777" w:rsidR="0017513C" w:rsidRPr="00522AD7" w:rsidRDefault="0017513C" w:rsidP="00522AD7">
      <w:pPr>
        <w:pStyle w:val="ListeParagraf"/>
        <w:spacing w:line="276" w:lineRule="auto"/>
        <w:ind w:left="0"/>
        <w:jc w:val="both"/>
        <w:rPr>
          <w:rFonts w:asciiTheme="minorHAnsi" w:eastAsia="Calibri" w:hAnsiTheme="minorHAnsi" w:cstheme="minorHAnsi"/>
          <w:bCs/>
          <w:lang w:eastAsia="en-US"/>
        </w:rPr>
      </w:pPr>
      <w:r w:rsidRPr="00522AD7">
        <w:rPr>
          <w:rFonts w:asciiTheme="minorHAnsi" w:eastAsia="Calibri" w:hAnsiTheme="minorHAnsi" w:cstheme="minorHAnsi"/>
          <w:bCs/>
          <w:lang w:eastAsia="en-US"/>
        </w:rPr>
        <w:t>Prof. Dr. İskender Sayek</w:t>
      </w:r>
      <w:r w:rsidRPr="00522AD7">
        <w:rPr>
          <w:rFonts w:asciiTheme="minorHAnsi" w:eastAsia="Calibri" w:hAnsiTheme="minorHAnsi" w:cstheme="minorHAnsi"/>
          <w:bCs/>
          <w:lang w:eastAsia="en-US"/>
        </w:rPr>
        <w:tab/>
      </w:r>
      <w:r w:rsidRPr="00522AD7">
        <w:rPr>
          <w:rFonts w:asciiTheme="minorHAnsi" w:eastAsia="Calibri" w:hAnsiTheme="minorHAnsi" w:cstheme="minorHAnsi"/>
          <w:bCs/>
          <w:lang w:eastAsia="en-US"/>
        </w:rPr>
        <w:tab/>
      </w:r>
      <w:r w:rsidRPr="00522AD7">
        <w:rPr>
          <w:rFonts w:asciiTheme="minorHAnsi" w:eastAsia="Calibri" w:hAnsiTheme="minorHAnsi" w:cstheme="minorHAnsi"/>
          <w:bCs/>
          <w:lang w:eastAsia="en-US"/>
        </w:rPr>
        <w:tab/>
      </w:r>
      <w:r w:rsidRPr="00522AD7">
        <w:rPr>
          <w:rFonts w:asciiTheme="minorHAnsi" w:eastAsia="Calibri" w:hAnsiTheme="minorHAnsi" w:cstheme="minorHAnsi"/>
          <w:bCs/>
          <w:lang w:eastAsia="en-US"/>
        </w:rPr>
        <w:tab/>
      </w:r>
      <w:r w:rsidRPr="00522AD7">
        <w:rPr>
          <w:rFonts w:asciiTheme="minorHAnsi" w:eastAsia="Calibri" w:hAnsiTheme="minorHAnsi" w:cstheme="minorHAnsi"/>
          <w:bCs/>
          <w:lang w:eastAsia="en-US"/>
        </w:rPr>
        <w:tab/>
        <w:t>Prof. Dr. H.İbrahim Durak</w:t>
      </w:r>
    </w:p>
    <w:p w14:paraId="49235D12" w14:textId="77777777" w:rsidR="0017513C" w:rsidRPr="00522AD7" w:rsidRDefault="0017513C" w:rsidP="00522AD7">
      <w:pPr>
        <w:pStyle w:val="ListeParagraf"/>
        <w:spacing w:line="276" w:lineRule="auto"/>
        <w:ind w:left="0"/>
        <w:jc w:val="both"/>
        <w:rPr>
          <w:rFonts w:asciiTheme="minorHAnsi" w:eastAsia="Calibri" w:hAnsiTheme="minorHAnsi" w:cstheme="minorHAnsi"/>
          <w:bCs/>
          <w:lang w:eastAsia="en-US"/>
        </w:rPr>
      </w:pPr>
      <w:r w:rsidRPr="00522AD7">
        <w:rPr>
          <w:rFonts w:asciiTheme="minorHAnsi" w:eastAsia="Calibri" w:hAnsiTheme="minorHAnsi" w:cstheme="minorHAnsi"/>
          <w:bCs/>
          <w:lang w:eastAsia="en-US"/>
        </w:rPr>
        <w:t>TEPDAD Başkanı</w:t>
      </w:r>
      <w:r w:rsidRPr="00522AD7">
        <w:rPr>
          <w:rFonts w:asciiTheme="minorHAnsi" w:eastAsia="Calibri" w:hAnsiTheme="minorHAnsi" w:cstheme="minorHAnsi"/>
          <w:bCs/>
          <w:lang w:eastAsia="en-US"/>
        </w:rPr>
        <w:tab/>
      </w:r>
      <w:r w:rsidRPr="00522AD7">
        <w:rPr>
          <w:rFonts w:asciiTheme="minorHAnsi" w:eastAsia="Calibri" w:hAnsiTheme="minorHAnsi" w:cstheme="minorHAnsi"/>
          <w:bCs/>
          <w:lang w:eastAsia="en-US"/>
        </w:rPr>
        <w:tab/>
      </w:r>
      <w:r w:rsidRPr="00522AD7">
        <w:rPr>
          <w:rFonts w:asciiTheme="minorHAnsi" w:eastAsia="Calibri" w:hAnsiTheme="minorHAnsi" w:cstheme="minorHAnsi"/>
          <w:bCs/>
          <w:lang w:eastAsia="en-US"/>
        </w:rPr>
        <w:tab/>
      </w:r>
      <w:r w:rsidRPr="00522AD7">
        <w:rPr>
          <w:rFonts w:asciiTheme="minorHAnsi" w:eastAsia="Calibri" w:hAnsiTheme="minorHAnsi" w:cstheme="minorHAnsi"/>
          <w:bCs/>
          <w:lang w:eastAsia="en-US"/>
        </w:rPr>
        <w:tab/>
      </w:r>
      <w:r w:rsidRPr="00522AD7">
        <w:rPr>
          <w:rFonts w:asciiTheme="minorHAnsi" w:eastAsia="Calibri" w:hAnsiTheme="minorHAnsi" w:cstheme="minorHAnsi"/>
          <w:bCs/>
          <w:lang w:eastAsia="en-US"/>
        </w:rPr>
        <w:tab/>
      </w:r>
      <w:r w:rsidRPr="00522AD7">
        <w:rPr>
          <w:rFonts w:asciiTheme="minorHAnsi" w:eastAsia="Calibri" w:hAnsiTheme="minorHAnsi" w:cstheme="minorHAnsi"/>
          <w:bCs/>
          <w:lang w:eastAsia="en-US"/>
        </w:rPr>
        <w:tab/>
        <w:t>TEPDAD Sekreteri</w:t>
      </w:r>
    </w:p>
    <w:p w14:paraId="6CB64FAE" w14:textId="77777777" w:rsidR="0017513C" w:rsidRPr="00522AD7" w:rsidRDefault="0017513C" w:rsidP="00522AD7">
      <w:pPr>
        <w:pStyle w:val="ListeParagraf"/>
        <w:spacing w:line="276" w:lineRule="auto"/>
        <w:ind w:left="0"/>
        <w:jc w:val="both"/>
        <w:rPr>
          <w:rFonts w:asciiTheme="minorHAnsi" w:eastAsia="Calibri" w:hAnsiTheme="minorHAnsi" w:cstheme="minorHAnsi"/>
          <w:bCs/>
          <w:lang w:eastAsia="en-US"/>
        </w:rPr>
        <w:sectPr w:rsidR="0017513C" w:rsidRPr="00522AD7">
          <w:headerReference w:type="default" r:id="rId9"/>
          <w:footerReference w:type="default" r:id="rId10"/>
          <w:pgSz w:w="11907" w:h="16840" w:code="9"/>
          <w:pgMar w:top="1134" w:right="851" w:bottom="1134" w:left="1701" w:header="709" w:footer="709" w:gutter="0"/>
          <w:pgNumType w:start="1"/>
          <w:cols w:space="708"/>
          <w:noEndnote/>
        </w:sectPr>
      </w:pPr>
    </w:p>
    <w:p w14:paraId="1F65BE0E" w14:textId="0E7B5C04" w:rsidR="00555DA7" w:rsidRPr="00555DA7" w:rsidRDefault="00555DA7" w:rsidP="00555DA7">
      <w:pPr>
        <w:ind w:left="57" w:right="57"/>
        <w:rPr>
          <w:rFonts w:asciiTheme="minorHAnsi" w:hAnsiTheme="minorHAnsi" w:cstheme="minorHAnsi"/>
          <w:b/>
        </w:rPr>
      </w:pPr>
      <w:r w:rsidRPr="00555DA7">
        <w:rPr>
          <w:rFonts w:asciiTheme="minorHAnsi" w:hAnsiTheme="minorHAnsi" w:cstheme="minorHAnsi"/>
        </w:rPr>
        <w:lastRenderedPageBreak/>
        <w:t>________________________________________________________________</w:t>
      </w:r>
      <w:r w:rsidR="00706CF5">
        <w:rPr>
          <w:rFonts w:asciiTheme="minorHAnsi" w:hAnsiTheme="minorHAnsi" w:cstheme="minorHAnsi"/>
        </w:rPr>
        <w:t>_________</w:t>
      </w:r>
    </w:p>
    <w:p w14:paraId="1D38EC6A" w14:textId="1456253E" w:rsidR="00555DA7" w:rsidRPr="00555DA7" w:rsidRDefault="00555DA7" w:rsidP="00864518">
      <w:pPr>
        <w:ind w:right="57"/>
        <w:rPr>
          <w:rFonts w:asciiTheme="minorHAnsi" w:hAnsiTheme="minorHAnsi" w:cstheme="minorHAnsi"/>
        </w:rPr>
      </w:pPr>
    </w:p>
    <w:p w14:paraId="2BD2635E" w14:textId="77777777" w:rsidR="00555DA7" w:rsidRPr="00555DA7" w:rsidRDefault="00555DA7" w:rsidP="00555DA7">
      <w:pPr>
        <w:ind w:left="57" w:right="57"/>
        <w:jc w:val="center"/>
        <w:rPr>
          <w:rFonts w:asciiTheme="minorHAnsi" w:hAnsiTheme="minorHAnsi" w:cstheme="minorHAnsi"/>
        </w:rPr>
      </w:pPr>
      <w:r w:rsidRPr="00555DA7">
        <w:rPr>
          <w:rFonts w:asciiTheme="minorHAnsi" w:hAnsiTheme="minorHAnsi" w:cstheme="minorHAnsi"/>
        </w:rPr>
        <w:t xml:space="preserve">ÇANAKKALE ONSEKİZ MART ÜNİVERSİTESİ TIP FAKÜLTESİ </w:t>
      </w:r>
    </w:p>
    <w:p w14:paraId="413AE437" w14:textId="77777777" w:rsidR="00555DA7" w:rsidRPr="00555DA7" w:rsidRDefault="00555DA7" w:rsidP="00555DA7">
      <w:pPr>
        <w:ind w:left="57" w:right="57"/>
        <w:jc w:val="center"/>
        <w:rPr>
          <w:rFonts w:asciiTheme="minorHAnsi" w:hAnsiTheme="minorHAnsi" w:cstheme="minorHAnsi"/>
        </w:rPr>
      </w:pPr>
      <w:r w:rsidRPr="00555DA7">
        <w:rPr>
          <w:rFonts w:asciiTheme="minorHAnsi" w:hAnsiTheme="minorHAnsi" w:cstheme="minorHAnsi"/>
        </w:rPr>
        <w:t>MEZUNİYET ÖNCESİ TIP EĞİTİMİ PROGRAMI</w:t>
      </w:r>
    </w:p>
    <w:p w14:paraId="0B51EE5F" w14:textId="77777777" w:rsidR="00555DA7" w:rsidRPr="00555DA7" w:rsidRDefault="00555DA7" w:rsidP="00555DA7">
      <w:pPr>
        <w:ind w:left="57" w:right="57"/>
        <w:jc w:val="center"/>
        <w:rPr>
          <w:rFonts w:asciiTheme="minorHAnsi" w:hAnsiTheme="minorHAnsi" w:cstheme="minorHAnsi"/>
        </w:rPr>
      </w:pPr>
      <w:r w:rsidRPr="00555DA7">
        <w:rPr>
          <w:rFonts w:asciiTheme="minorHAnsi" w:hAnsiTheme="minorHAnsi" w:cstheme="minorHAnsi"/>
        </w:rPr>
        <w:t>ARA DEĞERLENDİRME VE ÖNERİ RAPORU</w:t>
      </w:r>
    </w:p>
    <w:p w14:paraId="61326490" w14:textId="32E578EC" w:rsidR="00555DA7" w:rsidRDefault="00555DA7" w:rsidP="00555DA7">
      <w:pPr>
        <w:ind w:left="57" w:right="57"/>
        <w:rPr>
          <w:rFonts w:asciiTheme="minorHAnsi" w:hAnsiTheme="minorHAnsi" w:cstheme="minorHAnsi"/>
        </w:rPr>
      </w:pPr>
      <w:r w:rsidRPr="00555DA7">
        <w:rPr>
          <w:rFonts w:asciiTheme="minorHAnsi" w:hAnsiTheme="minorHAnsi" w:cstheme="minorHAnsi"/>
        </w:rPr>
        <w:t>_________________________________________________________________</w:t>
      </w:r>
      <w:r w:rsidR="00864518">
        <w:rPr>
          <w:rFonts w:asciiTheme="minorHAnsi" w:hAnsiTheme="minorHAnsi" w:cstheme="minorHAnsi"/>
        </w:rPr>
        <w:t>_________</w:t>
      </w:r>
    </w:p>
    <w:p w14:paraId="0BDBE8D8" w14:textId="77777777" w:rsidR="00864518" w:rsidRPr="00555DA7" w:rsidRDefault="00864518" w:rsidP="00555DA7">
      <w:pPr>
        <w:ind w:left="57" w:right="57"/>
        <w:rPr>
          <w:rFonts w:asciiTheme="minorHAnsi" w:hAnsiTheme="minorHAnsi" w:cstheme="minorHAnsi"/>
          <w:b/>
        </w:rPr>
      </w:pPr>
    </w:p>
    <w:p w14:paraId="353B8D99" w14:textId="77777777" w:rsidR="00555DA7" w:rsidRPr="00555DA7" w:rsidRDefault="00555DA7" w:rsidP="00DB6C43">
      <w:pPr>
        <w:ind w:right="57"/>
        <w:rPr>
          <w:rFonts w:asciiTheme="minorHAnsi" w:hAnsiTheme="minorHAnsi" w:cstheme="minorHAnsi"/>
          <w:b/>
        </w:rPr>
      </w:pPr>
    </w:p>
    <w:p w14:paraId="48B3EDB0" w14:textId="77777777" w:rsidR="00555DA7" w:rsidRPr="00DB6C43" w:rsidRDefault="00555DA7" w:rsidP="00555DA7">
      <w:pPr>
        <w:pStyle w:val="ListeParagraf"/>
        <w:numPr>
          <w:ilvl w:val="0"/>
          <w:numId w:val="44"/>
        </w:numPr>
        <w:spacing w:after="49" w:line="259" w:lineRule="auto"/>
        <w:ind w:left="57" w:right="57"/>
        <w:rPr>
          <w:rFonts w:asciiTheme="minorHAnsi" w:hAnsiTheme="minorHAnsi" w:cstheme="minorHAnsi"/>
          <w:b/>
          <w:bCs/>
        </w:rPr>
      </w:pPr>
      <w:r w:rsidRPr="00DB6C43">
        <w:rPr>
          <w:rFonts w:asciiTheme="minorHAnsi" w:hAnsiTheme="minorHAnsi" w:cstheme="minorHAnsi"/>
          <w:b/>
          <w:bCs/>
        </w:rPr>
        <w:t>ZİYARET SONRASI DÖNEMDE KURUMDA SAPTANAN DEĞİŞİKLİKLER</w:t>
      </w:r>
    </w:p>
    <w:p w14:paraId="39B2613D" w14:textId="77777777" w:rsidR="00555DA7" w:rsidRPr="00555DA7" w:rsidRDefault="00555DA7" w:rsidP="00DB6C43">
      <w:pPr>
        <w:ind w:left="57" w:right="57"/>
        <w:jc w:val="both"/>
        <w:rPr>
          <w:rFonts w:asciiTheme="minorHAnsi" w:hAnsiTheme="minorHAnsi" w:cstheme="minorHAnsi"/>
          <w:b/>
        </w:rPr>
      </w:pPr>
      <w:r w:rsidRPr="00555DA7">
        <w:rPr>
          <w:rFonts w:asciiTheme="minorHAnsi" w:hAnsiTheme="minorHAnsi" w:cstheme="minorHAnsi"/>
        </w:rPr>
        <w:t xml:space="preserve">Çanakkale Onsekiz Mart Üniversitesi Tıp Fakültesi pandemi döneminin zorluklarına rağmen tüm temel standartları karşılamayı sürdürmüştür. </w:t>
      </w:r>
    </w:p>
    <w:p w14:paraId="06211FF1" w14:textId="77777777" w:rsidR="00DB6C43" w:rsidRDefault="00DB6C43" w:rsidP="00DB6C43">
      <w:pPr>
        <w:ind w:left="57" w:right="57"/>
        <w:jc w:val="both"/>
        <w:rPr>
          <w:rFonts w:asciiTheme="minorHAnsi" w:hAnsiTheme="minorHAnsi" w:cstheme="minorHAnsi"/>
        </w:rPr>
      </w:pPr>
    </w:p>
    <w:p w14:paraId="0B493502" w14:textId="5A799A4B" w:rsidR="00555DA7" w:rsidRPr="00555DA7" w:rsidRDefault="00555DA7" w:rsidP="00DB6C43">
      <w:pPr>
        <w:ind w:left="57" w:right="57"/>
        <w:jc w:val="both"/>
        <w:rPr>
          <w:rFonts w:asciiTheme="minorHAnsi" w:hAnsiTheme="minorHAnsi" w:cstheme="minorHAnsi"/>
          <w:b/>
        </w:rPr>
      </w:pPr>
      <w:r w:rsidRPr="00555DA7">
        <w:rPr>
          <w:rFonts w:asciiTheme="minorHAnsi" w:hAnsiTheme="minorHAnsi" w:cstheme="minorHAnsi"/>
        </w:rPr>
        <w:t>Kurumun, ziyaretten sonraki dönem içerisinde UTEAK önerilerini göz önüne alarak ve kendi inisiyatifi doğrultusunda yaptıkları sonucunda aşağıdaki başlıklarda gelişim gösterdiği saptanmıştır:</w:t>
      </w:r>
    </w:p>
    <w:p w14:paraId="12834B05" w14:textId="77777777" w:rsidR="00555DA7" w:rsidRPr="00555DA7" w:rsidRDefault="00555DA7" w:rsidP="00555DA7">
      <w:pPr>
        <w:ind w:left="57" w:right="57" w:firstLine="352"/>
        <w:jc w:val="both"/>
        <w:rPr>
          <w:rFonts w:asciiTheme="minorHAnsi" w:hAnsiTheme="minorHAnsi" w:cstheme="minorHAnsi"/>
          <w:b/>
        </w:rPr>
      </w:pPr>
    </w:p>
    <w:tbl>
      <w:tblPr>
        <w:tblStyle w:val="TabloKlavuzu"/>
        <w:tblW w:w="0" w:type="auto"/>
        <w:tblInd w:w="-34" w:type="dxa"/>
        <w:tblBorders>
          <w:left w:val="none" w:sz="0" w:space="0" w:color="auto"/>
          <w:insideV w:val="none" w:sz="0" w:space="0" w:color="auto"/>
        </w:tblBorders>
        <w:tblLook w:val="04A0" w:firstRow="1" w:lastRow="0" w:firstColumn="1" w:lastColumn="0" w:noHBand="0" w:noVBand="1"/>
      </w:tblPr>
      <w:tblGrid>
        <w:gridCol w:w="4967"/>
        <w:gridCol w:w="4139"/>
      </w:tblGrid>
      <w:tr w:rsidR="00555DA7" w:rsidRPr="00555DA7" w14:paraId="1B972C2E" w14:textId="77777777" w:rsidTr="00E05B77">
        <w:tc>
          <w:tcPr>
            <w:tcW w:w="5104" w:type="dxa"/>
            <w:tcBorders>
              <w:right w:val="nil"/>
            </w:tcBorders>
          </w:tcPr>
          <w:p w14:paraId="51E1C89F" w14:textId="77777777" w:rsidR="00555DA7" w:rsidRPr="00DB6C43" w:rsidRDefault="00555DA7" w:rsidP="00555DA7">
            <w:pPr>
              <w:ind w:left="57" w:right="57"/>
              <w:jc w:val="both"/>
              <w:rPr>
                <w:rFonts w:asciiTheme="minorHAnsi" w:hAnsiTheme="minorHAnsi" w:cstheme="minorHAnsi"/>
                <w:b/>
                <w:bCs/>
              </w:rPr>
            </w:pPr>
            <w:r w:rsidRPr="00DB6C43">
              <w:rPr>
                <w:rFonts w:asciiTheme="minorHAnsi" w:hAnsiTheme="minorHAnsi" w:cstheme="minorHAnsi"/>
                <w:b/>
                <w:bCs/>
              </w:rPr>
              <w:t>Gelişim saptanan başlık</w:t>
            </w:r>
          </w:p>
        </w:tc>
        <w:tc>
          <w:tcPr>
            <w:tcW w:w="4218" w:type="dxa"/>
            <w:tcBorders>
              <w:left w:val="nil"/>
              <w:right w:val="nil"/>
            </w:tcBorders>
          </w:tcPr>
          <w:p w14:paraId="5DDA5261" w14:textId="77777777" w:rsidR="00555DA7" w:rsidRPr="00DB6C43" w:rsidRDefault="00555DA7" w:rsidP="00555DA7">
            <w:pPr>
              <w:ind w:left="57" w:right="57"/>
              <w:jc w:val="both"/>
              <w:rPr>
                <w:rFonts w:asciiTheme="minorHAnsi" w:hAnsiTheme="minorHAnsi" w:cstheme="minorHAnsi"/>
                <w:b/>
                <w:bCs/>
              </w:rPr>
            </w:pPr>
            <w:r w:rsidRPr="00DB6C43">
              <w:rPr>
                <w:rFonts w:asciiTheme="minorHAnsi" w:hAnsiTheme="minorHAnsi" w:cstheme="minorHAnsi"/>
                <w:b/>
                <w:bCs/>
              </w:rPr>
              <w:t xml:space="preserve">Gelişimle ilgili açıklama </w:t>
            </w:r>
          </w:p>
        </w:tc>
      </w:tr>
      <w:tr w:rsidR="00555DA7" w:rsidRPr="00555DA7" w14:paraId="6B40FA8E" w14:textId="77777777" w:rsidTr="00E05B77">
        <w:tc>
          <w:tcPr>
            <w:tcW w:w="5104" w:type="dxa"/>
            <w:tcBorders>
              <w:right w:val="nil"/>
            </w:tcBorders>
          </w:tcPr>
          <w:p w14:paraId="1186AB7E" w14:textId="77777777" w:rsidR="00555DA7" w:rsidRPr="00555DA7" w:rsidRDefault="00555DA7" w:rsidP="00555DA7">
            <w:pPr>
              <w:ind w:left="57" w:right="57"/>
              <w:jc w:val="both"/>
              <w:rPr>
                <w:rFonts w:asciiTheme="minorHAnsi" w:hAnsiTheme="minorHAnsi" w:cstheme="minorHAnsi"/>
                <w:b/>
                <w:color w:val="FF0000"/>
              </w:rPr>
            </w:pPr>
            <w:r w:rsidRPr="00555DA7">
              <w:rPr>
                <w:rFonts w:asciiTheme="minorHAnsi" w:hAnsiTheme="minorHAnsi" w:cstheme="minorHAnsi"/>
              </w:rPr>
              <w:t>1- Fakültenin kurumsal amaç ve hedefleri</w:t>
            </w:r>
          </w:p>
        </w:tc>
        <w:tc>
          <w:tcPr>
            <w:tcW w:w="4218" w:type="dxa"/>
            <w:tcBorders>
              <w:left w:val="nil"/>
              <w:right w:val="nil"/>
            </w:tcBorders>
          </w:tcPr>
          <w:p w14:paraId="766DBEE3" w14:textId="46B63499" w:rsidR="00555DA7" w:rsidRPr="00555DA7" w:rsidRDefault="00555DA7" w:rsidP="00555DA7">
            <w:pPr>
              <w:ind w:left="57" w:right="57"/>
              <w:jc w:val="both"/>
              <w:rPr>
                <w:rFonts w:asciiTheme="minorHAnsi" w:hAnsiTheme="minorHAnsi" w:cstheme="minorHAnsi"/>
                <w:b/>
                <w:color w:val="FF0000"/>
              </w:rPr>
            </w:pPr>
            <w:r w:rsidRPr="00555DA7">
              <w:rPr>
                <w:rFonts w:asciiTheme="minorHAnsi" w:hAnsiTheme="minorHAnsi" w:cstheme="minorHAnsi"/>
              </w:rPr>
              <w:t>Fakülte misyonu, vizyon ve kurumsal amaçlarının Ocak 2022’de iç ve dış paydaşların katılımıyla güncellenmiş olması</w:t>
            </w:r>
            <w:r>
              <w:rPr>
                <w:rFonts w:asciiTheme="minorHAnsi" w:hAnsiTheme="minorHAnsi" w:cstheme="minorHAnsi"/>
              </w:rPr>
              <w:t>,</w:t>
            </w:r>
          </w:p>
        </w:tc>
      </w:tr>
      <w:tr w:rsidR="00555DA7" w:rsidRPr="00555DA7" w14:paraId="48A48D37" w14:textId="77777777" w:rsidTr="00E05B77">
        <w:tc>
          <w:tcPr>
            <w:tcW w:w="5104" w:type="dxa"/>
            <w:tcBorders>
              <w:right w:val="nil"/>
            </w:tcBorders>
          </w:tcPr>
          <w:p w14:paraId="36D90F99" w14:textId="77777777" w:rsidR="00555DA7" w:rsidRPr="00555DA7" w:rsidRDefault="00555DA7" w:rsidP="00555DA7">
            <w:pPr>
              <w:ind w:left="57" w:right="57"/>
              <w:jc w:val="both"/>
              <w:rPr>
                <w:rFonts w:asciiTheme="minorHAnsi" w:hAnsiTheme="minorHAnsi" w:cstheme="minorHAnsi"/>
                <w:b/>
              </w:rPr>
            </w:pPr>
            <w:r w:rsidRPr="00555DA7">
              <w:rPr>
                <w:rFonts w:asciiTheme="minorHAnsi" w:hAnsiTheme="minorHAnsi" w:cstheme="minorHAnsi"/>
              </w:rPr>
              <w:t>2- Eğitim programının amaç ve hedefleri</w:t>
            </w:r>
          </w:p>
        </w:tc>
        <w:tc>
          <w:tcPr>
            <w:tcW w:w="4218" w:type="dxa"/>
            <w:tcBorders>
              <w:left w:val="nil"/>
              <w:right w:val="nil"/>
            </w:tcBorders>
          </w:tcPr>
          <w:p w14:paraId="40383DB8" w14:textId="77777777" w:rsidR="00555DA7" w:rsidRPr="00555DA7" w:rsidRDefault="00555DA7" w:rsidP="00555DA7">
            <w:pPr>
              <w:ind w:left="57" w:right="57"/>
              <w:jc w:val="both"/>
              <w:rPr>
                <w:rFonts w:asciiTheme="minorHAnsi" w:hAnsiTheme="minorHAnsi" w:cstheme="minorHAnsi"/>
                <w:b/>
              </w:rPr>
            </w:pPr>
            <w:r w:rsidRPr="00555DA7">
              <w:rPr>
                <w:rFonts w:asciiTheme="minorHAnsi" w:hAnsiTheme="minorHAnsi" w:cstheme="minorHAnsi"/>
              </w:rPr>
              <w:t>Fakültenin önceden belirlenmiş mezun yeterliklerinin UÇEP 2020 de tanımlanan yetkinlik ve yeterlikler ve iç/dış paydaş görüşleri göz önüne alınarak güncellenmesi çalışmasının yapılmış olması</w:t>
            </w:r>
          </w:p>
        </w:tc>
      </w:tr>
      <w:tr w:rsidR="00555DA7" w:rsidRPr="00555DA7" w14:paraId="74E2791A" w14:textId="77777777" w:rsidTr="00E05B77">
        <w:tc>
          <w:tcPr>
            <w:tcW w:w="5104" w:type="dxa"/>
            <w:tcBorders>
              <w:right w:val="nil"/>
            </w:tcBorders>
          </w:tcPr>
          <w:p w14:paraId="6BCA5ADC" w14:textId="77777777" w:rsidR="00555DA7" w:rsidRPr="00555DA7" w:rsidRDefault="00555DA7" w:rsidP="00555DA7">
            <w:pPr>
              <w:ind w:left="57" w:right="57"/>
              <w:jc w:val="both"/>
              <w:rPr>
                <w:rFonts w:asciiTheme="minorHAnsi" w:hAnsiTheme="minorHAnsi" w:cstheme="minorHAnsi"/>
                <w:b/>
              </w:rPr>
            </w:pPr>
            <w:r w:rsidRPr="00555DA7">
              <w:rPr>
                <w:rFonts w:asciiTheme="minorHAnsi" w:hAnsiTheme="minorHAnsi" w:cstheme="minorHAnsi"/>
              </w:rPr>
              <w:t>3- Öğrenen merkezli uygulamalar</w:t>
            </w:r>
          </w:p>
        </w:tc>
        <w:tc>
          <w:tcPr>
            <w:tcW w:w="4218" w:type="dxa"/>
            <w:tcBorders>
              <w:left w:val="nil"/>
              <w:right w:val="nil"/>
            </w:tcBorders>
          </w:tcPr>
          <w:p w14:paraId="4D0C88A1" w14:textId="77777777" w:rsidR="00555DA7" w:rsidRPr="00555DA7" w:rsidRDefault="00555DA7" w:rsidP="00555DA7">
            <w:pPr>
              <w:pStyle w:val="Default"/>
              <w:ind w:left="57" w:right="57"/>
              <w:jc w:val="both"/>
              <w:rPr>
                <w:rFonts w:asciiTheme="minorHAnsi" w:hAnsiTheme="minorHAnsi" w:cstheme="minorHAnsi"/>
                <w:b/>
                <w:color w:val="auto"/>
              </w:rPr>
            </w:pPr>
            <w:r w:rsidRPr="00555DA7">
              <w:rPr>
                <w:rFonts w:asciiTheme="minorHAnsi" w:eastAsia="Trebuchet MS" w:hAnsiTheme="minorHAnsi" w:cstheme="minorHAnsi"/>
                <w:color w:val="auto"/>
                <w:lang w:eastAsia="tr-TR"/>
              </w:rPr>
              <w:t>Öğrenme Öğretme Yaklaşımları Komisyonunun kurulmuş olması ve özellikle klinik eğitim programında olgu temelli öğrenme fırsatlarına daha fazla yer verilmesi</w:t>
            </w:r>
          </w:p>
        </w:tc>
      </w:tr>
      <w:tr w:rsidR="00555DA7" w:rsidRPr="00555DA7" w14:paraId="614BC49F" w14:textId="77777777" w:rsidTr="00E05B77">
        <w:tc>
          <w:tcPr>
            <w:tcW w:w="5104" w:type="dxa"/>
            <w:tcBorders>
              <w:right w:val="nil"/>
            </w:tcBorders>
          </w:tcPr>
          <w:p w14:paraId="2F4CDAE0" w14:textId="77777777" w:rsidR="00555DA7" w:rsidRPr="00555DA7" w:rsidRDefault="00555DA7" w:rsidP="00555DA7">
            <w:pPr>
              <w:ind w:left="57" w:right="57"/>
              <w:jc w:val="both"/>
              <w:rPr>
                <w:rFonts w:asciiTheme="minorHAnsi" w:hAnsiTheme="minorHAnsi" w:cstheme="minorHAnsi"/>
                <w:b/>
                <w:color w:val="FF0000"/>
              </w:rPr>
            </w:pPr>
            <w:r w:rsidRPr="00555DA7">
              <w:rPr>
                <w:rFonts w:asciiTheme="minorHAnsi" w:hAnsiTheme="minorHAnsi" w:cstheme="minorHAnsi"/>
              </w:rPr>
              <w:t>4- Eğitim programının entegrasyonu</w:t>
            </w:r>
          </w:p>
        </w:tc>
        <w:tc>
          <w:tcPr>
            <w:tcW w:w="4218" w:type="dxa"/>
            <w:tcBorders>
              <w:left w:val="nil"/>
              <w:right w:val="nil"/>
            </w:tcBorders>
          </w:tcPr>
          <w:p w14:paraId="327583BD" w14:textId="15D926E7" w:rsidR="00555DA7" w:rsidRPr="00555DA7" w:rsidRDefault="00555DA7" w:rsidP="00555DA7">
            <w:pPr>
              <w:ind w:left="57" w:right="57"/>
              <w:jc w:val="both"/>
              <w:rPr>
                <w:rFonts w:asciiTheme="minorHAnsi" w:hAnsiTheme="minorHAnsi" w:cstheme="minorHAnsi"/>
                <w:b/>
                <w:color w:val="FF0000"/>
              </w:rPr>
            </w:pPr>
            <w:r w:rsidRPr="00555DA7">
              <w:rPr>
                <w:rFonts w:asciiTheme="minorHAnsi" w:hAnsiTheme="minorHAnsi" w:cstheme="minorHAnsi"/>
              </w:rPr>
              <w:t xml:space="preserve">Klinik eğitim döneminde, stajların tematik bloklar altında toplanmasıyla yatay entegrasyonun ve her blok programına temel bilim derslerinin eklenmesiyle dikey entegrasyonun güçlendirilmesi </w:t>
            </w:r>
          </w:p>
        </w:tc>
      </w:tr>
      <w:tr w:rsidR="00555DA7" w:rsidRPr="00555DA7" w14:paraId="415CC024" w14:textId="77777777" w:rsidTr="00E05B77">
        <w:tc>
          <w:tcPr>
            <w:tcW w:w="5104" w:type="dxa"/>
            <w:tcBorders>
              <w:right w:val="nil"/>
            </w:tcBorders>
          </w:tcPr>
          <w:p w14:paraId="32C2F53C" w14:textId="77777777" w:rsidR="00555DA7" w:rsidRPr="00555DA7" w:rsidRDefault="00555DA7" w:rsidP="00555DA7">
            <w:pPr>
              <w:ind w:left="57" w:right="57"/>
              <w:jc w:val="both"/>
              <w:rPr>
                <w:rFonts w:asciiTheme="minorHAnsi" w:hAnsiTheme="minorHAnsi" w:cstheme="minorHAnsi"/>
                <w:b/>
                <w:color w:val="FF0000"/>
              </w:rPr>
            </w:pPr>
            <w:r w:rsidRPr="00555DA7">
              <w:rPr>
                <w:rFonts w:asciiTheme="minorHAnsi" w:hAnsiTheme="minorHAnsi" w:cstheme="minorHAnsi"/>
              </w:rPr>
              <w:lastRenderedPageBreak/>
              <w:t>5- Seçmeli dersler</w:t>
            </w:r>
          </w:p>
        </w:tc>
        <w:tc>
          <w:tcPr>
            <w:tcW w:w="4218" w:type="dxa"/>
            <w:tcBorders>
              <w:left w:val="nil"/>
              <w:right w:val="nil"/>
            </w:tcBorders>
          </w:tcPr>
          <w:p w14:paraId="7C46C0BB" w14:textId="77777777" w:rsidR="00555DA7" w:rsidRPr="00555DA7" w:rsidRDefault="00555DA7" w:rsidP="00555DA7">
            <w:pPr>
              <w:ind w:left="57" w:right="57"/>
              <w:jc w:val="both"/>
              <w:rPr>
                <w:rFonts w:asciiTheme="minorHAnsi" w:hAnsiTheme="minorHAnsi" w:cstheme="minorHAnsi"/>
                <w:b/>
                <w:color w:val="FF0000"/>
              </w:rPr>
            </w:pPr>
            <w:r w:rsidRPr="00555DA7">
              <w:rPr>
                <w:rFonts w:asciiTheme="minorHAnsi" w:hAnsiTheme="minorHAnsi" w:cstheme="minorHAnsi"/>
              </w:rPr>
              <w:t>Seçmeli ders çeşitliliği ve kalitesinin artırılması amacıyla Tıp Fakültesi Seçmeli Ders Koordinatörlüğü’nün kurulmuş olması ve klinik eğitim döneminde yer alan seçmeli ders sayısının arttırılması</w:t>
            </w:r>
          </w:p>
        </w:tc>
      </w:tr>
      <w:tr w:rsidR="00555DA7" w:rsidRPr="00555DA7" w14:paraId="710ECBF3" w14:textId="77777777" w:rsidTr="00E05B77">
        <w:tc>
          <w:tcPr>
            <w:tcW w:w="5104" w:type="dxa"/>
            <w:tcBorders>
              <w:right w:val="nil"/>
            </w:tcBorders>
          </w:tcPr>
          <w:p w14:paraId="1E4408CF" w14:textId="77777777" w:rsidR="00555DA7" w:rsidRPr="00555DA7" w:rsidRDefault="00555DA7" w:rsidP="00555DA7">
            <w:pPr>
              <w:ind w:left="57" w:right="57"/>
              <w:jc w:val="both"/>
              <w:rPr>
                <w:rFonts w:asciiTheme="minorHAnsi" w:hAnsiTheme="minorHAnsi" w:cstheme="minorHAnsi"/>
                <w:b/>
                <w:color w:val="FF0000"/>
              </w:rPr>
            </w:pPr>
            <w:r w:rsidRPr="00555DA7">
              <w:rPr>
                <w:rFonts w:asciiTheme="minorHAnsi" w:hAnsiTheme="minorHAnsi" w:cstheme="minorHAnsi"/>
              </w:rPr>
              <w:t xml:space="preserve">6- Ölçme değerlendirme uygulamalarının öğrenmeyi desteklemesi  </w:t>
            </w:r>
          </w:p>
        </w:tc>
        <w:tc>
          <w:tcPr>
            <w:tcW w:w="4218" w:type="dxa"/>
            <w:tcBorders>
              <w:left w:val="nil"/>
              <w:right w:val="nil"/>
            </w:tcBorders>
          </w:tcPr>
          <w:p w14:paraId="3312BDF9" w14:textId="77777777" w:rsidR="00555DA7" w:rsidRPr="00555DA7" w:rsidRDefault="00555DA7" w:rsidP="00555DA7">
            <w:pPr>
              <w:autoSpaceDE w:val="0"/>
              <w:autoSpaceDN w:val="0"/>
              <w:adjustRightInd w:val="0"/>
              <w:ind w:left="57" w:right="57"/>
              <w:jc w:val="both"/>
              <w:rPr>
                <w:rFonts w:asciiTheme="minorHAnsi" w:hAnsiTheme="minorHAnsi" w:cstheme="minorHAnsi"/>
                <w:b/>
                <w:color w:val="FF0000"/>
              </w:rPr>
            </w:pPr>
            <w:r w:rsidRPr="00555DA7">
              <w:rPr>
                <w:rFonts w:asciiTheme="minorHAnsi" w:hAnsiTheme="minorHAnsi" w:cstheme="minorHAnsi"/>
              </w:rPr>
              <w:t xml:space="preserve">Biçimlendirici değerlendirme yöntemlerinin kullanımının yönerge kapsamında tanımlanarak yaygınlaştırılması </w:t>
            </w:r>
          </w:p>
        </w:tc>
      </w:tr>
      <w:tr w:rsidR="00555DA7" w:rsidRPr="00555DA7" w14:paraId="14F80837" w14:textId="77777777" w:rsidTr="00E05B77">
        <w:tc>
          <w:tcPr>
            <w:tcW w:w="5104" w:type="dxa"/>
            <w:tcBorders>
              <w:right w:val="nil"/>
            </w:tcBorders>
          </w:tcPr>
          <w:p w14:paraId="5FB328F4" w14:textId="77777777" w:rsidR="00555DA7" w:rsidRPr="00555DA7" w:rsidRDefault="00555DA7" w:rsidP="00555DA7">
            <w:pPr>
              <w:ind w:left="57" w:right="57"/>
              <w:jc w:val="both"/>
              <w:rPr>
                <w:rFonts w:asciiTheme="minorHAnsi" w:hAnsiTheme="minorHAnsi" w:cstheme="minorHAnsi"/>
                <w:b/>
              </w:rPr>
            </w:pPr>
            <w:r w:rsidRPr="00555DA7">
              <w:rPr>
                <w:rFonts w:asciiTheme="minorHAnsi" w:hAnsiTheme="minorHAnsi" w:cstheme="minorHAnsi"/>
              </w:rPr>
              <w:t>7- Sosyal sorumluluk projeleri</w:t>
            </w:r>
          </w:p>
        </w:tc>
        <w:tc>
          <w:tcPr>
            <w:tcW w:w="4218" w:type="dxa"/>
            <w:tcBorders>
              <w:left w:val="nil"/>
              <w:right w:val="nil"/>
            </w:tcBorders>
          </w:tcPr>
          <w:p w14:paraId="77370642" w14:textId="77777777" w:rsidR="00555DA7" w:rsidRPr="00555DA7" w:rsidRDefault="00555DA7" w:rsidP="00555DA7">
            <w:pPr>
              <w:ind w:left="57" w:right="57"/>
              <w:jc w:val="both"/>
              <w:rPr>
                <w:rFonts w:asciiTheme="minorHAnsi" w:hAnsiTheme="minorHAnsi" w:cstheme="minorHAnsi"/>
                <w:b/>
              </w:rPr>
            </w:pPr>
            <w:r w:rsidRPr="00555DA7">
              <w:rPr>
                <w:rFonts w:asciiTheme="minorHAnsi" w:hAnsiTheme="minorHAnsi" w:cstheme="minorHAnsi"/>
              </w:rPr>
              <w:t xml:space="preserve">Öğrencilerin sosyal sorumluluk proje etkinliklerine katılımına yönelik bir strateji belirlenip uygulanmaya başlanması  </w:t>
            </w:r>
          </w:p>
        </w:tc>
      </w:tr>
      <w:tr w:rsidR="00555DA7" w:rsidRPr="00555DA7" w14:paraId="570AAF50" w14:textId="77777777" w:rsidTr="00E05B77">
        <w:tc>
          <w:tcPr>
            <w:tcW w:w="5104" w:type="dxa"/>
            <w:tcBorders>
              <w:right w:val="nil"/>
            </w:tcBorders>
          </w:tcPr>
          <w:p w14:paraId="0A5FF1BD" w14:textId="77777777" w:rsidR="00555DA7" w:rsidRPr="00555DA7" w:rsidRDefault="00555DA7" w:rsidP="00555DA7">
            <w:pPr>
              <w:ind w:left="57" w:right="57"/>
              <w:jc w:val="both"/>
              <w:rPr>
                <w:rFonts w:asciiTheme="minorHAnsi" w:hAnsiTheme="minorHAnsi" w:cstheme="minorHAnsi"/>
                <w:b/>
              </w:rPr>
            </w:pPr>
            <w:r w:rsidRPr="00555DA7">
              <w:rPr>
                <w:rFonts w:asciiTheme="minorHAnsi" w:hAnsiTheme="minorHAnsi" w:cstheme="minorHAnsi"/>
              </w:rPr>
              <w:t>8- Danışmanlık sistemi</w:t>
            </w:r>
          </w:p>
        </w:tc>
        <w:tc>
          <w:tcPr>
            <w:tcW w:w="4218" w:type="dxa"/>
            <w:tcBorders>
              <w:left w:val="nil"/>
              <w:right w:val="nil"/>
            </w:tcBorders>
          </w:tcPr>
          <w:p w14:paraId="1DC98547" w14:textId="77777777" w:rsidR="00555DA7" w:rsidRPr="00555DA7" w:rsidRDefault="00555DA7" w:rsidP="00555DA7">
            <w:pPr>
              <w:ind w:left="57" w:right="57"/>
              <w:jc w:val="both"/>
              <w:rPr>
                <w:rFonts w:asciiTheme="minorHAnsi" w:hAnsiTheme="minorHAnsi" w:cstheme="minorHAnsi"/>
                <w:b/>
              </w:rPr>
            </w:pPr>
            <w:r w:rsidRPr="00555DA7">
              <w:rPr>
                <w:rFonts w:asciiTheme="minorHAnsi" w:hAnsiTheme="minorHAnsi" w:cstheme="minorHAnsi"/>
              </w:rPr>
              <w:t>Akademik danışman ve öğrenci toplantılarının planlanmış bir takvim kapsamında gerçekleştirilmeye başlanmış olması</w:t>
            </w:r>
          </w:p>
        </w:tc>
      </w:tr>
      <w:tr w:rsidR="00555DA7" w:rsidRPr="00555DA7" w14:paraId="7FBCE001" w14:textId="77777777" w:rsidTr="00E05B77">
        <w:tc>
          <w:tcPr>
            <w:tcW w:w="5104" w:type="dxa"/>
            <w:tcBorders>
              <w:right w:val="nil"/>
            </w:tcBorders>
          </w:tcPr>
          <w:p w14:paraId="4FF46495" w14:textId="77777777" w:rsidR="00555DA7" w:rsidRPr="00555DA7" w:rsidRDefault="00555DA7" w:rsidP="00555DA7">
            <w:pPr>
              <w:ind w:left="57" w:right="57"/>
              <w:jc w:val="both"/>
              <w:rPr>
                <w:rFonts w:asciiTheme="minorHAnsi" w:hAnsiTheme="minorHAnsi" w:cstheme="minorHAnsi"/>
                <w:b/>
              </w:rPr>
            </w:pPr>
            <w:r w:rsidRPr="00555DA7">
              <w:rPr>
                <w:rFonts w:asciiTheme="minorHAnsi" w:hAnsiTheme="minorHAnsi" w:cstheme="minorHAnsi"/>
              </w:rPr>
              <w:t xml:space="preserve">9- Program değerlendirme  </w:t>
            </w:r>
          </w:p>
        </w:tc>
        <w:tc>
          <w:tcPr>
            <w:tcW w:w="4218" w:type="dxa"/>
            <w:tcBorders>
              <w:left w:val="nil"/>
              <w:right w:val="nil"/>
            </w:tcBorders>
          </w:tcPr>
          <w:p w14:paraId="6DC37DC5" w14:textId="77777777" w:rsidR="00555DA7" w:rsidRPr="00555DA7" w:rsidRDefault="00555DA7" w:rsidP="00555DA7">
            <w:pPr>
              <w:ind w:left="57" w:right="57"/>
              <w:jc w:val="both"/>
              <w:rPr>
                <w:rFonts w:asciiTheme="minorHAnsi" w:hAnsiTheme="minorHAnsi" w:cstheme="minorHAnsi"/>
                <w:b/>
              </w:rPr>
            </w:pPr>
            <w:r w:rsidRPr="00555DA7">
              <w:rPr>
                <w:rFonts w:asciiTheme="minorHAnsi" w:hAnsiTheme="minorHAnsi" w:cstheme="minorHAnsi"/>
              </w:rPr>
              <w:t xml:space="preserve">Programın tüm bileşenlerine yönelik yıllık program değerlendirme raporlarının hazırlanması ve web sitesi aracılığıyla tüm paydaşlarla paylaşılması </w:t>
            </w:r>
          </w:p>
        </w:tc>
      </w:tr>
    </w:tbl>
    <w:p w14:paraId="0BEA86DE" w14:textId="77777777" w:rsidR="00555DA7" w:rsidRPr="00555DA7" w:rsidRDefault="00555DA7" w:rsidP="00555DA7">
      <w:pPr>
        <w:ind w:left="57" w:right="57" w:firstLine="352"/>
        <w:jc w:val="both"/>
        <w:rPr>
          <w:rFonts w:asciiTheme="minorHAnsi" w:hAnsiTheme="minorHAnsi" w:cstheme="minorHAnsi"/>
          <w:b/>
        </w:rPr>
      </w:pPr>
    </w:p>
    <w:p w14:paraId="3F44B9E8" w14:textId="77777777" w:rsidR="00555DA7" w:rsidRPr="00555DA7" w:rsidRDefault="00555DA7" w:rsidP="00555DA7">
      <w:pPr>
        <w:ind w:left="57" w:right="57" w:firstLine="352"/>
        <w:jc w:val="both"/>
        <w:rPr>
          <w:rFonts w:asciiTheme="minorHAnsi" w:hAnsiTheme="minorHAnsi" w:cstheme="minorHAnsi"/>
          <w:b/>
        </w:rPr>
      </w:pPr>
    </w:p>
    <w:p w14:paraId="4A9CC928" w14:textId="77777777" w:rsidR="00555DA7" w:rsidRPr="00DB6C43" w:rsidRDefault="00555DA7" w:rsidP="00555DA7">
      <w:pPr>
        <w:pStyle w:val="ListeParagraf"/>
        <w:numPr>
          <w:ilvl w:val="0"/>
          <w:numId w:val="44"/>
        </w:numPr>
        <w:spacing w:after="49" w:line="259" w:lineRule="auto"/>
        <w:ind w:left="57" w:right="57"/>
        <w:jc w:val="both"/>
        <w:rPr>
          <w:rFonts w:asciiTheme="minorHAnsi" w:hAnsiTheme="minorHAnsi" w:cstheme="minorHAnsi"/>
          <w:b/>
          <w:bCs/>
        </w:rPr>
      </w:pPr>
      <w:r w:rsidRPr="00DB6C43">
        <w:rPr>
          <w:rFonts w:asciiTheme="minorHAnsi" w:hAnsiTheme="minorHAnsi" w:cstheme="minorHAnsi"/>
          <w:b/>
          <w:bCs/>
        </w:rPr>
        <w:t>KURUMUN GÜÇLÜ YÖNLERİ VE ÖNERİLER</w:t>
      </w:r>
    </w:p>
    <w:p w14:paraId="7BDDCF21" w14:textId="77777777" w:rsidR="00555DA7" w:rsidRPr="00555DA7" w:rsidRDefault="00555DA7" w:rsidP="00555DA7">
      <w:pPr>
        <w:ind w:left="57" w:right="57" w:firstLine="352"/>
        <w:jc w:val="both"/>
        <w:rPr>
          <w:rFonts w:asciiTheme="minorHAnsi" w:hAnsiTheme="minorHAnsi" w:cstheme="minorHAnsi"/>
          <w:b/>
        </w:rPr>
      </w:pPr>
      <w:r w:rsidRPr="00555DA7">
        <w:rPr>
          <w:rFonts w:asciiTheme="minorHAnsi" w:hAnsiTheme="minorHAnsi" w:cstheme="minorHAnsi"/>
        </w:rPr>
        <w:t>Ana standart başlıklarına göre kurumun güçlü yönleri ve gelişime açık yönlerine yönelik öneriler aşağıda özetlenmiştir:</w:t>
      </w:r>
    </w:p>
    <w:p w14:paraId="07602FC2" w14:textId="17B72809" w:rsidR="00555DA7" w:rsidRDefault="00555DA7" w:rsidP="00555DA7">
      <w:pPr>
        <w:ind w:left="57" w:right="57"/>
        <w:jc w:val="both"/>
        <w:rPr>
          <w:rFonts w:asciiTheme="minorHAnsi" w:hAnsiTheme="minorHAnsi" w:cstheme="minorHAnsi"/>
        </w:rPr>
      </w:pPr>
      <w:r w:rsidRPr="00555DA7">
        <w:rPr>
          <w:rFonts w:asciiTheme="minorHAnsi" w:hAnsiTheme="minorHAnsi" w:cstheme="minorHAnsi"/>
        </w:rPr>
        <w:softHyphen/>
      </w:r>
      <w:r w:rsidRPr="00555DA7">
        <w:rPr>
          <w:rFonts w:asciiTheme="minorHAnsi" w:hAnsiTheme="minorHAnsi" w:cstheme="minorHAnsi"/>
        </w:rPr>
        <w:softHyphen/>
      </w:r>
      <w:r w:rsidRPr="00555DA7">
        <w:rPr>
          <w:rFonts w:asciiTheme="minorHAnsi" w:hAnsiTheme="minorHAnsi" w:cstheme="minorHAnsi"/>
        </w:rPr>
        <w:softHyphen/>
      </w:r>
      <w:r w:rsidRPr="00555DA7">
        <w:rPr>
          <w:rFonts w:asciiTheme="minorHAnsi" w:hAnsiTheme="minorHAnsi" w:cstheme="minorHAnsi"/>
        </w:rPr>
        <w:softHyphen/>
      </w:r>
      <w:r w:rsidRPr="00555DA7">
        <w:rPr>
          <w:rFonts w:asciiTheme="minorHAnsi" w:hAnsiTheme="minorHAnsi" w:cstheme="minorHAnsi"/>
        </w:rPr>
        <w:softHyphen/>
      </w:r>
      <w:r w:rsidRPr="00555DA7">
        <w:rPr>
          <w:rFonts w:asciiTheme="minorHAnsi" w:hAnsiTheme="minorHAnsi" w:cstheme="minorHAnsi"/>
        </w:rPr>
        <w:softHyphen/>
      </w:r>
      <w:r w:rsidRPr="00555DA7">
        <w:rPr>
          <w:rFonts w:asciiTheme="minorHAnsi" w:hAnsiTheme="minorHAnsi" w:cstheme="minorHAnsi"/>
        </w:rPr>
        <w:softHyphen/>
      </w:r>
      <w:r w:rsidRPr="00555DA7">
        <w:rPr>
          <w:rFonts w:asciiTheme="minorHAnsi" w:hAnsiTheme="minorHAnsi" w:cstheme="minorHAnsi"/>
        </w:rPr>
        <w:softHyphen/>
      </w:r>
      <w:r w:rsidRPr="00555DA7">
        <w:rPr>
          <w:rFonts w:asciiTheme="minorHAnsi" w:hAnsiTheme="minorHAnsi" w:cstheme="minorHAnsi"/>
        </w:rPr>
        <w:softHyphen/>
      </w:r>
      <w:r w:rsidRPr="00555DA7">
        <w:rPr>
          <w:rFonts w:asciiTheme="minorHAnsi" w:hAnsiTheme="minorHAnsi" w:cstheme="minorHAnsi"/>
        </w:rPr>
        <w:softHyphen/>
      </w:r>
      <w:r w:rsidRPr="00555DA7">
        <w:rPr>
          <w:rFonts w:asciiTheme="minorHAnsi" w:hAnsiTheme="minorHAnsi" w:cstheme="minorHAnsi"/>
        </w:rPr>
        <w:softHyphen/>
      </w:r>
      <w:r w:rsidRPr="00555DA7">
        <w:rPr>
          <w:rFonts w:asciiTheme="minorHAnsi" w:hAnsiTheme="minorHAnsi" w:cstheme="minorHAnsi"/>
        </w:rPr>
        <w:softHyphen/>
      </w:r>
      <w:r w:rsidRPr="00555DA7">
        <w:rPr>
          <w:rFonts w:asciiTheme="minorHAnsi" w:hAnsiTheme="minorHAnsi" w:cstheme="minorHAnsi"/>
        </w:rPr>
        <w:softHyphen/>
      </w:r>
      <w:r w:rsidRPr="00555DA7">
        <w:rPr>
          <w:rFonts w:asciiTheme="minorHAnsi" w:hAnsiTheme="minorHAnsi" w:cstheme="minorHAnsi"/>
        </w:rPr>
        <w:softHyphen/>
        <w:t>___________________________________________________________________</w:t>
      </w:r>
      <w:r>
        <w:rPr>
          <w:rFonts w:asciiTheme="minorHAnsi" w:hAnsiTheme="minorHAnsi" w:cstheme="minorHAnsi"/>
        </w:rPr>
        <w:t>_____</w:t>
      </w:r>
    </w:p>
    <w:p w14:paraId="346514EE" w14:textId="77777777" w:rsidR="00555DA7" w:rsidRPr="00555DA7" w:rsidRDefault="00555DA7" w:rsidP="00555DA7">
      <w:pPr>
        <w:ind w:left="57" w:right="57"/>
        <w:jc w:val="both"/>
        <w:rPr>
          <w:rFonts w:asciiTheme="minorHAnsi" w:hAnsiTheme="minorHAnsi" w:cstheme="minorHAnsi"/>
          <w:b/>
        </w:rPr>
      </w:pPr>
    </w:p>
    <w:p w14:paraId="1014E83E" w14:textId="77777777" w:rsidR="00555DA7" w:rsidRPr="00DB6C43" w:rsidRDefault="00555DA7" w:rsidP="00555DA7">
      <w:pPr>
        <w:pStyle w:val="ListeParagraf"/>
        <w:numPr>
          <w:ilvl w:val="0"/>
          <w:numId w:val="43"/>
        </w:numPr>
        <w:spacing w:after="49" w:line="259" w:lineRule="auto"/>
        <w:ind w:left="57" w:right="57"/>
        <w:jc w:val="both"/>
        <w:rPr>
          <w:rFonts w:asciiTheme="minorHAnsi" w:hAnsiTheme="minorHAnsi" w:cstheme="minorHAnsi"/>
          <w:b/>
          <w:bCs/>
        </w:rPr>
      </w:pPr>
      <w:r w:rsidRPr="00DB6C43">
        <w:rPr>
          <w:rFonts w:asciiTheme="minorHAnsi" w:hAnsiTheme="minorHAnsi" w:cstheme="minorHAnsi"/>
          <w:b/>
          <w:bCs/>
        </w:rPr>
        <w:t>AMAÇ ve HEDEFLER</w:t>
      </w:r>
    </w:p>
    <w:p w14:paraId="0D1E3FEF" w14:textId="77777777" w:rsidR="00555DA7" w:rsidRPr="00555DA7" w:rsidRDefault="00555DA7" w:rsidP="00555DA7">
      <w:pPr>
        <w:pStyle w:val="ListeParagraf"/>
        <w:autoSpaceDE w:val="0"/>
        <w:autoSpaceDN w:val="0"/>
        <w:adjustRightInd w:val="0"/>
        <w:ind w:left="57" w:right="57"/>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t xml:space="preserve">Kurumsal amaçların sosyal yükümlülükleri kapsıyor olması; </w:t>
      </w:r>
    </w:p>
    <w:p w14:paraId="5C876A25" w14:textId="77777777" w:rsidR="00555DA7" w:rsidRPr="00555DA7" w:rsidRDefault="00555DA7" w:rsidP="00555DA7">
      <w:pPr>
        <w:pStyle w:val="ListeParagraf"/>
        <w:autoSpaceDE w:val="0"/>
        <w:autoSpaceDN w:val="0"/>
        <w:adjustRightInd w:val="0"/>
        <w:ind w:left="57" w:right="57"/>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t>Fakültenin, iç ve dış paydaş katılımlarıyla gerçekleştirdiği çalıştaylar sonucunda kurumsal misyon ve vizyon ile eğitim, araştırma ve hizmet öğelerini ayrı ayrı içerecek şekilde amaç ve hedeflerini düzenlenmiş ve açıkça belirtmiş olması;</w:t>
      </w:r>
    </w:p>
    <w:p w14:paraId="520001BB" w14:textId="77777777" w:rsidR="00555DA7" w:rsidRPr="00555DA7" w:rsidRDefault="00555DA7" w:rsidP="00555DA7">
      <w:pPr>
        <w:pStyle w:val="ListeParagraf"/>
        <w:autoSpaceDE w:val="0"/>
        <w:autoSpaceDN w:val="0"/>
        <w:adjustRightInd w:val="0"/>
        <w:ind w:left="57" w:right="57"/>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t xml:space="preserve">UÇEP 2020 ve TYYÇ ile uyumlu olarak mezundan beklenen yeterliklerin iç paydaşların ve görüş bildiren dış paydaşların katkılarıyla tanımlanıp internet aracılığıyla paylaşılması, tanımlanan yeterliklerin eğitim programının ders kurulu, staj gibi parçalarına ait hedeflerle ilişkilendirilmesi, hedeflerin eğitim programında etkin olarak kullanılması; </w:t>
      </w:r>
    </w:p>
    <w:p w14:paraId="654F392D" w14:textId="77777777" w:rsidR="00555DA7" w:rsidRPr="00555DA7" w:rsidRDefault="00555DA7" w:rsidP="00555DA7">
      <w:pPr>
        <w:pStyle w:val="ListeParagraf"/>
        <w:autoSpaceDE w:val="0"/>
        <w:autoSpaceDN w:val="0"/>
        <w:adjustRightInd w:val="0"/>
        <w:ind w:left="57" w:right="57"/>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lastRenderedPageBreak/>
        <w:t>Geribildirimler ve raporlar doğrultusunda program amaç ve hedeflerinin gözden geçirilmesi, kurumun güçlü yönleri olarak değerlendirilmiştir.</w:t>
      </w:r>
    </w:p>
    <w:p w14:paraId="2B514FD0" w14:textId="77777777" w:rsidR="00555DA7" w:rsidRPr="00555DA7" w:rsidRDefault="00555DA7" w:rsidP="00555DA7">
      <w:pPr>
        <w:autoSpaceDE w:val="0"/>
        <w:autoSpaceDN w:val="0"/>
        <w:adjustRightInd w:val="0"/>
        <w:ind w:left="57" w:right="57" w:firstLine="708"/>
        <w:jc w:val="both"/>
        <w:rPr>
          <w:rFonts w:asciiTheme="minorHAnsi" w:eastAsiaTheme="minorHAnsi" w:hAnsiTheme="minorHAnsi" w:cstheme="minorHAnsi"/>
          <w:b/>
          <w:i/>
          <w:iCs/>
          <w:lang w:eastAsia="en-US"/>
        </w:rPr>
      </w:pPr>
    </w:p>
    <w:p w14:paraId="696F9795" w14:textId="77777777" w:rsidR="00555DA7" w:rsidRPr="00555DA7" w:rsidRDefault="00555DA7" w:rsidP="00555DA7">
      <w:pPr>
        <w:autoSpaceDE w:val="0"/>
        <w:autoSpaceDN w:val="0"/>
        <w:adjustRightInd w:val="0"/>
        <w:ind w:left="57" w:right="57" w:firstLine="708"/>
        <w:jc w:val="both"/>
        <w:rPr>
          <w:rFonts w:asciiTheme="minorHAnsi" w:eastAsiaTheme="minorHAnsi" w:hAnsiTheme="minorHAnsi" w:cstheme="minorHAnsi"/>
          <w:b/>
          <w:lang w:eastAsia="en-US"/>
        </w:rPr>
      </w:pPr>
      <w:r w:rsidRPr="00555DA7">
        <w:rPr>
          <w:rFonts w:asciiTheme="minorHAnsi" w:eastAsiaTheme="minorHAnsi" w:hAnsiTheme="minorHAnsi" w:cstheme="minorHAnsi"/>
          <w:i/>
          <w:iCs/>
          <w:lang w:eastAsia="en-US"/>
        </w:rPr>
        <w:t>Önümüzdeki dönemde</w:t>
      </w:r>
      <w:r w:rsidRPr="00555DA7">
        <w:rPr>
          <w:rFonts w:asciiTheme="minorHAnsi" w:eastAsiaTheme="minorHAnsi" w:hAnsiTheme="minorHAnsi" w:cstheme="minorHAnsi"/>
          <w:lang w:eastAsia="en-US"/>
        </w:rPr>
        <w:t>;</w:t>
      </w:r>
    </w:p>
    <w:p w14:paraId="791711BB" w14:textId="77777777" w:rsidR="00555DA7" w:rsidRPr="00555DA7" w:rsidRDefault="00555DA7" w:rsidP="00555DA7">
      <w:pPr>
        <w:pBdr>
          <w:bottom w:val="single" w:sz="12" w:space="1" w:color="auto"/>
        </w:pBdr>
        <w:autoSpaceDE w:val="0"/>
        <w:autoSpaceDN w:val="0"/>
        <w:adjustRightInd w:val="0"/>
        <w:ind w:left="57" w:right="57"/>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t xml:space="preserve">1. Mezundan beklenen yeterlikler ile UÇEP 2020 de tanımlanan yetkinlik ve yeterlikler listesinin karşılaştırmalı analizinin yapılması önerilir.  </w:t>
      </w:r>
    </w:p>
    <w:p w14:paraId="645AFD88" w14:textId="77777777" w:rsidR="00555DA7" w:rsidRPr="00555DA7" w:rsidRDefault="00555DA7" w:rsidP="00555DA7">
      <w:pPr>
        <w:ind w:left="57" w:right="57"/>
        <w:jc w:val="both"/>
        <w:rPr>
          <w:rFonts w:asciiTheme="minorHAnsi" w:hAnsiTheme="minorHAnsi" w:cstheme="minorHAnsi"/>
          <w:b/>
        </w:rPr>
      </w:pPr>
    </w:p>
    <w:p w14:paraId="59C014E0" w14:textId="77777777" w:rsidR="00555DA7" w:rsidRPr="00DB6C43" w:rsidRDefault="00555DA7" w:rsidP="00555DA7">
      <w:pPr>
        <w:pStyle w:val="ListeParagraf"/>
        <w:numPr>
          <w:ilvl w:val="0"/>
          <w:numId w:val="43"/>
        </w:numPr>
        <w:spacing w:after="49" w:line="259" w:lineRule="auto"/>
        <w:ind w:left="57" w:right="57"/>
        <w:jc w:val="both"/>
        <w:rPr>
          <w:rFonts w:asciiTheme="minorHAnsi" w:hAnsiTheme="minorHAnsi" w:cstheme="minorHAnsi"/>
          <w:b/>
          <w:bCs/>
        </w:rPr>
      </w:pPr>
      <w:r w:rsidRPr="00DB6C43">
        <w:rPr>
          <w:rFonts w:asciiTheme="minorHAnsi" w:hAnsiTheme="minorHAnsi" w:cstheme="minorHAnsi"/>
          <w:b/>
          <w:bCs/>
        </w:rPr>
        <w:t>EĞİTİM PROGRAMI</w:t>
      </w:r>
    </w:p>
    <w:p w14:paraId="38EDB00A" w14:textId="77777777" w:rsidR="00555DA7" w:rsidRPr="00555DA7" w:rsidRDefault="00555DA7" w:rsidP="00555DA7">
      <w:pPr>
        <w:pStyle w:val="ListeParagraf"/>
        <w:autoSpaceDE w:val="0"/>
        <w:autoSpaceDN w:val="0"/>
        <w:adjustRightInd w:val="0"/>
        <w:ind w:left="57" w:right="57"/>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t xml:space="preserve">Eğitim programının yapısı ve tüm dönemlerde kullanılan öğretim ve değerlendirme yöntemlerinin yönetmelikle tanımlanmış olması; </w:t>
      </w:r>
    </w:p>
    <w:p w14:paraId="1187413C" w14:textId="77777777" w:rsidR="00555DA7" w:rsidRPr="00555DA7" w:rsidRDefault="00555DA7" w:rsidP="00555DA7">
      <w:pPr>
        <w:pStyle w:val="ListeParagraf"/>
        <w:autoSpaceDE w:val="0"/>
        <w:autoSpaceDN w:val="0"/>
        <w:adjustRightInd w:val="0"/>
        <w:ind w:left="57" w:right="57"/>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t xml:space="preserve">Klinik öncesi yıllarda; mesleksel beceri eğitimleri, paneller ve olgu temelli tartışmalar, küçük gruplarda yürütülen ödev ve sunumlar, küçük gruplarla tartışma oturumları, klinik ve ön hekimlik dönemlerinde; hasta başı eğitimler, eğitim vizitleri, makale-olgu tartışmaları gibi öğrencilerin öğrenme süreçlerine aktif katılımını kolaylaştıran etkinliklere programda yer verilmiş olması; </w:t>
      </w:r>
    </w:p>
    <w:p w14:paraId="0CDE46DC" w14:textId="77777777" w:rsidR="00555DA7" w:rsidRPr="00555DA7" w:rsidRDefault="00555DA7" w:rsidP="00555DA7">
      <w:pPr>
        <w:pStyle w:val="ListeParagraf"/>
        <w:autoSpaceDE w:val="0"/>
        <w:autoSpaceDN w:val="0"/>
        <w:adjustRightInd w:val="0"/>
        <w:ind w:left="57" w:right="57"/>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t>Öğrenen merkezli uygulamaları yaygınlaştırmak için Öğrenme Öğretme Yaklaşımları Komisyonunun oluşturulması;</w:t>
      </w:r>
    </w:p>
    <w:p w14:paraId="465111E8" w14:textId="77777777" w:rsidR="00555DA7" w:rsidRPr="00555DA7" w:rsidRDefault="00555DA7" w:rsidP="00555DA7">
      <w:pPr>
        <w:pStyle w:val="ListeParagraf"/>
        <w:autoSpaceDE w:val="0"/>
        <w:autoSpaceDN w:val="0"/>
        <w:adjustRightInd w:val="0"/>
        <w:ind w:left="57" w:right="57"/>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t xml:space="preserve">Klinik öncesi dönem eğitim programında yatay ve dikey entegrasyonu destekleyecek uygulama örneklerine yer verilmesi; klinik eğitim döneminde programın tematik bloklar halinde yürütülmesi, tüm fazlarında seçmeli dersler ve bağımsız çalışma saatlerinin bulunması, Tıp Fakültesi Seçmeli Ders Koordinatörlüğü’nün olması çok sayıda ve çeşitli alan dışı seçmeli derslerin sunulması, programın son yıllarında saha uygulamaları ve kurum ziyaretlerine yer verilmesi; </w:t>
      </w:r>
    </w:p>
    <w:p w14:paraId="2F28BCA9" w14:textId="77777777" w:rsidR="00555DA7" w:rsidRPr="00555DA7" w:rsidRDefault="00555DA7" w:rsidP="00555DA7">
      <w:pPr>
        <w:pStyle w:val="ListeParagraf"/>
        <w:autoSpaceDE w:val="0"/>
        <w:autoSpaceDN w:val="0"/>
        <w:adjustRightInd w:val="0"/>
        <w:ind w:left="57" w:right="57"/>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t xml:space="preserve">Yeterlikler, hedefler ve ilişkili eğitim yöntemlerinin tüm dönemler için ayrıntılı olarak tanımlanmış olması; </w:t>
      </w:r>
    </w:p>
    <w:p w14:paraId="48DA6EE5" w14:textId="77777777" w:rsidR="00555DA7" w:rsidRPr="00555DA7" w:rsidRDefault="00555DA7" w:rsidP="00555DA7">
      <w:pPr>
        <w:pStyle w:val="ListeParagraf"/>
        <w:autoSpaceDE w:val="0"/>
        <w:autoSpaceDN w:val="0"/>
        <w:adjustRightInd w:val="0"/>
        <w:ind w:left="57" w:right="57"/>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t xml:space="preserve">Programın UÇEP 2020 ile uyum çalışmasının yapılmış olması; </w:t>
      </w:r>
    </w:p>
    <w:p w14:paraId="7EDD1650" w14:textId="77777777" w:rsidR="00555DA7" w:rsidRPr="00555DA7" w:rsidRDefault="00555DA7" w:rsidP="00555DA7">
      <w:pPr>
        <w:pStyle w:val="ListeParagraf"/>
        <w:autoSpaceDE w:val="0"/>
        <w:autoSpaceDN w:val="0"/>
        <w:adjustRightInd w:val="0"/>
        <w:ind w:left="57" w:right="57"/>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t>Öğrencilerin araştırma planlama ve yürütmelerini destekleyecek teorik derslerin ve kanıta dayalı tıp konusunda uygulamaların bulunması, gönüllü öğrenciler için araştırma olanaklarının sunulması, sağlık meslek gruplarını tanımaya yönelik bir programın başlatılması; ekip çalışmasını gerektirecek uygulama örneklerine yer verilmesi ve mezuniyet sonrası çalışma koşullarının tanıtılmasına yönelik etkinlikler bulunması</w:t>
      </w:r>
    </w:p>
    <w:p w14:paraId="02ADF413" w14:textId="77777777" w:rsidR="00555DA7" w:rsidRPr="00555DA7" w:rsidRDefault="00555DA7" w:rsidP="00555DA7">
      <w:pPr>
        <w:pStyle w:val="ListeParagraf"/>
        <w:autoSpaceDE w:val="0"/>
        <w:autoSpaceDN w:val="0"/>
        <w:adjustRightInd w:val="0"/>
        <w:ind w:left="57" w:right="57"/>
        <w:jc w:val="both"/>
        <w:rPr>
          <w:rFonts w:asciiTheme="minorHAnsi" w:hAnsiTheme="minorHAnsi" w:cstheme="minorHAnsi"/>
        </w:rPr>
      </w:pPr>
      <w:r w:rsidRPr="00555DA7">
        <w:rPr>
          <w:rFonts w:asciiTheme="minorHAnsi" w:eastAsiaTheme="minorHAnsi" w:hAnsiTheme="minorHAnsi" w:cstheme="minorHAnsi"/>
          <w:lang w:eastAsia="en-US"/>
        </w:rPr>
        <w:t>Eğitim programı kapsamında sosyal sorumluluk projelerine yer verilmesi ve zaman ayrılması kurumun güçlü yönleri olarak değerlendirilmiştir</w:t>
      </w:r>
    </w:p>
    <w:p w14:paraId="66793DDD" w14:textId="77777777" w:rsidR="00555DA7" w:rsidRPr="00555DA7" w:rsidRDefault="00555DA7" w:rsidP="00555DA7">
      <w:pPr>
        <w:pStyle w:val="AralkYok"/>
        <w:ind w:left="57" w:right="57"/>
        <w:rPr>
          <w:rFonts w:asciiTheme="minorHAnsi" w:hAnsiTheme="minorHAnsi" w:cstheme="minorHAnsi"/>
        </w:rPr>
      </w:pPr>
    </w:p>
    <w:p w14:paraId="544733A2" w14:textId="77777777" w:rsidR="00555DA7" w:rsidRPr="00555DA7" w:rsidRDefault="00555DA7" w:rsidP="00555DA7">
      <w:pPr>
        <w:autoSpaceDE w:val="0"/>
        <w:autoSpaceDN w:val="0"/>
        <w:adjustRightInd w:val="0"/>
        <w:ind w:right="57"/>
        <w:jc w:val="both"/>
        <w:rPr>
          <w:rFonts w:asciiTheme="minorHAnsi" w:eastAsiaTheme="minorHAnsi" w:hAnsiTheme="minorHAnsi" w:cstheme="minorHAnsi"/>
          <w:b/>
          <w:i/>
          <w:iCs/>
          <w:lang w:eastAsia="en-US"/>
        </w:rPr>
      </w:pPr>
      <w:r w:rsidRPr="00555DA7">
        <w:rPr>
          <w:rFonts w:asciiTheme="minorHAnsi" w:eastAsiaTheme="minorHAnsi" w:hAnsiTheme="minorHAnsi" w:cstheme="minorHAnsi"/>
          <w:i/>
          <w:iCs/>
          <w:lang w:eastAsia="en-US"/>
        </w:rPr>
        <w:t>Önümüzdeki dönemde;</w:t>
      </w:r>
    </w:p>
    <w:p w14:paraId="4A94B15B" w14:textId="77777777" w:rsidR="00555DA7" w:rsidRPr="00555DA7" w:rsidRDefault="00555DA7" w:rsidP="00555DA7">
      <w:pPr>
        <w:autoSpaceDE w:val="0"/>
        <w:autoSpaceDN w:val="0"/>
        <w:adjustRightInd w:val="0"/>
        <w:ind w:right="57"/>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t>1. Öğrenen merkezli uygulamalara daha fazla yer verilmesi;</w:t>
      </w:r>
    </w:p>
    <w:p w14:paraId="4564D24A" w14:textId="77777777" w:rsidR="00555DA7" w:rsidRPr="00555DA7" w:rsidRDefault="00555DA7" w:rsidP="00555DA7">
      <w:pPr>
        <w:autoSpaceDE w:val="0"/>
        <w:autoSpaceDN w:val="0"/>
        <w:adjustRightInd w:val="0"/>
        <w:ind w:right="57"/>
        <w:jc w:val="both"/>
        <w:rPr>
          <w:rFonts w:asciiTheme="minorHAnsi" w:eastAsiaTheme="minorHAnsi" w:hAnsiTheme="minorHAnsi" w:cstheme="minorHAnsi"/>
          <w:b/>
          <w:lang w:eastAsia="en-US"/>
        </w:rPr>
      </w:pPr>
      <w:r w:rsidRPr="00555DA7">
        <w:rPr>
          <w:rFonts w:asciiTheme="minorHAnsi" w:eastAsiaTheme="minorHAnsi" w:hAnsiTheme="minorHAnsi" w:cstheme="minorHAnsi"/>
          <w:b/>
          <w:lang w:eastAsia="en-US"/>
        </w:rPr>
        <w:t>2</w:t>
      </w:r>
      <w:r w:rsidRPr="00555DA7">
        <w:rPr>
          <w:rFonts w:asciiTheme="minorHAnsi" w:eastAsiaTheme="minorHAnsi" w:hAnsiTheme="minorHAnsi" w:cstheme="minorHAnsi"/>
          <w:lang w:eastAsia="en-US"/>
        </w:rPr>
        <w:t>. Entegrasyonu destekleyen uygulamaların devamlılığının sağlanması</w:t>
      </w:r>
    </w:p>
    <w:p w14:paraId="47E43FBE" w14:textId="77777777" w:rsidR="00555DA7" w:rsidRPr="00555DA7" w:rsidRDefault="00555DA7" w:rsidP="00555DA7">
      <w:pPr>
        <w:autoSpaceDE w:val="0"/>
        <w:autoSpaceDN w:val="0"/>
        <w:adjustRightInd w:val="0"/>
        <w:ind w:left="57" w:right="57"/>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lastRenderedPageBreak/>
        <w:t>3. Öğrencilerin bilimsel düşünme ve araştırma yöntemleri ve kanıta dayalı tıp uygulamaları konusunda edindikleri bilgileri uygulamaları için tüm öğrencilerin katılımını gerektiren yöntemlerin arttırılması</w:t>
      </w:r>
    </w:p>
    <w:p w14:paraId="1A6E3437" w14:textId="77777777" w:rsidR="00555DA7" w:rsidRPr="00555DA7" w:rsidRDefault="00555DA7" w:rsidP="00555DA7">
      <w:pPr>
        <w:autoSpaceDE w:val="0"/>
        <w:autoSpaceDN w:val="0"/>
        <w:adjustRightInd w:val="0"/>
        <w:ind w:right="57"/>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t>4. Topluma dayalı eğitim etkinliklerinin eğitim programının erken dönemlerine</w:t>
      </w:r>
      <w:r w:rsidRPr="00555DA7">
        <w:rPr>
          <w:rFonts w:asciiTheme="minorHAnsi" w:eastAsiaTheme="minorHAnsi" w:hAnsiTheme="minorHAnsi" w:cstheme="minorHAnsi"/>
          <w:b/>
          <w:lang w:eastAsia="en-US"/>
        </w:rPr>
        <w:t xml:space="preserve"> </w:t>
      </w:r>
      <w:r w:rsidRPr="00555DA7">
        <w:rPr>
          <w:rFonts w:asciiTheme="minorHAnsi" w:eastAsiaTheme="minorHAnsi" w:hAnsiTheme="minorHAnsi" w:cstheme="minorHAnsi"/>
          <w:lang w:eastAsia="en-US"/>
        </w:rPr>
        <w:t>yaygınlaştırılması</w:t>
      </w:r>
    </w:p>
    <w:p w14:paraId="10D5F3CE" w14:textId="77777777" w:rsidR="00555DA7" w:rsidRPr="00555DA7" w:rsidRDefault="00555DA7" w:rsidP="00555DA7">
      <w:pPr>
        <w:autoSpaceDE w:val="0"/>
        <w:autoSpaceDN w:val="0"/>
        <w:adjustRightInd w:val="0"/>
        <w:ind w:left="57" w:right="57"/>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t>5. Öğrencilerin eğitimini erken dönemlerinden itibaren hasta ve toplumun sağlık sorunları ile karşılaşma fırsatlarının geliştirilmesi</w:t>
      </w:r>
    </w:p>
    <w:p w14:paraId="7AF6E6CC" w14:textId="77777777" w:rsidR="00555DA7" w:rsidRPr="00555DA7" w:rsidRDefault="00555DA7" w:rsidP="00555DA7">
      <w:pPr>
        <w:autoSpaceDE w:val="0"/>
        <w:autoSpaceDN w:val="0"/>
        <w:adjustRightInd w:val="0"/>
        <w:ind w:left="57" w:right="57"/>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t>6. Öğrencilerin ancak ekip halinde çalışarak yürütüp sonlandırabilecekleri görevleri gerektiren program etkinliklerinin arttırılması</w:t>
      </w:r>
    </w:p>
    <w:p w14:paraId="5C47B127" w14:textId="733E17BB" w:rsidR="00555DA7" w:rsidRPr="00555DA7" w:rsidRDefault="00555DA7" w:rsidP="00555DA7">
      <w:pPr>
        <w:autoSpaceDE w:val="0"/>
        <w:autoSpaceDN w:val="0"/>
        <w:adjustRightInd w:val="0"/>
        <w:ind w:left="57" w:right="57"/>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t>7. Meslekler arası bakış açısının kazandırılmasına yönelik olarak yapılandıran eğitim etkinliklerinin arttırılması önerilir.</w:t>
      </w:r>
    </w:p>
    <w:p w14:paraId="45641E7A" w14:textId="33DC7613" w:rsidR="00555DA7" w:rsidRPr="00555DA7" w:rsidRDefault="00555DA7" w:rsidP="00555DA7">
      <w:pPr>
        <w:pStyle w:val="AralkYok"/>
        <w:ind w:left="57" w:right="57"/>
        <w:rPr>
          <w:rFonts w:asciiTheme="minorHAnsi" w:hAnsiTheme="minorHAnsi" w:cstheme="minorHAnsi"/>
        </w:rPr>
      </w:pPr>
      <w:r w:rsidRPr="00555DA7">
        <w:rPr>
          <w:rFonts w:asciiTheme="minorHAnsi" w:hAnsiTheme="minorHAnsi" w:cstheme="minorHAnsi"/>
        </w:rPr>
        <w:softHyphen/>
      </w:r>
      <w:r w:rsidRPr="00555DA7">
        <w:rPr>
          <w:rFonts w:asciiTheme="minorHAnsi" w:hAnsiTheme="minorHAnsi" w:cstheme="minorHAnsi"/>
        </w:rPr>
        <w:softHyphen/>
      </w:r>
      <w:r w:rsidRPr="00555DA7">
        <w:rPr>
          <w:rFonts w:asciiTheme="minorHAnsi" w:hAnsiTheme="minorHAnsi" w:cstheme="minorHAnsi"/>
        </w:rPr>
        <w:softHyphen/>
      </w:r>
      <w:r w:rsidRPr="00555DA7">
        <w:rPr>
          <w:rFonts w:asciiTheme="minorHAnsi" w:hAnsiTheme="minorHAnsi" w:cstheme="minorHAnsi"/>
        </w:rPr>
        <w:softHyphen/>
      </w:r>
      <w:r w:rsidRPr="00555DA7">
        <w:rPr>
          <w:rFonts w:asciiTheme="minorHAnsi" w:hAnsiTheme="minorHAnsi" w:cstheme="minorHAnsi"/>
        </w:rPr>
        <w:softHyphen/>
      </w:r>
      <w:r w:rsidRPr="00555DA7">
        <w:rPr>
          <w:rFonts w:asciiTheme="minorHAnsi" w:hAnsiTheme="minorHAnsi" w:cstheme="minorHAnsi"/>
        </w:rPr>
        <w:softHyphen/>
      </w:r>
      <w:r w:rsidRPr="00555DA7">
        <w:rPr>
          <w:rFonts w:asciiTheme="minorHAnsi" w:hAnsiTheme="minorHAnsi" w:cstheme="minorHAnsi"/>
        </w:rPr>
        <w:softHyphen/>
      </w:r>
      <w:r w:rsidRPr="00555DA7">
        <w:rPr>
          <w:rFonts w:asciiTheme="minorHAnsi" w:hAnsiTheme="minorHAnsi" w:cstheme="minorHAnsi"/>
        </w:rPr>
        <w:softHyphen/>
      </w:r>
      <w:r w:rsidRPr="00555DA7">
        <w:rPr>
          <w:rFonts w:asciiTheme="minorHAnsi" w:hAnsiTheme="minorHAnsi" w:cstheme="minorHAnsi"/>
        </w:rPr>
        <w:softHyphen/>
      </w:r>
      <w:r w:rsidRPr="00555DA7">
        <w:rPr>
          <w:rFonts w:asciiTheme="minorHAnsi" w:hAnsiTheme="minorHAnsi" w:cstheme="minorHAnsi"/>
        </w:rPr>
        <w:softHyphen/>
      </w:r>
      <w:r w:rsidRPr="00555DA7">
        <w:rPr>
          <w:rFonts w:asciiTheme="minorHAnsi" w:hAnsiTheme="minorHAnsi" w:cstheme="minorHAnsi"/>
        </w:rPr>
        <w:softHyphen/>
      </w:r>
      <w:r w:rsidRPr="00555DA7">
        <w:rPr>
          <w:rFonts w:asciiTheme="minorHAnsi" w:hAnsiTheme="minorHAnsi" w:cstheme="minorHAnsi"/>
        </w:rPr>
        <w:softHyphen/>
      </w:r>
      <w:r w:rsidRPr="00555DA7">
        <w:rPr>
          <w:rFonts w:asciiTheme="minorHAnsi" w:hAnsiTheme="minorHAnsi" w:cstheme="minorHAnsi"/>
        </w:rPr>
        <w:softHyphen/>
      </w:r>
      <w:r w:rsidRPr="00555DA7">
        <w:rPr>
          <w:rFonts w:asciiTheme="minorHAnsi" w:hAnsiTheme="minorHAnsi" w:cstheme="minorHAnsi"/>
        </w:rPr>
        <w:softHyphen/>
        <w:t>________________________________________________________________________</w:t>
      </w:r>
      <w:r>
        <w:rPr>
          <w:rFonts w:asciiTheme="minorHAnsi" w:hAnsiTheme="minorHAnsi" w:cstheme="minorHAnsi"/>
        </w:rPr>
        <w:t>____</w:t>
      </w:r>
      <w:r>
        <w:rPr>
          <w:rFonts w:asciiTheme="minorHAnsi" w:hAnsiTheme="minorHAnsi" w:cstheme="minorHAnsi"/>
        </w:rPr>
        <w:br/>
      </w:r>
    </w:p>
    <w:p w14:paraId="2CF20B15" w14:textId="77777777" w:rsidR="00555DA7" w:rsidRPr="00DB6C43" w:rsidRDefault="00555DA7" w:rsidP="00555DA7">
      <w:pPr>
        <w:pStyle w:val="ListeParagraf"/>
        <w:numPr>
          <w:ilvl w:val="0"/>
          <w:numId w:val="43"/>
        </w:numPr>
        <w:spacing w:after="49" w:line="259" w:lineRule="auto"/>
        <w:ind w:left="57" w:right="57"/>
        <w:jc w:val="both"/>
        <w:rPr>
          <w:rFonts w:asciiTheme="minorHAnsi" w:hAnsiTheme="minorHAnsi" w:cstheme="minorHAnsi"/>
          <w:b/>
          <w:bCs/>
        </w:rPr>
      </w:pPr>
      <w:r w:rsidRPr="00DB6C43">
        <w:rPr>
          <w:rFonts w:asciiTheme="minorHAnsi" w:hAnsiTheme="minorHAnsi" w:cstheme="minorHAnsi"/>
          <w:b/>
          <w:bCs/>
        </w:rPr>
        <w:t>ÖĞRENCİLERİN DEĞERLENDİRİLMESİ</w:t>
      </w:r>
    </w:p>
    <w:p w14:paraId="5C9FF985" w14:textId="77777777" w:rsidR="00555DA7" w:rsidRPr="00555DA7" w:rsidRDefault="00555DA7" w:rsidP="00555DA7">
      <w:pPr>
        <w:ind w:left="57" w:right="57"/>
        <w:jc w:val="both"/>
        <w:rPr>
          <w:rFonts w:asciiTheme="minorHAnsi" w:hAnsiTheme="minorHAnsi" w:cstheme="minorHAnsi"/>
          <w:b/>
        </w:rPr>
      </w:pPr>
    </w:p>
    <w:p w14:paraId="00345BCE" w14:textId="77777777" w:rsidR="00555DA7" w:rsidRPr="00555DA7" w:rsidRDefault="00555DA7" w:rsidP="00555DA7">
      <w:pPr>
        <w:autoSpaceDE w:val="0"/>
        <w:autoSpaceDN w:val="0"/>
        <w:adjustRightInd w:val="0"/>
        <w:ind w:right="57"/>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t>Ölçme değerlendirme yöntemlerinin aşamalara göre tanımlanmış ve web sitesi, eğitim rehberleri ve tanıtım derslerinde duyuruluyor olması; Eğitim Öğretim Yönetmeliğinde başarı kurallarının tanımlı olması, sınavların yapı ve kapsam olarak geçerliğinin arttırılmasına yönelik kontrol mekanizmalarının kurulmuş olması,</w:t>
      </w:r>
    </w:p>
    <w:p w14:paraId="73B2A44E" w14:textId="77777777" w:rsidR="00555DA7" w:rsidRPr="00555DA7" w:rsidRDefault="00555DA7" w:rsidP="00555DA7">
      <w:pPr>
        <w:autoSpaceDE w:val="0"/>
        <w:autoSpaceDN w:val="0"/>
        <w:adjustRightInd w:val="0"/>
        <w:ind w:right="57"/>
        <w:jc w:val="both"/>
        <w:rPr>
          <w:rFonts w:asciiTheme="minorHAnsi" w:eastAsiaTheme="minorHAnsi" w:hAnsiTheme="minorHAnsi" w:cstheme="minorHAnsi"/>
          <w:b/>
          <w:lang w:eastAsia="en-US"/>
        </w:rPr>
      </w:pPr>
    </w:p>
    <w:p w14:paraId="27564691" w14:textId="77777777" w:rsidR="00555DA7" w:rsidRPr="00555DA7" w:rsidRDefault="00555DA7" w:rsidP="00555DA7">
      <w:pPr>
        <w:autoSpaceDE w:val="0"/>
        <w:autoSpaceDN w:val="0"/>
        <w:adjustRightInd w:val="0"/>
        <w:ind w:right="57"/>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t>Farklı öğrenme hedeflerine yönelik olarak çoklu yöntemlerin kullanılması;</w:t>
      </w:r>
    </w:p>
    <w:p w14:paraId="33DDDEB3" w14:textId="77777777" w:rsidR="00555DA7" w:rsidRPr="00555DA7" w:rsidRDefault="00555DA7" w:rsidP="00555DA7">
      <w:pPr>
        <w:autoSpaceDE w:val="0"/>
        <w:autoSpaceDN w:val="0"/>
        <w:adjustRightInd w:val="0"/>
        <w:ind w:right="57"/>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t xml:space="preserve">Sınav sorularının ve yanıtlarının öğrencilerle paylaşılması, soru tartışması için programda yer ayrılması, biçimlendirici değerlendirmenin yaygın kullanılması </w:t>
      </w:r>
    </w:p>
    <w:p w14:paraId="61B55171" w14:textId="77777777" w:rsidR="00555DA7" w:rsidRPr="00555DA7" w:rsidRDefault="00555DA7" w:rsidP="00555DA7">
      <w:pPr>
        <w:autoSpaceDE w:val="0"/>
        <w:autoSpaceDN w:val="0"/>
        <w:adjustRightInd w:val="0"/>
        <w:ind w:right="57"/>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t>Klinik dönemlerde yapılandırılmış sözlü örneklerinin bulunması kurumun güçlü yönleri olarak değerlendirilmiştir.</w:t>
      </w:r>
    </w:p>
    <w:p w14:paraId="040242C8" w14:textId="77777777" w:rsidR="00555DA7" w:rsidRPr="00555DA7" w:rsidRDefault="00555DA7" w:rsidP="00555DA7">
      <w:pPr>
        <w:ind w:left="57" w:right="57" w:firstLine="8"/>
        <w:jc w:val="both"/>
        <w:rPr>
          <w:rFonts w:asciiTheme="minorHAnsi" w:eastAsiaTheme="minorHAnsi" w:hAnsiTheme="minorHAnsi" w:cstheme="minorHAnsi"/>
          <w:b/>
          <w:i/>
          <w:iCs/>
          <w:lang w:eastAsia="en-US"/>
        </w:rPr>
      </w:pPr>
    </w:p>
    <w:p w14:paraId="65C8A741" w14:textId="77777777" w:rsidR="00555DA7" w:rsidRPr="00555DA7" w:rsidRDefault="00555DA7" w:rsidP="00555DA7">
      <w:pPr>
        <w:ind w:left="57" w:right="57" w:firstLine="8"/>
        <w:jc w:val="both"/>
        <w:rPr>
          <w:rFonts w:asciiTheme="minorHAnsi" w:eastAsiaTheme="minorHAnsi" w:hAnsiTheme="minorHAnsi" w:cstheme="minorHAnsi"/>
          <w:b/>
          <w:i/>
          <w:iCs/>
          <w:lang w:eastAsia="en-US"/>
        </w:rPr>
      </w:pPr>
      <w:r w:rsidRPr="00555DA7">
        <w:rPr>
          <w:rFonts w:asciiTheme="minorHAnsi" w:eastAsiaTheme="minorHAnsi" w:hAnsiTheme="minorHAnsi" w:cstheme="minorHAnsi"/>
          <w:i/>
          <w:iCs/>
          <w:lang w:eastAsia="en-US"/>
        </w:rPr>
        <w:t>Önümüzdeki dönemde;</w:t>
      </w:r>
    </w:p>
    <w:p w14:paraId="5DC55615" w14:textId="77777777" w:rsidR="00555DA7" w:rsidRPr="00555DA7" w:rsidRDefault="00555DA7" w:rsidP="00555DA7">
      <w:pPr>
        <w:autoSpaceDE w:val="0"/>
        <w:autoSpaceDN w:val="0"/>
        <w:adjustRightInd w:val="0"/>
        <w:ind w:left="57" w:right="57"/>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t>1. Öğrencilere sınav başarılarına ilişkin ayrıntılı bireysel geribildirim verilen süreçlerin geliştirilmesi;</w:t>
      </w:r>
    </w:p>
    <w:p w14:paraId="76844BED" w14:textId="77777777" w:rsidR="00555DA7" w:rsidRPr="00555DA7" w:rsidRDefault="00555DA7" w:rsidP="00555DA7">
      <w:pPr>
        <w:autoSpaceDE w:val="0"/>
        <w:autoSpaceDN w:val="0"/>
        <w:adjustRightInd w:val="0"/>
        <w:ind w:left="57" w:right="57"/>
        <w:jc w:val="both"/>
        <w:rPr>
          <w:rFonts w:asciiTheme="minorHAnsi" w:eastAsiaTheme="minorHAnsi" w:hAnsiTheme="minorHAnsi" w:cstheme="minorHAnsi"/>
          <w:b/>
          <w:lang w:eastAsia="en-US"/>
        </w:rPr>
      </w:pPr>
    </w:p>
    <w:p w14:paraId="4C61BD4E" w14:textId="77777777" w:rsidR="00555DA7" w:rsidRPr="00555DA7" w:rsidRDefault="00555DA7" w:rsidP="00555DA7">
      <w:pPr>
        <w:autoSpaceDE w:val="0"/>
        <w:autoSpaceDN w:val="0"/>
        <w:adjustRightInd w:val="0"/>
        <w:ind w:left="57" w:right="57"/>
        <w:jc w:val="both"/>
        <w:rPr>
          <w:rFonts w:asciiTheme="minorHAnsi" w:hAnsiTheme="minorHAnsi" w:cstheme="minorHAnsi"/>
          <w:b/>
        </w:rPr>
      </w:pPr>
      <w:r w:rsidRPr="00555DA7">
        <w:rPr>
          <w:rFonts w:asciiTheme="minorHAnsi" w:eastAsiaTheme="minorHAnsi" w:hAnsiTheme="minorHAnsi" w:cstheme="minorHAnsi"/>
          <w:lang w:eastAsia="en-US"/>
        </w:rPr>
        <w:t>2. Klinik mantık yürütmeye yönelik; gerçek mesleki yaşam şartlarının taklit edildiği ortamlarda öğrenci performansını değerlendirmeye yönelik; klinik ortamlarda öğrencileri gözlemleyip geri bildirim vermeye yönelik ya da öğrencilerin zaman içerisindeki gelişimlerini izlemeye yönelik ölçme değerlendirme yöntemlerinin daha yaygın kullanılması önerilir.</w:t>
      </w:r>
    </w:p>
    <w:p w14:paraId="5CA83D10" w14:textId="77777777" w:rsidR="00555DA7" w:rsidRPr="00555DA7" w:rsidRDefault="00555DA7" w:rsidP="00555DA7">
      <w:pPr>
        <w:ind w:left="57" w:right="57"/>
        <w:jc w:val="both"/>
        <w:rPr>
          <w:rFonts w:asciiTheme="minorHAnsi" w:hAnsiTheme="minorHAnsi" w:cstheme="minorHAnsi"/>
          <w:b/>
        </w:rPr>
      </w:pPr>
    </w:p>
    <w:p w14:paraId="3D3B85F3" w14:textId="77777777" w:rsidR="00555DA7" w:rsidRDefault="00555DA7" w:rsidP="00555DA7">
      <w:pPr>
        <w:ind w:left="57" w:right="57"/>
        <w:jc w:val="both"/>
        <w:rPr>
          <w:rFonts w:asciiTheme="minorHAnsi" w:hAnsiTheme="minorHAnsi" w:cstheme="minorHAnsi"/>
        </w:rPr>
      </w:pPr>
      <w:r w:rsidRPr="00555DA7">
        <w:rPr>
          <w:rFonts w:asciiTheme="minorHAnsi" w:hAnsiTheme="minorHAnsi" w:cstheme="minorHAnsi"/>
        </w:rPr>
        <w:t>___________________________________________________________________</w:t>
      </w:r>
    </w:p>
    <w:p w14:paraId="20C815CD" w14:textId="77777777" w:rsidR="00DB6C43" w:rsidRDefault="00DB6C43" w:rsidP="00555DA7">
      <w:pPr>
        <w:ind w:left="57" w:right="57"/>
        <w:jc w:val="both"/>
        <w:rPr>
          <w:rFonts w:asciiTheme="minorHAnsi" w:hAnsiTheme="minorHAnsi" w:cstheme="minorHAnsi"/>
          <w:b/>
        </w:rPr>
      </w:pPr>
    </w:p>
    <w:p w14:paraId="10C62DE3" w14:textId="77777777" w:rsidR="00DB6C43" w:rsidRDefault="00DB6C43" w:rsidP="00555DA7">
      <w:pPr>
        <w:ind w:left="57" w:right="57"/>
        <w:jc w:val="both"/>
        <w:rPr>
          <w:rFonts w:asciiTheme="minorHAnsi" w:hAnsiTheme="minorHAnsi" w:cstheme="minorHAnsi"/>
          <w:b/>
        </w:rPr>
      </w:pPr>
    </w:p>
    <w:p w14:paraId="79E1DB3D" w14:textId="77777777" w:rsidR="00DB6C43" w:rsidRPr="00555DA7" w:rsidRDefault="00DB6C43" w:rsidP="00555DA7">
      <w:pPr>
        <w:ind w:left="57" w:right="57"/>
        <w:jc w:val="both"/>
        <w:rPr>
          <w:rFonts w:asciiTheme="minorHAnsi" w:hAnsiTheme="minorHAnsi" w:cstheme="minorHAnsi"/>
          <w:b/>
        </w:rPr>
      </w:pPr>
    </w:p>
    <w:p w14:paraId="2F8E8DC6" w14:textId="77777777" w:rsidR="00555DA7" w:rsidRPr="00DB6C43" w:rsidRDefault="00555DA7" w:rsidP="00555DA7">
      <w:pPr>
        <w:pStyle w:val="ListeParagraf"/>
        <w:numPr>
          <w:ilvl w:val="0"/>
          <w:numId w:val="43"/>
        </w:numPr>
        <w:spacing w:after="49" w:line="259" w:lineRule="auto"/>
        <w:ind w:left="57" w:right="57"/>
        <w:jc w:val="both"/>
        <w:rPr>
          <w:rFonts w:asciiTheme="minorHAnsi" w:hAnsiTheme="minorHAnsi" w:cstheme="minorHAnsi"/>
          <w:b/>
          <w:bCs/>
        </w:rPr>
      </w:pPr>
      <w:r w:rsidRPr="00DB6C43">
        <w:rPr>
          <w:rFonts w:asciiTheme="minorHAnsi" w:hAnsiTheme="minorHAnsi" w:cstheme="minorHAnsi"/>
          <w:b/>
          <w:bCs/>
        </w:rPr>
        <w:lastRenderedPageBreak/>
        <w:t>ÖĞRENCİLER</w:t>
      </w:r>
    </w:p>
    <w:p w14:paraId="0AE1BE3F" w14:textId="77777777" w:rsidR="00555DA7" w:rsidRPr="00555DA7" w:rsidRDefault="00555DA7" w:rsidP="00555DA7">
      <w:pPr>
        <w:pStyle w:val="ListeParagraf"/>
        <w:ind w:left="57" w:right="57"/>
        <w:jc w:val="both"/>
        <w:rPr>
          <w:rFonts w:asciiTheme="minorHAnsi" w:hAnsiTheme="minorHAnsi" w:cstheme="minorHAnsi"/>
          <w:b/>
          <w:bCs/>
          <w:lang w:eastAsia="x-none"/>
        </w:rPr>
      </w:pPr>
    </w:p>
    <w:p w14:paraId="114C3E26" w14:textId="77777777" w:rsidR="00555DA7" w:rsidRPr="00555DA7" w:rsidRDefault="00555DA7" w:rsidP="00555DA7">
      <w:pPr>
        <w:autoSpaceDE w:val="0"/>
        <w:autoSpaceDN w:val="0"/>
        <w:adjustRightInd w:val="0"/>
        <w:ind w:right="57"/>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t xml:space="preserve">Öğrencilerin dönemlere göre rol ve sorumlulukların tanımlanmış olması; Öğrencilerin fakülte yönetimi ve eğitimden sorumlu kurullarda temsil edilmesi; Akademik sosyal danışmanlık sisteminin kurulmuş olması, </w:t>
      </w:r>
      <w:r w:rsidRPr="00555DA7">
        <w:rPr>
          <w:rFonts w:asciiTheme="minorHAnsi" w:hAnsiTheme="minorHAnsi" w:cstheme="minorHAnsi"/>
        </w:rPr>
        <w:t>akademik danışman ve öğrenci toplantılarının planlanmış bir takvim kapsamında gerçekleştirilmesi</w:t>
      </w:r>
    </w:p>
    <w:p w14:paraId="34F8E151" w14:textId="77777777" w:rsidR="00555DA7" w:rsidRPr="00555DA7" w:rsidRDefault="00555DA7" w:rsidP="00555DA7">
      <w:pPr>
        <w:autoSpaceDE w:val="0"/>
        <w:autoSpaceDN w:val="0"/>
        <w:adjustRightInd w:val="0"/>
        <w:ind w:right="57"/>
        <w:jc w:val="both"/>
        <w:rPr>
          <w:rFonts w:asciiTheme="minorHAnsi" w:eastAsiaTheme="minorHAnsi" w:hAnsiTheme="minorHAnsi" w:cstheme="minorHAnsi"/>
          <w:b/>
          <w:lang w:eastAsia="en-US"/>
        </w:rPr>
      </w:pPr>
    </w:p>
    <w:p w14:paraId="4AE8AC07" w14:textId="77777777" w:rsidR="00555DA7" w:rsidRPr="00555DA7" w:rsidRDefault="00555DA7" w:rsidP="00555DA7">
      <w:pPr>
        <w:autoSpaceDE w:val="0"/>
        <w:autoSpaceDN w:val="0"/>
        <w:adjustRightInd w:val="0"/>
        <w:ind w:right="57"/>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t>Tıp eğitimi öğrenci kurulunun bulunması;</w:t>
      </w:r>
    </w:p>
    <w:p w14:paraId="5B1C6CF2" w14:textId="77777777" w:rsidR="00555DA7" w:rsidRPr="00555DA7" w:rsidRDefault="00555DA7" w:rsidP="00555DA7">
      <w:pPr>
        <w:autoSpaceDE w:val="0"/>
        <w:autoSpaceDN w:val="0"/>
        <w:adjustRightInd w:val="0"/>
        <w:ind w:right="57"/>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t>Toplantılar, etkinlikler, danışmanlık hizmeti, elektronik ortamlar aracılığıyla öğrencilerle sürekli ve düzenli iletişimin sağlanmış olması kurumun güçlü yönleri olarak değerlendirilmiştir.</w:t>
      </w:r>
    </w:p>
    <w:p w14:paraId="6C8C6909" w14:textId="77777777" w:rsidR="00555DA7" w:rsidRPr="00555DA7" w:rsidRDefault="00555DA7" w:rsidP="00555DA7">
      <w:pPr>
        <w:pStyle w:val="ListeParagraf"/>
        <w:ind w:left="57" w:right="57" w:firstLine="340"/>
        <w:jc w:val="both"/>
        <w:rPr>
          <w:rFonts w:asciiTheme="minorHAnsi" w:eastAsiaTheme="minorHAnsi" w:hAnsiTheme="minorHAnsi" w:cstheme="minorHAnsi"/>
          <w:b/>
          <w:i/>
          <w:iCs/>
          <w:lang w:eastAsia="en-US"/>
        </w:rPr>
      </w:pPr>
    </w:p>
    <w:p w14:paraId="61A67867" w14:textId="77777777" w:rsidR="00555DA7" w:rsidRPr="00555DA7" w:rsidRDefault="00555DA7" w:rsidP="00555DA7">
      <w:pPr>
        <w:pStyle w:val="ListeParagraf"/>
        <w:ind w:left="57" w:right="57" w:firstLine="340"/>
        <w:jc w:val="both"/>
        <w:rPr>
          <w:rFonts w:asciiTheme="minorHAnsi" w:eastAsiaTheme="minorHAnsi" w:hAnsiTheme="minorHAnsi" w:cstheme="minorHAnsi"/>
          <w:b/>
          <w:i/>
          <w:iCs/>
          <w:lang w:eastAsia="en-US"/>
        </w:rPr>
      </w:pPr>
      <w:r w:rsidRPr="00555DA7">
        <w:rPr>
          <w:rFonts w:asciiTheme="minorHAnsi" w:eastAsiaTheme="minorHAnsi" w:hAnsiTheme="minorHAnsi" w:cstheme="minorHAnsi"/>
          <w:i/>
          <w:iCs/>
          <w:lang w:eastAsia="en-US"/>
        </w:rPr>
        <w:t>Önümüzdeki dönemde;</w:t>
      </w:r>
    </w:p>
    <w:p w14:paraId="4A65E441" w14:textId="77777777" w:rsidR="00555DA7" w:rsidRPr="00555DA7" w:rsidRDefault="00555DA7" w:rsidP="00555DA7">
      <w:pPr>
        <w:autoSpaceDE w:val="0"/>
        <w:autoSpaceDN w:val="0"/>
        <w:adjustRightInd w:val="0"/>
        <w:ind w:left="57" w:right="57"/>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t xml:space="preserve">1. Kariyer Danışmanlığına yönelik kurumsal ders dışında da etkinliklerin düzenlenmesi önerilir. </w:t>
      </w:r>
    </w:p>
    <w:p w14:paraId="41F26D7A" w14:textId="77777777" w:rsidR="00555DA7" w:rsidRPr="00555DA7" w:rsidRDefault="00555DA7" w:rsidP="00555DA7">
      <w:pPr>
        <w:pStyle w:val="NormalWeb"/>
        <w:tabs>
          <w:tab w:val="left" w:pos="709"/>
        </w:tabs>
        <w:spacing w:before="0" w:after="0"/>
        <w:ind w:left="57" w:right="57"/>
        <w:jc w:val="both"/>
        <w:rPr>
          <w:rFonts w:asciiTheme="minorHAnsi" w:eastAsia="Trebuchet MS" w:hAnsiTheme="minorHAnsi" w:cstheme="minorHAnsi"/>
          <w:lang w:val="tr-TR" w:eastAsia="tr-TR"/>
        </w:rPr>
      </w:pPr>
    </w:p>
    <w:p w14:paraId="0C5EAF53" w14:textId="77777777" w:rsidR="00555DA7" w:rsidRPr="00555DA7" w:rsidRDefault="00555DA7" w:rsidP="00555DA7">
      <w:pPr>
        <w:pStyle w:val="NormalWeb"/>
        <w:tabs>
          <w:tab w:val="left" w:pos="709"/>
        </w:tabs>
        <w:spacing w:before="0" w:after="0"/>
        <w:ind w:left="57" w:right="57"/>
        <w:jc w:val="both"/>
        <w:rPr>
          <w:rFonts w:asciiTheme="minorHAnsi" w:eastAsia="Trebuchet MS" w:hAnsiTheme="minorHAnsi" w:cstheme="minorHAnsi"/>
          <w:lang w:val="tr-TR" w:eastAsia="tr-TR"/>
        </w:rPr>
      </w:pPr>
      <w:r w:rsidRPr="00555DA7">
        <w:rPr>
          <w:rFonts w:asciiTheme="minorHAnsi" w:eastAsia="Trebuchet MS" w:hAnsiTheme="minorHAnsi" w:cstheme="minorHAnsi"/>
          <w:lang w:val="tr-TR" w:eastAsia="tr-TR"/>
        </w:rPr>
        <w:t>_____________________________________________________________________</w:t>
      </w:r>
    </w:p>
    <w:p w14:paraId="2778BA00" w14:textId="77777777" w:rsidR="00555DA7" w:rsidRPr="00DB6C43" w:rsidRDefault="00555DA7" w:rsidP="00555DA7">
      <w:pPr>
        <w:pStyle w:val="ListeParagraf"/>
        <w:numPr>
          <w:ilvl w:val="0"/>
          <w:numId w:val="43"/>
        </w:numPr>
        <w:spacing w:after="49" w:line="259" w:lineRule="auto"/>
        <w:ind w:left="57" w:right="57"/>
        <w:jc w:val="both"/>
        <w:rPr>
          <w:rFonts w:asciiTheme="minorHAnsi" w:hAnsiTheme="minorHAnsi" w:cstheme="minorHAnsi"/>
          <w:b/>
          <w:bCs/>
        </w:rPr>
      </w:pPr>
      <w:r w:rsidRPr="00DB6C43">
        <w:rPr>
          <w:rFonts w:asciiTheme="minorHAnsi" w:hAnsiTheme="minorHAnsi" w:cstheme="minorHAnsi"/>
          <w:b/>
          <w:bCs/>
        </w:rPr>
        <w:t>PROGRAM DEĞERLENDİRME</w:t>
      </w:r>
    </w:p>
    <w:p w14:paraId="5D846A57" w14:textId="77777777" w:rsidR="00555DA7" w:rsidRPr="00555DA7" w:rsidRDefault="00555DA7" w:rsidP="00555DA7">
      <w:pPr>
        <w:autoSpaceDE w:val="0"/>
        <w:autoSpaceDN w:val="0"/>
        <w:adjustRightInd w:val="0"/>
        <w:ind w:left="57" w:right="57" w:firstLine="8"/>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t xml:space="preserve">Eğitici ve öğrencilerden tanımlanmış zamanlarda yazılı, sözlü geribildirimlerin alınarak raporlanması ve bu raporlar doğrultusunda programda gelişmeler yapılması; Öğrenci başarılarının izlendiği, paylaşıldığı ve değerlendirildiği bir sistemin kullanılması, Kullanılan program değerlendirme modeli üzerinden programın tüm bileşenlerinin değerlendirilmesi, Program değerlendirme sonuçları dönem koordinatörleri tarafından raporlanıp paylaşılması, </w:t>
      </w:r>
    </w:p>
    <w:p w14:paraId="3BF06B5D" w14:textId="77777777" w:rsidR="00555DA7" w:rsidRPr="00555DA7" w:rsidRDefault="00555DA7" w:rsidP="00555DA7">
      <w:pPr>
        <w:autoSpaceDE w:val="0"/>
        <w:autoSpaceDN w:val="0"/>
        <w:adjustRightInd w:val="0"/>
        <w:ind w:left="57" w:right="57" w:firstLine="8"/>
        <w:jc w:val="both"/>
        <w:rPr>
          <w:rFonts w:asciiTheme="minorHAnsi" w:eastAsiaTheme="minorHAnsi" w:hAnsiTheme="minorHAnsi" w:cstheme="minorHAnsi"/>
          <w:b/>
          <w:lang w:eastAsia="en-US"/>
        </w:rPr>
      </w:pPr>
    </w:p>
    <w:p w14:paraId="1153ADDF" w14:textId="77777777" w:rsidR="00555DA7" w:rsidRPr="00555DA7" w:rsidRDefault="00555DA7" w:rsidP="00555DA7">
      <w:pPr>
        <w:autoSpaceDE w:val="0"/>
        <w:autoSpaceDN w:val="0"/>
        <w:adjustRightInd w:val="0"/>
        <w:ind w:left="57" w:right="57" w:firstLine="8"/>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t>Yıllık program değerlendirme raporlarının hazırlanıp web sitesinden paylaşılması kurumun güçlü yönleri olarak değerlendirilmiştir.</w:t>
      </w:r>
    </w:p>
    <w:p w14:paraId="52420ABE" w14:textId="77777777" w:rsidR="00555DA7" w:rsidRPr="00555DA7" w:rsidRDefault="00555DA7" w:rsidP="00555DA7">
      <w:pPr>
        <w:pStyle w:val="ListeParagraf"/>
        <w:ind w:left="57" w:right="57"/>
        <w:jc w:val="both"/>
        <w:rPr>
          <w:rFonts w:asciiTheme="minorHAnsi" w:eastAsiaTheme="minorHAnsi" w:hAnsiTheme="minorHAnsi" w:cstheme="minorHAnsi"/>
          <w:b/>
          <w:i/>
          <w:iCs/>
          <w:lang w:eastAsia="en-US"/>
        </w:rPr>
      </w:pPr>
    </w:p>
    <w:p w14:paraId="4AA306D8" w14:textId="77777777" w:rsidR="00555DA7" w:rsidRPr="00555DA7" w:rsidRDefault="00555DA7" w:rsidP="00555DA7">
      <w:pPr>
        <w:pStyle w:val="ListeParagraf"/>
        <w:ind w:left="57" w:right="57"/>
        <w:jc w:val="both"/>
        <w:rPr>
          <w:rFonts w:asciiTheme="minorHAnsi" w:hAnsiTheme="minorHAnsi" w:cstheme="minorHAnsi"/>
          <w:b/>
        </w:rPr>
      </w:pPr>
      <w:r w:rsidRPr="00555DA7">
        <w:rPr>
          <w:rFonts w:asciiTheme="minorHAnsi" w:eastAsiaTheme="minorHAnsi" w:hAnsiTheme="minorHAnsi" w:cstheme="minorHAnsi"/>
          <w:i/>
          <w:iCs/>
          <w:lang w:eastAsia="en-US"/>
        </w:rPr>
        <w:t>Önümüzdeki dönemde;</w:t>
      </w:r>
      <w:r w:rsidRPr="00555DA7">
        <w:rPr>
          <w:rFonts w:asciiTheme="minorHAnsi" w:hAnsiTheme="minorHAnsi" w:cstheme="minorHAnsi"/>
        </w:rPr>
        <w:t xml:space="preserve"> </w:t>
      </w:r>
    </w:p>
    <w:p w14:paraId="6B4A74EB" w14:textId="77777777" w:rsidR="00555DA7" w:rsidRPr="00555DA7" w:rsidRDefault="00555DA7" w:rsidP="00555DA7">
      <w:pPr>
        <w:autoSpaceDE w:val="0"/>
        <w:autoSpaceDN w:val="0"/>
        <w:adjustRightInd w:val="0"/>
        <w:ind w:left="57" w:right="57"/>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t xml:space="preserve">1. Kurumun benimsediği program modelinin tüm öğelerinin eşit oranda değerlendirilebilmesi için çaba gösterilmesi önerilir. </w:t>
      </w:r>
    </w:p>
    <w:p w14:paraId="22743D28" w14:textId="77777777" w:rsidR="00555DA7" w:rsidRPr="00555DA7" w:rsidRDefault="00555DA7" w:rsidP="00555DA7">
      <w:pPr>
        <w:pStyle w:val="ListeParagraf"/>
        <w:pBdr>
          <w:bottom w:val="single" w:sz="12" w:space="1" w:color="auto"/>
        </w:pBdr>
        <w:ind w:left="57" w:right="57"/>
        <w:jc w:val="both"/>
        <w:rPr>
          <w:rFonts w:asciiTheme="minorHAnsi" w:hAnsiTheme="minorHAnsi" w:cstheme="minorHAnsi"/>
          <w:b/>
        </w:rPr>
      </w:pPr>
    </w:p>
    <w:p w14:paraId="605ADCA7" w14:textId="77777777" w:rsidR="00555DA7" w:rsidRPr="00555DA7" w:rsidRDefault="00555DA7" w:rsidP="00555DA7">
      <w:pPr>
        <w:pStyle w:val="ListeParagraf"/>
        <w:ind w:left="57" w:right="57"/>
        <w:jc w:val="both"/>
        <w:rPr>
          <w:rFonts w:asciiTheme="minorHAnsi" w:hAnsiTheme="minorHAnsi" w:cstheme="minorHAnsi"/>
          <w:b/>
        </w:rPr>
      </w:pPr>
    </w:p>
    <w:p w14:paraId="18CFEA8E" w14:textId="77777777" w:rsidR="00555DA7" w:rsidRPr="00DB6C43" w:rsidRDefault="00555DA7" w:rsidP="00555DA7">
      <w:pPr>
        <w:pStyle w:val="ListeParagraf"/>
        <w:numPr>
          <w:ilvl w:val="0"/>
          <w:numId w:val="43"/>
        </w:numPr>
        <w:spacing w:after="49" w:line="259" w:lineRule="auto"/>
        <w:ind w:left="57" w:right="57"/>
        <w:jc w:val="both"/>
        <w:rPr>
          <w:rFonts w:asciiTheme="minorHAnsi" w:hAnsiTheme="minorHAnsi" w:cstheme="minorHAnsi"/>
          <w:b/>
          <w:bCs/>
        </w:rPr>
      </w:pPr>
      <w:r w:rsidRPr="00DB6C43">
        <w:rPr>
          <w:rFonts w:asciiTheme="minorHAnsi" w:hAnsiTheme="minorHAnsi" w:cstheme="minorHAnsi"/>
          <w:b/>
          <w:bCs/>
        </w:rPr>
        <w:t>AKADEMİK KADRO</w:t>
      </w:r>
    </w:p>
    <w:p w14:paraId="7B661509" w14:textId="10E23FAD" w:rsidR="00555DA7" w:rsidRPr="00555DA7" w:rsidRDefault="00555DA7" w:rsidP="00555DA7">
      <w:pPr>
        <w:pStyle w:val="ListeParagraf"/>
        <w:autoSpaceDE w:val="0"/>
        <w:autoSpaceDN w:val="0"/>
        <w:adjustRightInd w:val="0"/>
        <w:ind w:left="57" w:right="57"/>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t>Eğitim programının gerektirdiği iş yükünü karşılayabilecek sayı, donanım ve motivasyonda akademik kadronun bulunması, Yönetici ve kurullarda görevli akademik kadroların görev ve sorumluluklarının belirlenmiş ve yönetim tarafından izleniyor olması; Akademik personel seçim, atama ve yükseltmelerinde akademik liyakatin gözetiliyor olması; atamalarda tıp fakültesine özel kriterlerin dikkate alınması Eğitici gelişimine yönelik planlı ve kurumsal bir çerçevede uygulanan programların bulunması; Akademik personelin eğitici gelişimi</w:t>
      </w:r>
      <w:r w:rsidR="00DB6C43">
        <w:rPr>
          <w:rFonts w:asciiTheme="minorHAnsi" w:eastAsiaTheme="minorHAnsi" w:hAnsiTheme="minorHAnsi" w:cstheme="minorHAnsi"/>
          <w:lang w:eastAsia="en-US"/>
        </w:rPr>
        <w:t xml:space="preserve"> </w:t>
      </w:r>
      <w:r w:rsidRPr="00555DA7">
        <w:rPr>
          <w:rFonts w:asciiTheme="minorHAnsi" w:eastAsiaTheme="minorHAnsi" w:hAnsiTheme="minorHAnsi" w:cstheme="minorHAnsi"/>
          <w:lang w:eastAsia="en-US"/>
        </w:rPr>
        <w:lastRenderedPageBreak/>
        <w:t>etkinlikleri ve sürekli mesleki gelişim etkinliklerine katılımlarının idari olarak teşvik edilmesi, Kurumun güçlü yönleri olarak değerlendirilmiştir.</w:t>
      </w:r>
    </w:p>
    <w:p w14:paraId="1641F71A" w14:textId="77777777" w:rsidR="00555DA7" w:rsidRPr="00555DA7" w:rsidRDefault="00555DA7" w:rsidP="00555DA7">
      <w:pPr>
        <w:pStyle w:val="ListeParagraf"/>
        <w:ind w:left="57" w:right="57"/>
        <w:jc w:val="both"/>
        <w:rPr>
          <w:rFonts w:asciiTheme="minorHAnsi" w:eastAsiaTheme="minorHAnsi" w:hAnsiTheme="minorHAnsi" w:cstheme="minorHAnsi"/>
          <w:b/>
          <w:i/>
          <w:iCs/>
          <w:lang w:eastAsia="en-US"/>
        </w:rPr>
      </w:pPr>
    </w:p>
    <w:p w14:paraId="7BB16B98" w14:textId="77777777" w:rsidR="00555DA7" w:rsidRPr="00555DA7" w:rsidRDefault="00555DA7" w:rsidP="00555DA7">
      <w:pPr>
        <w:pStyle w:val="ListeParagraf"/>
        <w:ind w:left="57" w:right="57"/>
        <w:jc w:val="both"/>
        <w:rPr>
          <w:rFonts w:asciiTheme="minorHAnsi" w:eastAsiaTheme="minorHAnsi" w:hAnsiTheme="minorHAnsi" w:cstheme="minorHAnsi"/>
          <w:b/>
          <w:lang w:eastAsia="en-US"/>
        </w:rPr>
      </w:pPr>
      <w:r w:rsidRPr="00555DA7">
        <w:rPr>
          <w:rFonts w:asciiTheme="minorHAnsi" w:eastAsiaTheme="minorHAnsi" w:hAnsiTheme="minorHAnsi" w:cstheme="minorHAnsi"/>
          <w:i/>
          <w:iCs/>
          <w:lang w:eastAsia="en-US"/>
        </w:rPr>
        <w:t>Önümüzdeki dönemde</w:t>
      </w:r>
      <w:r w:rsidRPr="00555DA7">
        <w:rPr>
          <w:rFonts w:asciiTheme="minorHAnsi" w:eastAsiaTheme="minorHAnsi" w:hAnsiTheme="minorHAnsi" w:cstheme="minorHAnsi"/>
          <w:lang w:eastAsia="en-US"/>
        </w:rPr>
        <w:t>;</w:t>
      </w:r>
    </w:p>
    <w:p w14:paraId="6079AD8A" w14:textId="77777777" w:rsidR="00555DA7" w:rsidRPr="00555DA7" w:rsidRDefault="00555DA7" w:rsidP="00555DA7">
      <w:pPr>
        <w:autoSpaceDE w:val="0"/>
        <w:autoSpaceDN w:val="0"/>
        <w:adjustRightInd w:val="0"/>
        <w:ind w:left="57" w:right="57"/>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t>1. Yönetim ve kurullar dışındaki akademik personelin de kurumsal bir mevzuat ile görev tanımlarının yapılması</w:t>
      </w:r>
    </w:p>
    <w:p w14:paraId="370362C5" w14:textId="77777777" w:rsidR="00555DA7" w:rsidRPr="00555DA7" w:rsidRDefault="00555DA7" w:rsidP="00555DA7">
      <w:pPr>
        <w:autoSpaceDE w:val="0"/>
        <w:autoSpaceDN w:val="0"/>
        <w:adjustRightInd w:val="0"/>
        <w:ind w:left="57" w:right="57"/>
        <w:jc w:val="both"/>
        <w:rPr>
          <w:rFonts w:asciiTheme="minorHAnsi" w:hAnsiTheme="minorHAnsi" w:cstheme="minorHAnsi"/>
          <w:b/>
        </w:rPr>
      </w:pPr>
      <w:r w:rsidRPr="00555DA7">
        <w:rPr>
          <w:rFonts w:asciiTheme="minorHAnsi" w:eastAsiaTheme="minorHAnsi" w:hAnsiTheme="minorHAnsi" w:cstheme="minorHAnsi"/>
          <w:lang w:eastAsia="en-US"/>
        </w:rPr>
        <w:t>2. Akademik personelin, eğitici gelişimi ve SMG etkinliklerinden elde ettikleri kazanımlarını mesleki uygulamalarına aktarma düzeyini belirlemek için bir izleme ve değerlendirme sistemi oluşturulması önerilir.</w:t>
      </w:r>
    </w:p>
    <w:p w14:paraId="17F0FF07" w14:textId="77777777" w:rsidR="00555DA7" w:rsidRPr="00555DA7" w:rsidRDefault="00555DA7" w:rsidP="00555DA7">
      <w:pPr>
        <w:ind w:left="57" w:right="57"/>
        <w:jc w:val="both"/>
        <w:rPr>
          <w:rFonts w:asciiTheme="minorHAnsi" w:hAnsiTheme="minorHAnsi" w:cstheme="minorHAnsi"/>
          <w:b/>
        </w:rPr>
      </w:pPr>
    </w:p>
    <w:p w14:paraId="137472C2" w14:textId="77777777" w:rsidR="00555DA7" w:rsidRPr="00DB6C43" w:rsidRDefault="00555DA7" w:rsidP="00555DA7">
      <w:pPr>
        <w:pStyle w:val="ListeParagraf"/>
        <w:numPr>
          <w:ilvl w:val="0"/>
          <w:numId w:val="43"/>
        </w:numPr>
        <w:spacing w:after="49" w:line="259" w:lineRule="auto"/>
        <w:ind w:left="57" w:right="57"/>
        <w:jc w:val="both"/>
        <w:rPr>
          <w:rFonts w:asciiTheme="minorHAnsi" w:hAnsiTheme="minorHAnsi" w:cstheme="minorHAnsi"/>
          <w:b/>
          <w:bCs/>
        </w:rPr>
      </w:pPr>
      <w:r w:rsidRPr="00DB6C43">
        <w:rPr>
          <w:rFonts w:asciiTheme="minorHAnsi" w:hAnsiTheme="minorHAnsi" w:cstheme="minorHAnsi"/>
          <w:b/>
          <w:bCs/>
        </w:rPr>
        <w:t>EĞİTSEL KAYNAK VE OLANAKLAR</w:t>
      </w:r>
    </w:p>
    <w:p w14:paraId="75632D54" w14:textId="77777777" w:rsidR="00555DA7" w:rsidRPr="00555DA7" w:rsidRDefault="00555DA7" w:rsidP="00555DA7">
      <w:pPr>
        <w:pStyle w:val="ListeParagraf"/>
        <w:autoSpaceDE w:val="0"/>
        <w:autoSpaceDN w:val="0"/>
        <w:adjustRightInd w:val="0"/>
        <w:ind w:left="57" w:right="57"/>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t>Altyapı ve olanakların mevcut eğitim programını yürütmek için uygun olması; Öğrencilerin elektronik ortamda çalışma kaynaklarına ulaşabilmeleri, Kütüphane, bilgisayar laboratuvarı, elektronik olarak kaynak ve yayınlara erişim, kitap, dergi, veri tabanı üyeliği olanaklarının bulunması; Klinik eğitim ortamlarında engelli öğrencilerin gereksinimleri doğrultusunda düzenlemeler yapılmış olması Gönüllü öğrencilerin öğretim üyeleriyle birlikte araştırma planlama ve uygulama süreçlerine katılma olanaklarının bulunması; Bütçe kalemleri, ve döner sermaye desteğiyle eğitim sisteminin ihtiyaçlarının karşılanabilmesi kurumun güçlü yönleri olarak değerlendirilmiştir.</w:t>
      </w:r>
    </w:p>
    <w:p w14:paraId="78CED9D6" w14:textId="77777777" w:rsidR="00555DA7" w:rsidRPr="00555DA7" w:rsidRDefault="00555DA7" w:rsidP="00555DA7">
      <w:pPr>
        <w:pStyle w:val="ListeParagraf"/>
        <w:ind w:left="57" w:right="57"/>
        <w:jc w:val="both"/>
        <w:rPr>
          <w:rFonts w:asciiTheme="minorHAnsi" w:eastAsiaTheme="minorHAnsi" w:hAnsiTheme="minorHAnsi" w:cstheme="minorHAnsi"/>
          <w:b/>
          <w:i/>
          <w:iCs/>
          <w:lang w:eastAsia="en-US"/>
        </w:rPr>
      </w:pPr>
    </w:p>
    <w:p w14:paraId="3287DD5B" w14:textId="77777777" w:rsidR="00555DA7" w:rsidRPr="00555DA7" w:rsidRDefault="00555DA7" w:rsidP="00555DA7">
      <w:pPr>
        <w:pStyle w:val="ListeParagraf"/>
        <w:ind w:left="57" w:right="57"/>
        <w:jc w:val="both"/>
        <w:rPr>
          <w:rFonts w:asciiTheme="minorHAnsi" w:eastAsiaTheme="minorHAnsi" w:hAnsiTheme="minorHAnsi" w:cstheme="minorHAnsi"/>
          <w:b/>
          <w:lang w:eastAsia="en-US"/>
        </w:rPr>
      </w:pPr>
      <w:r w:rsidRPr="00555DA7">
        <w:rPr>
          <w:rFonts w:asciiTheme="minorHAnsi" w:eastAsiaTheme="minorHAnsi" w:hAnsiTheme="minorHAnsi" w:cstheme="minorHAnsi"/>
          <w:i/>
          <w:iCs/>
          <w:lang w:eastAsia="en-US"/>
        </w:rPr>
        <w:t>Önümüzdeki dönemde</w:t>
      </w:r>
      <w:r w:rsidRPr="00555DA7">
        <w:rPr>
          <w:rFonts w:asciiTheme="minorHAnsi" w:eastAsiaTheme="minorHAnsi" w:hAnsiTheme="minorHAnsi" w:cstheme="minorHAnsi"/>
          <w:lang w:eastAsia="en-US"/>
        </w:rPr>
        <w:t>;</w:t>
      </w:r>
    </w:p>
    <w:p w14:paraId="2143B437" w14:textId="77777777" w:rsidR="00555DA7" w:rsidRPr="00555DA7" w:rsidRDefault="00555DA7" w:rsidP="00555DA7">
      <w:pPr>
        <w:autoSpaceDE w:val="0"/>
        <w:autoSpaceDN w:val="0"/>
        <w:adjustRightInd w:val="0"/>
        <w:ind w:left="57" w:right="57"/>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t>1. Tüm öğrenciler için tasarlanmış ve yönetilen bir araştırma alt yapısı, finansal destek düzeni oluşturulması;</w:t>
      </w:r>
    </w:p>
    <w:p w14:paraId="3D6578BF" w14:textId="77777777" w:rsidR="00555DA7" w:rsidRPr="00555DA7" w:rsidRDefault="00555DA7" w:rsidP="00555DA7">
      <w:pPr>
        <w:autoSpaceDE w:val="0"/>
        <w:autoSpaceDN w:val="0"/>
        <w:adjustRightInd w:val="0"/>
        <w:ind w:right="57"/>
        <w:jc w:val="both"/>
        <w:rPr>
          <w:rFonts w:asciiTheme="minorHAnsi" w:eastAsiaTheme="minorHAnsi" w:hAnsiTheme="minorHAnsi" w:cstheme="minorHAnsi"/>
          <w:b/>
          <w:lang w:eastAsia="en-US"/>
        </w:rPr>
      </w:pPr>
    </w:p>
    <w:p w14:paraId="4953D93D" w14:textId="5EF06E57" w:rsidR="00555DA7" w:rsidRPr="00DB6C43" w:rsidRDefault="00555DA7" w:rsidP="00DB6C43">
      <w:pPr>
        <w:autoSpaceDE w:val="0"/>
        <w:autoSpaceDN w:val="0"/>
        <w:adjustRightInd w:val="0"/>
        <w:ind w:right="57"/>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t>2. Üniversitenin en öncelikli projesi olarak görülen yeni derslik binasının yapılarak</w:t>
      </w:r>
      <w:r w:rsidR="00DB6C43">
        <w:rPr>
          <w:rFonts w:asciiTheme="minorHAnsi" w:eastAsiaTheme="minorHAnsi" w:hAnsiTheme="minorHAnsi" w:cstheme="minorHAnsi"/>
          <w:b/>
          <w:lang w:eastAsia="en-US"/>
        </w:rPr>
        <w:t xml:space="preserve"> </w:t>
      </w:r>
      <w:r w:rsidRPr="00DB6C43">
        <w:rPr>
          <w:rFonts w:asciiTheme="minorHAnsi" w:eastAsiaTheme="minorHAnsi" w:hAnsiTheme="minorHAnsi" w:cstheme="minorHAnsi"/>
          <w:lang w:eastAsia="en-US"/>
        </w:rPr>
        <w:t>kullanıma geçirilmesi önerilir.</w:t>
      </w:r>
    </w:p>
    <w:p w14:paraId="30C1DE64" w14:textId="77777777" w:rsidR="00555DA7" w:rsidRPr="00555DA7" w:rsidRDefault="00555DA7" w:rsidP="00555DA7">
      <w:pPr>
        <w:ind w:left="57" w:right="57"/>
        <w:jc w:val="both"/>
        <w:rPr>
          <w:rFonts w:asciiTheme="minorHAnsi" w:hAnsiTheme="minorHAnsi" w:cstheme="minorHAnsi"/>
          <w:b/>
        </w:rPr>
      </w:pPr>
      <w:r w:rsidRPr="00555DA7">
        <w:rPr>
          <w:rFonts w:asciiTheme="minorHAnsi" w:hAnsiTheme="minorHAnsi" w:cstheme="minorHAnsi"/>
        </w:rPr>
        <w:t>___________________________________________________________________</w:t>
      </w:r>
    </w:p>
    <w:p w14:paraId="187D6504" w14:textId="77777777" w:rsidR="00555DA7" w:rsidRPr="00DB6C43" w:rsidRDefault="00555DA7" w:rsidP="00555DA7">
      <w:pPr>
        <w:pStyle w:val="ListeParagraf"/>
        <w:numPr>
          <w:ilvl w:val="0"/>
          <w:numId w:val="43"/>
        </w:numPr>
        <w:spacing w:after="49" w:line="259" w:lineRule="auto"/>
        <w:ind w:left="57" w:right="57"/>
        <w:jc w:val="both"/>
        <w:rPr>
          <w:rFonts w:asciiTheme="minorHAnsi" w:hAnsiTheme="minorHAnsi" w:cstheme="minorHAnsi"/>
          <w:b/>
          <w:bCs/>
        </w:rPr>
      </w:pPr>
      <w:r w:rsidRPr="00DB6C43">
        <w:rPr>
          <w:rFonts w:asciiTheme="minorHAnsi" w:hAnsiTheme="minorHAnsi" w:cstheme="minorHAnsi"/>
          <w:b/>
          <w:bCs/>
        </w:rPr>
        <w:t>ÖRGÜTLENME; YÖNETİM VE YÜRÜTME</w:t>
      </w:r>
    </w:p>
    <w:p w14:paraId="1D991742" w14:textId="77777777" w:rsidR="00555DA7" w:rsidRPr="00555DA7" w:rsidRDefault="00555DA7" w:rsidP="00555DA7">
      <w:pPr>
        <w:pStyle w:val="ListeParagraf"/>
        <w:autoSpaceDE w:val="0"/>
        <w:autoSpaceDN w:val="0"/>
        <w:adjustRightInd w:val="0"/>
        <w:ind w:left="57" w:right="57"/>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t>Tıp Fakültesinin eğitim programına uygun bir örgütlenme yapısının bulunması ve ilgili kurulların görev ve sorumluluklarının tanımlanmış olması; Uygulama hastaneleri ve eğitim ortamlarında görev ve sorumlulukların tanımlanmış olması, uygulama hastanesinde yeterli eğitim altyapısının bulunması;</w:t>
      </w:r>
    </w:p>
    <w:p w14:paraId="151DF96C" w14:textId="77777777" w:rsidR="00555DA7" w:rsidRPr="00555DA7" w:rsidRDefault="00555DA7" w:rsidP="00555DA7">
      <w:pPr>
        <w:pStyle w:val="ListeParagraf"/>
        <w:autoSpaceDE w:val="0"/>
        <w:autoSpaceDN w:val="0"/>
        <w:adjustRightInd w:val="0"/>
        <w:ind w:left="57" w:right="57"/>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t>Öğrenci işleri bürosu ile eğitimden sorumlu kurullar ve ölçme değerlendirme destek birimlerinin bulunması ve işbirliği içinde çalışması, etkin ve yetkin bir Tıp Eğitimi Anabilim Dalı’nın varlığı;</w:t>
      </w:r>
    </w:p>
    <w:p w14:paraId="39F671C9" w14:textId="5153BBBD" w:rsidR="00555DA7" w:rsidRPr="00555DA7" w:rsidRDefault="00555DA7" w:rsidP="00555DA7">
      <w:pPr>
        <w:pStyle w:val="ListeParagraf"/>
        <w:autoSpaceDE w:val="0"/>
        <w:autoSpaceDN w:val="0"/>
        <w:adjustRightInd w:val="0"/>
        <w:ind w:left="57" w:right="57"/>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t>Tıp Fakültesi Dekanlığı ve eğitim yönetiminde görev alan kadronun deneyimli, yetkin ve motive</w:t>
      </w:r>
      <w:r w:rsidR="00864518">
        <w:rPr>
          <w:rFonts w:asciiTheme="minorHAnsi" w:eastAsiaTheme="minorHAnsi" w:hAnsiTheme="minorHAnsi" w:cstheme="minorHAnsi"/>
          <w:lang w:eastAsia="en-US"/>
        </w:rPr>
        <w:t xml:space="preserve"> </w:t>
      </w:r>
      <w:r w:rsidRPr="00555DA7">
        <w:rPr>
          <w:rFonts w:asciiTheme="minorHAnsi" w:eastAsiaTheme="minorHAnsi" w:hAnsiTheme="minorHAnsi" w:cstheme="minorHAnsi"/>
          <w:lang w:eastAsia="en-US"/>
        </w:rPr>
        <w:t>olmaları; Yöneticilerin eğitici gelişim programına katılmış olmaları, bu katılımın eğitimle ilgili kurullara yapılan atamalarda tercih sebebi olması;</w:t>
      </w:r>
    </w:p>
    <w:p w14:paraId="3E7805C9" w14:textId="77777777" w:rsidR="00555DA7" w:rsidRPr="00555DA7" w:rsidRDefault="00555DA7" w:rsidP="00555DA7">
      <w:pPr>
        <w:pStyle w:val="ListeParagraf"/>
        <w:autoSpaceDE w:val="0"/>
        <w:autoSpaceDN w:val="0"/>
        <w:adjustRightInd w:val="0"/>
        <w:ind w:left="57" w:right="57"/>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lastRenderedPageBreak/>
        <w:t>Eğitimle ilgili karar ve süreçleri belgeleme, kayıt ve arşiv sistemi bulunması kurumun güçlü yönleri olarak değerlendirilmiştir.</w:t>
      </w:r>
    </w:p>
    <w:p w14:paraId="1D82BABA" w14:textId="77777777" w:rsidR="00555DA7" w:rsidRPr="00555DA7" w:rsidRDefault="00555DA7" w:rsidP="00555DA7">
      <w:pPr>
        <w:pStyle w:val="ListeParagraf"/>
        <w:autoSpaceDE w:val="0"/>
        <w:autoSpaceDN w:val="0"/>
        <w:adjustRightInd w:val="0"/>
        <w:ind w:left="57" w:right="57"/>
        <w:jc w:val="both"/>
        <w:rPr>
          <w:rFonts w:asciiTheme="minorHAnsi" w:eastAsiaTheme="minorHAnsi" w:hAnsiTheme="minorHAnsi" w:cstheme="minorHAnsi"/>
          <w:b/>
          <w:i/>
          <w:iCs/>
          <w:lang w:eastAsia="en-US"/>
        </w:rPr>
      </w:pPr>
    </w:p>
    <w:p w14:paraId="3B4228B8" w14:textId="77777777" w:rsidR="00555DA7" w:rsidRPr="00555DA7" w:rsidRDefault="00555DA7" w:rsidP="00555DA7">
      <w:pPr>
        <w:pStyle w:val="ListeParagraf"/>
        <w:autoSpaceDE w:val="0"/>
        <w:autoSpaceDN w:val="0"/>
        <w:adjustRightInd w:val="0"/>
        <w:ind w:left="57" w:right="57"/>
        <w:jc w:val="both"/>
        <w:rPr>
          <w:rFonts w:asciiTheme="minorHAnsi" w:eastAsiaTheme="minorHAnsi" w:hAnsiTheme="minorHAnsi" w:cstheme="minorHAnsi"/>
          <w:b/>
          <w:lang w:eastAsia="en-US"/>
        </w:rPr>
      </w:pPr>
      <w:r w:rsidRPr="00555DA7">
        <w:rPr>
          <w:rFonts w:asciiTheme="minorHAnsi" w:eastAsiaTheme="minorHAnsi" w:hAnsiTheme="minorHAnsi" w:cstheme="minorHAnsi"/>
          <w:i/>
          <w:iCs/>
          <w:lang w:eastAsia="en-US"/>
        </w:rPr>
        <w:t>Önümüzdeki dönemde</w:t>
      </w:r>
      <w:r w:rsidRPr="00555DA7">
        <w:rPr>
          <w:rFonts w:asciiTheme="minorHAnsi" w:eastAsiaTheme="minorHAnsi" w:hAnsiTheme="minorHAnsi" w:cstheme="minorHAnsi"/>
          <w:lang w:eastAsia="en-US"/>
        </w:rPr>
        <w:t>;</w:t>
      </w:r>
    </w:p>
    <w:p w14:paraId="7420E8B1" w14:textId="77777777" w:rsidR="00555DA7" w:rsidRPr="00555DA7" w:rsidRDefault="00555DA7" w:rsidP="00555DA7">
      <w:pPr>
        <w:pStyle w:val="stBilgi"/>
        <w:ind w:left="57" w:right="57"/>
        <w:jc w:val="both"/>
        <w:rPr>
          <w:rFonts w:asciiTheme="minorHAnsi" w:hAnsiTheme="minorHAnsi" w:cstheme="minorHAnsi"/>
          <w:b/>
        </w:rPr>
      </w:pPr>
      <w:r w:rsidRPr="00555DA7">
        <w:rPr>
          <w:rFonts w:asciiTheme="minorHAnsi" w:eastAsiaTheme="minorHAnsi" w:hAnsiTheme="minorHAnsi" w:cstheme="minorHAnsi"/>
          <w:lang w:eastAsia="en-US"/>
        </w:rPr>
        <w:t>1. Yönetim ve yürütmeye yönelik yapılanma ve kriterlerin korunması önerilir.</w:t>
      </w:r>
    </w:p>
    <w:p w14:paraId="2D8BC3F1" w14:textId="77777777" w:rsidR="00555DA7" w:rsidRPr="00555DA7" w:rsidRDefault="00555DA7" w:rsidP="00555DA7">
      <w:pPr>
        <w:ind w:left="57" w:right="57"/>
        <w:jc w:val="both"/>
        <w:rPr>
          <w:rFonts w:asciiTheme="minorHAnsi" w:hAnsiTheme="minorHAnsi" w:cstheme="minorHAnsi"/>
          <w:b/>
        </w:rPr>
      </w:pPr>
      <w:r w:rsidRPr="00555DA7">
        <w:rPr>
          <w:rFonts w:asciiTheme="minorHAnsi" w:hAnsiTheme="minorHAnsi" w:cstheme="minorHAnsi"/>
        </w:rPr>
        <w:t>___________________________________________________________________</w:t>
      </w:r>
    </w:p>
    <w:p w14:paraId="65E8AEEB" w14:textId="77777777" w:rsidR="00555DA7" w:rsidRPr="00DB6C43" w:rsidRDefault="00555DA7" w:rsidP="00555DA7">
      <w:pPr>
        <w:pStyle w:val="ListeParagraf"/>
        <w:numPr>
          <w:ilvl w:val="0"/>
          <w:numId w:val="43"/>
        </w:numPr>
        <w:spacing w:after="49" w:line="259" w:lineRule="auto"/>
        <w:ind w:left="57" w:right="57"/>
        <w:jc w:val="both"/>
        <w:rPr>
          <w:rFonts w:asciiTheme="minorHAnsi" w:hAnsiTheme="minorHAnsi" w:cstheme="minorHAnsi"/>
          <w:b/>
          <w:bCs/>
        </w:rPr>
      </w:pPr>
      <w:r w:rsidRPr="00DB6C43">
        <w:rPr>
          <w:rFonts w:asciiTheme="minorHAnsi" w:hAnsiTheme="minorHAnsi" w:cstheme="minorHAnsi"/>
          <w:b/>
          <w:bCs/>
        </w:rPr>
        <w:t>SÜREKLİ YENİLENME VE GELİŞİM</w:t>
      </w:r>
    </w:p>
    <w:p w14:paraId="2A8B5A52" w14:textId="77777777" w:rsidR="00555DA7" w:rsidRPr="00555DA7" w:rsidRDefault="00555DA7" w:rsidP="00555DA7">
      <w:pPr>
        <w:pStyle w:val="ListeParagraf"/>
        <w:autoSpaceDE w:val="0"/>
        <w:autoSpaceDN w:val="0"/>
        <w:adjustRightInd w:val="0"/>
        <w:ind w:left="57" w:right="57"/>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t>Kurumun Stratejik Amaç ve Hedeflerini belirlemiş, performans göstergeleri oluşturmuş ve izliyor olması;</w:t>
      </w:r>
    </w:p>
    <w:p w14:paraId="3F14B350" w14:textId="77777777" w:rsidR="00555DA7" w:rsidRPr="00555DA7" w:rsidRDefault="00555DA7" w:rsidP="00555DA7">
      <w:pPr>
        <w:pStyle w:val="ListeParagraf"/>
        <w:autoSpaceDE w:val="0"/>
        <w:autoSpaceDN w:val="0"/>
        <w:adjustRightInd w:val="0"/>
        <w:ind w:left="57" w:right="57"/>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t>Program değerlendirme raporları doğrultusunda düzenli olarak amaç ve hedeflerin gözden geçirmesi;</w:t>
      </w:r>
    </w:p>
    <w:p w14:paraId="182FCE65" w14:textId="77777777" w:rsidR="00555DA7" w:rsidRPr="00555DA7" w:rsidRDefault="00555DA7" w:rsidP="00555DA7">
      <w:pPr>
        <w:pStyle w:val="ListeParagraf"/>
        <w:autoSpaceDE w:val="0"/>
        <w:autoSpaceDN w:val="0"/>
        <w:adjustRightInd w:val="0"/>
        <w:ind w:left="57" w:right="57"/>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t>Eğitim programında dikey entegrasyonu geliştirmeye yönelik çalışmalarının ve ölçme değerlendirme alanın geliştirilmesine yönelik çabaların bulunması; Fiziksel koşulların iyileştirilmesi için projelerin bulunması, soru bankası olarak bir yazılımın kullanılması kurumun güçlü yönleri olarak değerlendirilmiştir.</w:t>
      </w:r>
    </w:p>
    <w:p w14:paraId="7D0DB35B" w14:textId="77777777" w:rsidR="00555DA7" w:rsidRPr="00555DA7" w:rsidRDefault="00555DA7" w:rsidP="00555DA7">
      <w:pPr>
        <w:pStyle w:val="ListeParagraf"/>
        <w:autoSpaceDE w:val="0"/>
        <w:autoSpaceDN w:val="0"/>
        <w:adjustRightInd w:val="0"/>
        <w:ind w:left="57" w:right="57"/>
        <w:jc w:val="both"/>
        <w:rPr>
          <w:rFonts w:asciiTheme="minorHAnsi" w:eastAsiaTheme="minorHAnsi" w:hAnsiTheme="minorHAnsi" w:cstheme="minorHAnsi"/>
          <w:b/>
          <w:i/>
          <w:iCs/>
          <w:lang w:eastAsia="en-US"/>
        </w:rPr>
      </w:pPr>
    </w:p>
    <w:p w14:paraId="11A6B2E1" w14:textId="77777777" w:rsidR="00555DA7" w:rsidRPr="00555DA7" w:rsidRDefault="00555DA7" w:rsidP="00555DA7">
      <w:pPr>
        <w:pStyle w:val="ListeParagraf"/>
        <w:autoSpaceDE w:val="0"/>
        <w:autoSpaceDN w:val="0"/>
        <w:adjustRightInd w:val="0"/>
        <w:ind w:left="57" w:right="57"/>
        <w:jc w:val="both"/>
        <w:rPr>
          <w:rFonts w:asciiTheme="minorHAnsi" w:eastAsiaTheme="minorHAnsi" w:hAnsiTheme="minorHAnsi" w:cstheme="minorHAnsi"/>
          <w:b/>
          <w:i/>
          <w:iCs/>
          <w:lang w:eastAsia="en-US"/>
        </w:rPr>
      </w:pPr>
      <w:r w:rsidRPr="00555DA7">
        <w:rPr>
          <w:rFonts w:asciiTheme="minorHAnsi" w:eastAsiaTheme="minorHAnsi" w:hAnsiTheme="minorHAnsi" w:cstheme="minorHAnsi"/>
          <w:i/>
          <w:iCs/>
          <w:lang w:eastAsia="en-US"/>
        </w:rPr>
        <w:t>Önümüzdeki dönemde;</w:t>
      </w:r>
    </w:p>
    <w:p w14:paraId="1E0803A6" w14:textId="43F495BB" w:rsidR="00555DA7" w:rsidRPr="00864518" w:rsidRDefault="00555DA7" w:rsidP="00864518">
      <w:pPr>
        <w:pStyle w:val="ListeParagraf"/>
        <w:autoSpaceDE w:val="0"/>
        <w:autoSpaceDN w:val="0"/>
        <w:adjustRightInd w:val="0"/>
        <w:ind w:left="57" w:right="57"/>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t>1. Sürekli yenilenme ve gelişim düzeneğinde dış paydaş görüşlerine daha fazla yer</w:t>
      </w:r>
      <w:r w:rsidR="00864518">
        <w:rPr>
          <w:rFonts w:asciiTheme="minorHAnsi" w:eastAsiaTheme="minorHAnsi" w:hAnsiTheme="minorHAnsi" w:cstheme="minorHAnsi"/>
          <w:lang w:eastAsia="en-US"/>
        </w:rPr>
        <w:t xml:space="preserve"> </w:t>
      </w:r>
      <w:r w:rsidRPr="00864518">
        <w:rPr>
          <w:rFonts w:asciiTheme="minorHAnsi" w:eastAsiaTheme="minorHAnsi" w:hAnsiTheme="minorHAnsi" w:cstheme="minorHAnsi"/>
          <w:lang w:eastAsia="en-US"/>
        </w:rPr>
        <w:t>verilmesi,</w:t>
      </w:r>
    </w:p>
    <w:p w14:paraId="3480C202" w14:textId="77777777" w:rsidR="00555DA7" w:rsidRPr="00555DA7" w:rsidRDefault="00555DA7" w:rsidP="00555DA7">
      <w:pPr>
        <w:pStyle w:val="ListeParagraf"/>
        <w:autoSpaceDE w:val="0"/>
        <w:autoSpaceDN w:val="0"/>
        <w:adjustRightInd w:val="0"/>
        <w:ind w:left="57" w:right="57"/>
        <w:jc w:val="both"/>
        <w:rPr>
          <w:rFonts w:asciiTheme="minorHAnsi" w:eastAsiaTheme="minorHAnsi" w:hAnsiTheme="minorHAnsi" w:cstheme="minorHAnsi"/>
          <w:b/>
          <w:lang w:eastAsia="en-US"/>
        </w:rPr>
      </w:pPr>
    </w:p>
    <w:p w14:paraId="696C8602" w14:textId="70FDBD4A" w:rsidR="00555DA7" w:rsidRPr="00864518" w:rsidRDefault="00555DA7" w:rsidP="00864518">
      <w:pPr>
        <w:pStyle w:val="ListeParagraf"/>
        <w:autoSpaceDE w:val="0"/>
        <w:autoSpaceDN w:val="0"/>
        <w:adjustRightInd w:val="0"/>
        <w:ind w:left="57" w:right="57"/>
        <w:jc w:val="both"/>
        <w:rPr>
          <w:rFonts w:asciiTheme="minorHAnsi" w:eastAsiaTheme="minorHAnsi" w:hAnsiTheme="minorHAnsi" w:cstheme="minorHAnsi"/>
          <w:b/>
          <w:lang w:eastAsia="en-US"/>
        </w:rPr>
      </w:pPr>
      <w:r w:rsidRPr="00555DA7">
        <w:rPr>
          <w:rFonts w:asciiTheme="minorHAnsi" w:eastAsiaTheme="minorHAnsi" w:hAnsiTheme="minorHAnsi" w:cstheme="minorHAnsi"/>
          <w:lang w:eastAsia="en-US"/>
        </w:rPr>
        <w:t>2. Alt yapı gelişiminin en önemli maddesi olarak yeni derslikler binasının yapımının</w:t>
      </w:r>
      <w:r w:rsidR="00864518">
        <w:rPr>
          <w:rFonts w:asciiTheme="minorHAnsi" w:eastAsiaTheme="minorHAnsi" w:hAnsiTheme="minorHAnsi" w:cstheme="minorHAnsi"/>
          <w:lang w:eastAsia="en-US"/>
        </w:rPr>
        <w:t xml:space="preserve"> </w:t>
      </w:r>
      <w:r w:rsidRPr="00555DA7">
        <w:rPr>
          <w:rFonts w:asciiTheme="minorHAnsi" w:eastAsiaTheme="minorHAnsi" w:hAnsiTheme="minorHAnsi" w:cstheme="minorHAnsi"/>
          <w:lang w:eastAsia="en-US"/>
        </w:rPr>
        <w:t>ivedilikle gerçekleştirilip, hizmete sokulması önerilir.</w:t>
      </w:r>
    </w:p>
    <w:p w14:paraId="035DF05E" w14:textId="77777777" w:rsidR="00555DA7" w:rsidRPr="00555DA7" w:rsidRDefault="00555DA7" w:rsidP="00555DA7">
      <w:pPr>
        <w:ind w:left="57" w:right="57"/>
        <w:rPr>
          <w:rFonts w:asciiTheme="minorHAnsi" w:hAnsiTheme="minorHAnsi" w:cstheme="minorHAnsi"/>
          <w:b/>
        </w:rPr>
      </w:pPr>
    </w:p>
    <w:p w14:paraId="387E0857" w14:textId="7CF49E74" w:rsidR="00074770" w:rsidRPr="00555DA7" w:rsidRDefault="00074770" w:rsidP="00C95296">
      <w:pPr>
        <w:pStyle w:val="ListeParagraf"/>
        <w:spacing w:line="276" w:lineRule="auto"/>
        <w:ind w:left="0"/>
        <w:jc w:val="center"/>
        <w:rPr>
          <w:rFonts w:asciiTheme="minorHAnsi" w:hAnsiTheme="minorHAnsi" w:cstheme="minorHAnsi"/>
        </w:rPr>
      </w:pPr>
    </w:p>
    <w:sectPr w:rsidR="00074770" w:rsidRPr="00555DA7" w:rsidSect="009B38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259C0" w14:textId="77777777" w:rsidR="00F157C5" w:rsidRDefault="00F157C5">
      <w:r>
        <w:separator/>
      </w:r>
    </w:p>
  </w:endnote>
  <w:endnote w:type="continuationSeparator" w:id="0">
    <w:p w14:paraId="7EE7ACBD" w14:textId="77777777" w:rsidR="00F157C5" w:rsidRDefault="00F1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A2"/>
    <w:family w:val="swiss"/>
    <w:pitch w:val="variable"/>
    <w:sig w:usb0="A00002EF" w:usb1="4000A44B" w:usb2="00000000" w:usb3="00000000" w:csb0="0000019F" w:csb1="00000000"/>
  </w:font>
  <w:font w:name="Trebuchet MS">
    <w:panose1 w:val="020B0603020202020204"/>
    <w:charset w:val="A2"/>
    <w:family w:val="swiss"/>
    <w:pitch w:val="variable"/>
    <w:sig w:usb0="000006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C1C1" w14:textId="77777777" w:rsidR="00924662" w:rsidRDefault="00924662">
    <w:pPr>
      <w:rPr>
        <w:rFonts w:ascii="Calibri" w:hAnsi="Calibri" w:cs="Calibri"/>
        <w:b/>
        <w:sz w:val="18"/>
        <w:szCs w:val="18"/>
      </w:rPr>
    </w:pP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r>
      <w:rPr>
        <w:rFonts w:ascii="Calibri" w:hAnsi="Calibri" w:cs="Calibri"/>
        <w:b/>
        <w:sz w:val="18"/>
        <w:szCs w:val="18"/>
      </w:rPr>
      <w:tab/>
    </w:r>
  </w:p>
  <w:p w14:paraId="1237C236" w14:textId="77777777" w:rsidR="00924662" w:rsidRDefault="00924662">
    <w:pPr>
      <w:rPr>
        <w:rFonts w:ascii="Calibri" w:hAnsi="Calibri" w:cs="Calibri"/>
        <w:b/>
        <w:sz w:val="18"/>
        <w:szCs w:val="18"/>
      </w:rPr>
    </w:pPr>
    <w:r>
      <w:rPr>
        <w:rFonts w:ascii="Calibri" w:hAnsi="Calibri" w:cs="Calibri"/>
        <w:b/>
        <w:sz w:val="18"/>
        <w:szCs w:val="18"/>
      </w:rPr>
      <w:t>TEPDAD Yazışma Adresi</w:t>
    </w:r>
  </w:p>
  <w:p w14:paraId="194D4F62" w14:textId="77777777" w:rsidR="00924662" w:rsidRDefault="00924662" w:rsidP="0082363F">
    <w:pPr>
      <w:pBdr>
        <w:top w:val="single" w:sz="4" w:space="1" w:color="auto"/>
      </w:pBdr>
      <w:rPr>
        <w:rFonts w:ascii="Calibri" w:hAnsi="Calibri" w:cs="Calibri"/>
        <w:sz w:val="18"/>
        <w:szCs w:val="18"/>
      </w:rPr>
    </w:pPr>
    <w:r>
      <w:rPr>
        <w:rFonts w:ascii="Calibri" w:hAnsi="Calibri" w:cs="Calibri"/>
        <w:sz w:val="18"/>
        <w:szCs w:val="18"/>
      </w:rPr>
      <w:t>Prof. Dr. H.İbrahim Durak,  Yönetim Kurulu Sekreteri</w:t>
    </w:r>
  </w:p>
  <w:p w14:paraId="45EB2CEE" w14:textId="77777777" w:rsidR="00924662" w:rsidRDefault="00924662" w:rsidP="0082363F">
    <w:pPr>
      <w:rPr>
        <w:rFonts w:ascii="Calibri" w:hAnsi="Calibri" w:cs="Calibri"/>
        <w:sz w:val="18"/>
        <w:szCs w:val="18"/>
      </w:rPr>
    </w:pPr>
    <w:r>
      <w:rPr>
        <w:rFonts w:ascii="Calibri" w:hAnsi="Calibri" w:cs="Calibri"/>
        <w:sz w:val="18"/>
        <w:szCs w:val="18"/>
      </w:rPr>
      <w:t>Kazım Dirik Mah. Ankara Cad. No:231/2 Bornova-İzmir</w:t>
    </w:r>
  </w:p>
  <w:p w14:paraId="6A27877E" w14:textId="77777777" w:rsidR="00924662" w:rsidRDefault="00924662" w:rsidP="0082363F">
    <w:pPr>
      <w:tabs>
        <w:tab w:val="left" w:pos="3720"/>
      </w:tabs>
      <w:rPr>
        <w:rFonts w:ascii="Calibri" w:hAnsi="Calibri" w:cs="Calibri"/>
        <w:sz w:val="18"/>
        <w:szCs w:val="18"/>
      </w:rPr>
    </w:pPr>
    <w:r>
      <w:rPr>
        <w:rFonts w:ascii="Calibri" w:hAnsi="Calibri" w:cs="Calibri"/>
        <w:sz w:val="18"/>
        <w:szCs w:val="18"/>
      </w:rPr>
      <w:t xml:space="preserve">Tel: (232) 390 18 41-390 18 32 Mobil:0.530.123 45 70  Fax: (232) 343 67 70  </w:t>
    </w:r>
  </w:p>
  <w:p w14:paraId="386A61C2" w14:textId="069EBD4A" w:rsidR="00924662" w:rsidRDefault="00924662" w:rsidP="0082363F">
    <w:pPr>
      <w:rPr>
        <w:rFonts w:ascii="Calibri" w:hAnsi="Calibri" w:cs="Calibri"/>
        <w:sz w:val="18"/>
        <w:szCs w:val="18"/>
      </w:rPr>
    </w:pPr>
    <w:r>
      <w:rPr>
        <w:rFonts w:ascii="Calibri" w:hAnsi="Calibri" w:cs="Calibri"/>
        <w:sz w:val="18"/>
        <w:szCs w:val="18"/>
      </w:rPr>
      <w:t xml:space="preserve">E-posta: </w:t>
    </w:r>
    <w:hyperlink r:id="rId1" w:history="1">
      <w:r w:rsidR="005D4A4B" w:rsidRPr="000B726D">
        <w:rPr>
          <w:rStyle w:val="Kpr"/>
          <w:rFonts w:ascii="Calibri" w:hAnsi="Calibri" w:cs="Calibri"/>
          <w:sz w:val="18"/>
          <w:szCs w:val="18"/>
        </w:rPr>
        <w:t>info@tepdad.org</w:t>
      </w:r>
    </w:hyperlink>
    <w:r>
      <w:rPr>
        <w:rFonts w:ascii="Calibri" w:hAnsi="Calibri" w:cs="Calibr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1A998" w14:textId="77777777" w:rsidR="00F157C5" w:rsidRDefault="00F157C5">
      <w:r>
        <w:separator/>
      </w:r>
    </w:p>
  </w:footnote>
  <w:footnote w:type="continuationSeparator" w:id="0">
    <w:p w14:paraId="2CCB3B31" w14:textId="77777777" w:rsidR="00F157C5" w:rsidRDefault="00F15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FF53" w14:textId="77777777" w:rsidR="00924662" w:rsidRDefault="00924662" w:rsidP="005512C6">
    <w:pPr>
      <w:pStyle w:val="stBilgi"/>
      <w:pBdr>
        <w:bottom w:val="single" w:sz="12" w:space="1" w:color="auto"/>
      </w:pBdr>
      <w:jc w:val="right"/>
      <w:rPr>
        <w:rFonts w:ascii="Calibri" w:hAnsi="Calibri" w:cs="Calibri"/>
        <w:b/>
      </w:rPr>
    </w:pPr>
    <w:r>
      <w:rPr>
        <w:rFonts w:ascii="Calibri" w:hAnsi="Calibri" w:cs="Calibri"/>
        <w:b/>
        <w:noProof/>
      </w:rPr>
      <w:drawing>
        <wp:inline distT="0" distB="0" distL="0" distR="0" wp14:anchorId="6733F1F3" wp14:editId="4ED5D995">
          <wp:extent cx="1477645" cy="914400"/>
          <wp:effectExtent l="19050" t="0" r="8255" b="0"/>
          <wp:docPr id="1067202041" name="Resim 1067202041" descr="TEPD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PDAD LOGO"/>
                  <pic:cNvPicPr>
                    <a:picLocks noChangeAspect="1" noChangeArrowheads="1"/>
                  </pic:cNvPicPr>
                </pic:nvPicPr>
                <pic:blipFill>
                  <a:blip r:embed="rId1"/>
                  <a:srcRect/>
                  <a:stretch>
                    <a:fillRect/>
                  </a:stretch>
                </pic:blipFill>
                <pic:spPr bwMode="auto">
                  <a:xfrm>
                    <a:off x="0" y="0"/>
                    <a:ext cx="1477645" cy="914400"/>
                  </a:xfrm>
                  <a:prstGeom prst="rect">
                    <a:avLst/>
                  </a:prstGeom>
                  <a:noFill/>
                  <a:ln w="9525">
                    <a:noFill/>
                    <a:miter lim="800000"/>
                    <a:headEnd/>
                    <a:tailEnd/>
                  </a:ln>
                </pic:spPr>
              </pic:pic>
            </a:graphicData>
          </a:graphic>
        </wp:inline>
      </w:drawing>
    </w:r>
  </w:p>
  <w:p w14:paraId="197DD1B8" w14:textId="77777777" w:rsidR="00924662" w:rsidRDefault="00924662">
    <w:pPr>
      <w:pStyle w:val="stBilgi"/>
      <w:pBdr>
        <w:bottom w:val="single" w:sz="12" w:space="1" w:color="auto"/>
      </w:pBdr>
      <w:rPr>
        <w:rFonts w:ascii="Calibri" w:hAnsi="Calibri" w:cs="Calibri"/>
        <w:b/>
      </w:rPr>
    </w:pPr>
  </w:p>
  <w:p w14:paraId="0AE34D06" w14:textId="77777777" w:rsidR="00924662" w:rsidRDefault="00924662">
    <w:pPr>
      <w:pStyle w:val="stBilgi"/>
      <w:pBdr>
        <w:bottom w:val="single" w:sz="12" w:space="1" w:color="auto"/>
      </w:pBdr>
      <w:rPr>
        <w:rFonts w:ascii="Calibri" w:hAnsi="Calibri" w:cs="Calibri"/>
        <w:b/>
        <w:sz w:val="28"/>
        <w:szCs w:val="28"/>
      </w:rPr>
    </w:pPr>
    <w:r>
      <w:rPr>
        <w:rFonts w:ascii="Calibri" w:hAnsi="Calibri" w:cs="Calibri"/>
        <w:b/>
        <w:sz w:val="28"/>
        <w:szCs w:val="28"/>
      </w:rPr>
      <w:t>TIP EĞİTİMİ PROGRAMLARINI DEĞERLENDİRME VE AKREDİTASYON DERNEĞİ</w:t>
    </w:r>
  </w:p>
  <w:p w14:paraId="4D0E961A" w14:textId="77777777" w:rsidR="00924662" w:rsidRPr="00E30A45" w:rsidRDefault="00924662">
    <w:pPr>
      <w:pStyle w:val="stBilgi"/>
      <w:pBdr>
        <w:bottom w:val="single" w:sz="12" w:space="1" w:color="auto"/>
      </w:pBdr>
      <w:rPr>
        <w:rFonts w:ascii="Calibri" w:hAnsi="Calibri"/>
      </w:rPr>
    </w:pPr>
    <w:r>
      <w:rPr>
        <w:rFonts w:ascii="Calibri" w:hAnsi="Calibri"/>
      </w:rPr>
      <w:t>www.tepdad</w:t>
    </w:r>
    <w:r w:rsidRPr="00E30A45">
      <w:rPr>
        <w:rFonts w:ascii="Calibri" w:hAnsi="Calibri"/>
      </w:rPr>
      <w:t>.org.tr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525"/>
    <w:multiLevelType w:val="hybridMultilevel"/>
    <w:tmpl w:val="5D5CFD44"/>
    <w:lvl w:ilvl="0" w:tplc="6234D232">
      <w:start w:val="1"/>
      <w:numFmt w:val="bullet"/>
      <w:lvlText w:val="-"/>
      <w:lvlJc w:val="left"/>
      <w:pPr>
        <w:ind w:left="720" w:hanging="360"/>
      </w:pPr>
      <w:rPr>
        <w:rFonts w:ascii="Candara" w:eastAsia="Trebuchet MS" w:hAnsi="Candara" w:cs="Trebuchet M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250239"/>
    <w:multiLevelType w:val="hybridMultilevel"/>
    <w:tmpl w:val="085401BE"/>
    <w:lvl w:ilvl="0" w:tplc="886CF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687450"/>
    <w:multiLevelType w:val="hybridMultilevel"/>
    <w:tmpl w:val="DFAA32FE"/>
    <w:lvl w:ilvl="0" w:tplc="886CFE84">
      <w:start w:val="1"/>
      <w:numFmt w:val="decimal"/>
      <w:lvlText w:val="%1-"/>
      <w:lvlJc w:val="left"/>
      <w:pPr>
        <w:ind w:left="1060" w:hanging="360"/>
      </w:pPr>
      <w:rPr>
        <w:rFonts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3" w15:restartNumberingAfterBreak="0">
    <w:nsid w:val="02773494"/>
    <w:multiLevelType w:val="hybridMultilevel"/>
    <w:tmpl w:val="C23CEA32"/>
    <w:lvl w:ilvl="0" w:tplc="6234D232">
      <w:start w:val="1"/>
      <w:numFmt w:val="bullet"/>
      <w:lvlText w:val="-"/>
      <w:lvlJc w:val="left"/>
      <w:pPr>
        <w:ind w:left="720" w:hanging="360"/>
      </w:pPr>
      <w:rPr>
        <w:rFonts w:ascii="Candara" w:eastAsia="Trebuchet MS" w:hAnsi="Candara" w:cs="Trebuchet M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4196809"/>
    <w:multiLevelType w:val="hybridMultilevel"/>
    <w:tmpl w:val="8C181B74"/>
    <w:lvl w:ilvl="0" w:tplc="71764EAC">
      <w:start w:val="1"/>
      <w:numFmt w:val="decimal"/>
      <w:lvlText w:val="%1-"/>
      <w:lvlJc w:val="left"/>
      <w:pPr>
        <w:ind w:left="786" w:hanging="360"/>
      </w:pPr>
      <w:rPr>
        <w:rFonts w:hint="default"/>
        <w:b w:val="0"/>
        <w:bCs/>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14B81375"/>
    <w:multiLevelType w:val="hybridMultilevel"/>
    <w:tmpl w:val="2BCC954A"/>
    <w:lvl w:ilvl="0" w:tplc="DD8CE498">
      <w:start w:val="1"/>
      <w:numFmt w:val="decimal"/>
      <w:lvlText w:val="%1-"/>
      <w:lvlJc w:val="left"/>
      <w:pPr>
        <w:ind w:left="720" w:hanging="360"/>
      </w:pPr>
      <w:rPr>
        <w:rFonts w:ascii="Candara" w:hAnsi="Candara" w:hint="default"/>
        <w:b w:val="0"/>
        <w:bCs/>
        <w:color w:val="auto"/>
      </w:rPr>
    </w:lvl>
    <w:lvl w:ilvl="1" w:tplc="FFFFFFFF" w:tentative="1">
      <w:start w:val="1"/>
      <w:numFmt w:val="lowerLetter"/>
      <w:lvlText w:val="%2."/>
      <w:lvlJc w:val="left"/>
      <w:pPr>
        <w:ind w:left="1780" w:hanging="360"/>
      </w:pPr>
    </w:lvl>
    <w:lvl w:ilvl="2" w:tplc="FFFFFFFF" w:tentative="1">
      <w:start w:val="1"/>
      <w:numFmt w:val="lowerRoman"/>
      <w:lvlText w:val="%3."/>
      <w:lvlJc w:val="right"/>
      <w:pPr>
        <w:ind w:left="2500" w:hanging="180"/>
      </w:pPr>
    </w:lvl>
    <w:lvl w:ilvl="3" w:tplc="FFFFFFFF" w:tentative="1">
      <w:start w:val="1"/>
      <w:numFmt w:val="decimal"/>
      <w:lvlText w:val="%4."/>
      <w:lvlJc w:val="left"/>
      <w:pPr>
        <w:ind w:left="3220" w:hanging="360"/>
      </w:pPr>
    </w:lvl>
    <w:lvl w:ilvl="4" w:tplc="FFFFFFFF" w:tentative="1">
      <w:start w:val="1"/>
      <w:numFmt w:val="lowerLetter"/>
      <w:lvlText w:val="%5."/>
      <w:lvlJc w:val="left"/>
      <w:pPr>
        <w:ind w:left="3940" w:hanging="360"/>
      </w:p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6" w15:restartNumberingAfterBreak="0">
    <w:nsid w:val="1773577E"/>
    <w:multiLevelType w:val="hybridMultilevel"/>
    <w:tmpl w:val="6C6A8A3C"/>
    <w:lvl w:ilvl="0" w:tplc="6234D232">
      <w:start w:val="1"/>
      <w:numFmt w:val="bullet"/>
      <w:lvlText w:val="-"/>
      <w:lvlJc w:val="left"/>
      <w:pPr>
        <w:ind w:left="720" w:hanging="360"/>
      </w:pPr>
      <w:rPr>
        <w:rFonts w:ascii="Candara" w:eastAsia="Trebuchet MS" w:hAnsi="Candara" w:cs="Trebuchet M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145A15"/>
    <w:multiLevelType w:val="hybridMultilevel"/>
    <w:tmpl w:val="023405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A113762"/>
    <w:multiLevelType w:val="hybridMultilevel"/>
    <w:tmpl w:val="DE10AF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AF4F61"/>
    <w:multiLevelType w:val="hybridMultilevel"/>
    <w:tmpl w:val="EB7EEFA4"/>
    <w:lvl w:ilvl="0" w:tplc="886CF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B8621A"/>
    <w:multiLevelType w:val="hybridMultilevel"/>
    <w:tmpl w:val="9490DC36"/>
    <w:lvl w:ilvl="0" w:tplc="886CFE8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22164D2B"/>
    <w:multiLevelType w:val="hybridMultilevel"/>
    <w:tmpl w:val="72CA1B70"/>
    <w:lvl w:ilvl="0" w:tplc="D94A9F10">
      <w:start w:val="1"/>
      <w:numFmt w:val="decimal"/>
      <w:lvlText w:val="%1-"/>
      <w:lvlJc w:val="left"/>
      <w:pPr>
        <w:ind w:left="1420" w:hanging="360"/>
      </w:pPr>
      <w:rPr>
        <w:rFonts w:hint="default"/>
        <w:b w:val="0"/>
        <w:bCs/>
        <w:color w:val="auto"/>
      </w:rPr>
    </w:lvl>
    <w:lvl w:ilvl="1" w:tplc="FFFFFFFF" w:tentative="1">
      <w:start w:val="1"/>
      <w:numFmt w:val="lowerLetter"/>
      <w:lvlText w:val="%2."/>
      <w:lvlJc w:val="left"/>
      <w:pPr>
        <w:ind w:left="2140" w:hanging="360"/>
      </w:pPr>
    </w:lvl>
    <w:lvl w:ilvl="2" w:tplc="FFFFFFFF" w:tentative="1">
      <w:start w:val="1"/>
      <w:numFmt w:val="lowerRoman"/>
      <w:lvlText w:val="%3."/>
      <w:lvlJc w:val="right"/>
      <w:pPr>
        <w:ind w:left="2860" w:hanging="180"/>
      </w:pPr>
    </w:lvl>
    <w:lvl w:ilvl="3" w:tplc="FFFFFFFF" w:tentative="1">
      <w:start w:val="1"/>
      <w:numFmt w:val="decimal"/>
      <w:lvlText w:val="%4."/>
      <w:lvlJc w:val="left"/>
      <w:pPr>
        <w:ind w:left="3580" w:hanging="360"/>
      </w:pPr>
    </w:lvl>
    <w:lvl w:ilvl="4" w:tplc="FFFFFFFF" w:tentative="1">
      <w:start w:val="1"/>
      <w:numFmt w:val="lowerLetter"/>
      <w:lvlText w:val="%5."/>
      <w:lvlJc w:val="left"/>
      <w:pPr>
        <w:ind w:left="4300" w:hanging="360"/>
      </w:pPr>
    </w:lvl>
    <w:lvl w:ilvl="5" w:tplc="FFFFFFFF" w:tentative="1">
      <w:start w:val="1"/>
      <w:numFmt w:val="lowerRoman"/>
      <w:lvlText w:val="%6."/>
      <w:lvlJc w:val="right"/>
      <w:pPr>
        <w:ind w:left="5020" w:hanging="180"/>
      </w:pPr>
    </w:lvl>
    <w:lvl w:ilvl="6" w:tplc="FFFFFFFF" w:tentative="1">
      <w:start w:val="1"/>
      <w:numFmt w:val="decimal"/>
      <w:lvlText w:val="%7."/>
      <w:lvlJc w:val="left"/>
      <w:pPr>
        <w:ind w:left="5740" w:hanging="360"/>
      </w:pPr>
    </w:lvl>
    <w:lvl w:ilvl="7" w:tplc="FFFFFFFF" w:tentative="1">
      <w:start w:val="1"/>
      <w:numFmt w:val="lowerLetter"/>
      <w:lvlText w:val="%8."/>
      <w:lvlJc w:val="left"/>
      <w:pPr>
        <w:ind w:left="6460" w:hanging="360"/>
      </w:pPr>
    </w:lvl>
    <w:lvl w:ilvl="8" w:tplc="FFFFFFFF" w:tentative="1">
      <w:start w:val="1"/>
      <w:numFmt w:val="lowerRoman"/>
      <w:lvlText w:val="%9."/>
      <w:lvlJc w:val="right"/>
      <w:pPr>
        <w:ind w:left="7180" w:hanging="180"/>
      </w:pPr>
    </w:lvl>
  </w:abstractNum>
  <w:abstractNum w:abstractNumId="12" w15:restartNumberingAfterBreak="0">
    <w:nsid w:val="248E0BC7"/>
    <w:multiLevelType w:val="hybridMultilevel"/>
    <w:tmpl w:val="1F6824A4"/>
    <w:lvl w:ilvl="0" w:tplc="1072345C">
      <w:start w:val="1"/>
      <w:numFmt w:val="decimal"/>
      <w:lvlText w:val="%1-"/>
      <w:lvlJc w:val="left"/>
      <w:pPr>
        <w:ind w:left="1060" w:hanging="360"/>
      </w:pPr>
      <w:rPr>
        <w:rFonts w:ascii="Trebuchet MS" w:hAnsi="Trebuchet MS" w:cs="Arial" w:hint="default"/>
        <w:b/>
        <w:bCs w:val="0"/>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13" w15:restartNumberingAfterBreak="0">
    <w:nsid w:val="252B2B89"/>
    <w:multiLevelType w:val="hybridMultilevel"/>
    <w:tmpl w:val="7DB6575E"/>
    <w:lvl w:ilvl="0" w:tplc="6234D232">
      <w:start w:val="1"/>
      <w:numFmt w:val="bullet"/>
      <w:lvlText w:val="-"/>
      <w:lvlJc w:val="left"/>
      <w:pPr>
        <w:ind w:left="1060" w:hanging="360"/>
      </w:pPr>
      <w:rPr>
        <w:rFonts w:ascii="Candara" w:eastAsia="Trebuchet MS" w:hAnsi="Candara" w:cs="Trebuchet MS"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14" w15:restartNumberingAfterBreak="0">
    <w:nsid w:val="289B7979"/>
    <w:multiLevelType w:val="hybridMultilevel"/>
    <w:tmpl w:val="17E28802"/>
    <w:lvl w:ilvl="0" w:tplc="1E12FE86">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5" w15:restartNumberingAfterBreak="0">
    <w:nsid w:val="2FCF5A10"/>
    <w:multiLevelType w:val="hybridMultilevel"/>
    <w:tmpl w:val="84645AEA"/>
    <w:lvl w:ilvl="0" w:tplc="36D4C822">
      <w:start w:val="1"/>
      <w:numFmt w:val="decimal"/>
      <w:lvlText w:val="%1-"/>
      <w:lvlJc w:val="left"/>
      <w:pPr>
        <w:ind w:left="644" w:hanging="360"/>
      </w:pPr>
      <w:rPr>
        <w:rFonts w:hint="default"/>
        <w:b w:val="0"/>
        <w:bCs/>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314A142C"/>
    <w:multiLevelType w:val="hybridMultilevel"/>
    <w:tmpl w:val="0712BBAA"/>
    <w:lvl w:ilvl="0" w:tplc="886CFE84">
      <w:start w:val="1"/>
      <w:numFmt w:val="decimal"/>
      <w:lvlText w:val="%1-"/>
      <w:lvlJc w:val="left"/>
      <w:pPr>
        <w:ind w:left="1060" w:hanging="360"/>
      </w:pPr>
      <w:rPr>
        <w:rFonts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17" w15:restartNumberingAfterBreak="0">
    <w:nsid w:val="32D672A4"/>
    <w:multiLevelType w:val="hybridMultilevel"/>
    <w:tmpl w:val="1AE893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FC36E4F"/>
    <w:multiLevelType w:val="hybridMultilevel"/>
    <w:tmpl w:val="3948E33A"/>
    <w:lvl w:ilvl="0" w:tplc="5394C496">
      <w:start w:val="1"/>
      <w:numFmt w:val="upperLetter"/>
      <w:lvlText w:val="%1-"/>
      <w:lvlJc w:val="left"/>
      <w:pPr>
        <w:ind w:left="1420" w:hanging="360"/>
      </w:pPr>
      <w:rPr>
        <w:rFonts w:hint="default"/>
      </w:rPr>
    </w:lvl>
    <w:lvl w:ilvl="1" w:tplc="041F0019" w:tentative="1">
      <w:start w:val="1"/>
      <w:numFmt w:val="lowerLetter"/>
      <w:lvlText w:val="%2."/>
      <w:lvlJc w:val="left"/>
      <w:pPr>
        <w:ind w:left="2140" w:hanging="360"/>
      </w:pPr>
    </w:lvl>
    <w:lvl w:ilvl="2" w:tplc="041F001B" w:tentative="1">
      <w:start w:val="1"/>
      <w:numFmt w:val="lowerRoman"/>
      <w:lvlText w:val="%3."/>
      <w:lvlJc w:val="right"/>
      <w:pPr>
        <w:ind w:left="2860" w:hanging="180"/>
      </w:pPr>
    </w:lvl>
    <w:lvl w:ilvl="3" w:tplc="041F000F" w:tentative="1">
      <w:start w:val="1"/>
      <w:numFmt w:val="decimal"/>
      <w:lvlText w:val="%4."/>
      <w:lvlJc w:val="left"/>
      <w:pPr>
        <w:ind w:left="3580" w:hanging="360"/>
      </w:pPr>
    </w:lvl>
    <w:lvl w:ilvl="4" w:tplc="041F0019" w:tentative="1">
      <w:start w:val="1"/>
      <w:numFmt w:val="lowerLetter"/>
      <w:lvlText w:val="%5."/>
      <w:lvlJc w:val="left"/>
      <w:pPr>
        <w:ind w:left="4300" w:hanging="360"/>
      </w:pPr>
    </w:lvl>
    <w:lvl w:ilvl="5" w:tplc="041F001B" w:tentative="1">
      <w:start w:val="1"/>
      <w:numFmt w:val="lowerRoman"/>
      <w:lvlText w:val="%6."/>
      <w:lvlJc w:val="right"/>
      <w:pPr>
        <w:ind w:left="5020" w:hanging="180"/>
      </w:pPr>
    </w:lvl>
    <w:lvl w:ilvl="6" w:tplc="041F000F" w:tentative="1">
      <w:start w:val="1"/>
      <w:numFmt w:val="decimal"/>
      <w:lvlText w:val="%7."/>
      <w:lvlJc w:val="left"/>
      <w:pPr>
        <w:ind w:left="5740" w:hanging="360"/>
      </w:pPr>
    </w:lvl>
    <w:lvl w:ilvl="7" w:tplc="041F0019" w:tentative="1">
      <w:start w:val="1"/>
      <w:numFmt w:val="lowerLetter"/>
      <w:lvlText w:val="%8."/>
      <w:lvlJc w:val="left"/>
      <w:pPr>
        <w:ind w:left="6460" w:hanging="360"/>
      </w:pPr>
    </w:lvl>
    <w:lvl w:ilvl="8" w:tplc="041F001B" w:tentative="1">
      <w:start w:val="1"/>
      <w:numFmt w:val="lowerRoman"/>
      <w:lvlText w:val="%9."/>
      <w:lvlJc w:val="right"/>
      <w:pPr>
        <w:ind w:left="7180" w:hanging="180"/>
      </w:pPr>
    </w:lvl>
  </w:abstractNum>
  <w:abstractNum w:abstractNumId="19" w15:restartNumberingAfterBreak="0">
    <w:nsid w:val="40362327"/>
    <w:multiLevelType w:val="hybridMultilevel"/>
    <w:tmpl w:val="A48AAD22"/>
    <w:lvl w:ilvl="0" w:tplc="B9405E0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0" w15:restartNumberingAfterBreak="0">
    <w:nsid w:val="46E90EAF"/>
    <w:multiLevelType w:val="hybridMultilevel"/>
    <w:tmpl w:val="F3826426"/>
    <w:lvl w:ilvl="0" w:tplc="DD8CE498">
      <w:start w:val="1"/>
      <w:numFmt w:val="decimal"/>
      <w:lvlText w:val="%1-"/>
      <w:lvlJc w:val="left"/>
      <w:pPr>
        <w:ind w:left="720" w:hanging="360"/>
      </w:pPr>
      <w:rPr>
        <w:rFonts w:ascii="Candara" w:hAnsi="Candara" w:hint="default"/>
        <w:b w:val="0"/>
        <w:bCs/>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6FC7900"/>
    <w:multiLevelType w:val="hybridMultilevel"/>
    <w:tmpl w:val="FC8660AA"/>
    <w:lvl w:ilvl="0" w:tplc="E44A93D6">
      <w:start w:val="1"/>
      <w:numFmt w:val="decimal"/>
      <w:lvlText w:val="%1-"/>
      <w:lvlJc w:val="left"/>
      <w:pPr>
        <w:ind w:left="1060" w:hanging="360"/>
      </w:pPr>
      <w:rPr>
        <w:rFonts w:hint="default"/>
        <w:b/>
        <w:bCs w:val="0"/>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22" w15:restartNumberingAfterBreak="0">
    <w:nsid w:val="4850655A"/>
    <w:multiLevelType w:val="hybridMultilevel"/>
    <w:tmpl w:val="CC80D8A4"/>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B23354B"/>
    <w:multiLevelType w:val="hybridMultilevel"/>
    <w:tmpl w:val="293E7D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06E55D6"/>
    <w:multiLevelType w:val="hybridMultilevel"/>
    <w:tmpl w:val="44DAD1EC"/>
    <w:lvl w:ilvl="0" w:tplc="BB66CE1A">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5" w15:restartNumberingAfterBreak="0">
    <w:nsid w:val="50A5157D"/>
    <w:multiLevelType w:val="hybridMultilevel"/>
    <w:tmpl w:val="CF36C7E2"/>
    <w:lvl w:ilvl="0" w:tplc="B2668AF6">
      <w:start w:val="1"/>
      <w:numFmt w:val="decimal"/>
      <w:lvlText w:val="%1-"/>
      <w:lvlJc w:val="left"/>
      <w:pPr>
        <w:ind w:left="786" w:hanging="360"/>
      </w:pPr>
      <w:rPr>
        <w:rFonts w:hint="default"/>
        <w:b w:val="0"/>
        <w:bCs/>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6" w15:restartNumberingAfterBreak="0">
    <w:nsid w:val="55F01276"/>
    <w:multiLevelType w:val="hybridMultilevel"/>
    <w:tmpl w:val="F0C43F68"/>
    <w:lvl w:ilvl="0" w:tplc="886CFE8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6C635AE"/>
    <w:multiLevelType w:val="hybridMultilevel"/>
    <w:tmpl w:val="6FA8227A"/>
    <w:lvl w:ilvl="0" w:tplc="FCBA2F9A">
      <w:start w:val="2"/>
      <w:numFmt w:val="bullet"/>
      <w:lvlText w:val="-"/>
      <w:lvlJc w:val="left"/>
      <w:pPr>
        <w:ind w:left="1060" w:hanging="360"/>
      </w:pPr>
      <w:rPr>
        <w:rFonts w:ascii="Trebuchet MS" w:eastAsia="Trebuchet MS" w:hAnsi="Trebuchet MS" w:cs="Trebuchet MS"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28" w15:restartNumberingAfterBreak="0">
    <w:nsid w:val="57A512B7"/>
    <w:multiLevelType w:val="hybridMultilevel"/>
    <w:tmpl w:val="6BA895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A7A3841"/>
    <w:multiLevelType w:val="hybridMultilevel"/>
    <w:tmpl w:val="C5609B0E"/>
    <w:lvl w:ilvl="0" w:tplc="6234D232">
      <w:start w:val="1"/>
      <w:numFmt w:val="bullet"/>
      <w:lvlText w:val="-"/>
      <w:lvlJc w:val="left"/>
      <w:pPr>
        <w:ind w:left="720" w:hanging="360"/>
      </w:pPr>
      <w:rPr>
        <w:rFonts w:ascii="Candara" w:eastAsia="Trebuchet MS" w:hAnsi="Candara" w:cs="Trebuchet M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BE12226"/>
    <w:multiLevelType w:val="hybridMultilevel"/>
    <w:tmpl w:val="7D2A2776"/>
    <w:lvl w:ilvl="0" w:tplc="6234D232">
      <w:start w:val="1"/>
      <w:numFmt w:val="bullet"/>
      <w:lvlText w:val="-"/>
      <w:lvlJc w:val="left"/>
      <w:pPr>
        <w:ind w:left="720" w:hanging="360"/>
      </w:pPr>
      <w:rPr>
        <w:rFonts w:ascii="Candara" w:eastAsia="Trebuchet MS" w:hAnsi="Candara" w:cs="Trebuchet M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D52656A"/>
    <w:multiLevelType w:val="hybridMultilevel"/>
    <w:tmpl w:val="1EFE755C"/>
    <w:lvl w:ilvl="0" w:tplc="B73C0938">
      <w:start w:val="1"/>
      <w:numFmt w:val="decimal"/>
      <w:lvlText w:val="%1-"/>
      <w:lvlJc w:val="left"/>
      <w:pPr>
        <w:ind w:left="1420" w:hanging="360"/>
      </w:pPr>
      <w:rPr>
        <w:rFonts w:hint="default"/>
      </w:rPr>
    </w:lvl>
    <w:lvl w:ilvl="1" w:tplc="041F0019" w:tentative="1">
      <w:start w:val="1"/>
      <w:numFmt w:val="lowerLetter"/>
      <w:lvlText w:val="%2."/>
      <w:lvlJc w:val="left"/>
      <w:pPr>
        <w:ind w:left="2140" w:hanging="360"/>
      </w:pPr>
    </w:lvl>
    <w:lvl w:ilvl="2" w:tplc="041F001B" w:tentative="1">
      <w:start w:val="1"/>
      <w:numFmt w:val="lowerRoman"/>
      <w:lvlText w:val="%3."/>
      <w:lvlJc w:val="right"/>
      <w:pPr>
        <w:ind w:left="2860" w:hanging="180"/>
      </w:pPr>
    </w:lvl>
    <w:lvl w:ilvl="3" w:tplc="041F000F" w:tentative="1">
      <w:start w:val="1"/>
      <w:numFmt w:val="decimal"/>
      <w:lvlText w:val="%4."/>
      <w:lvlJc w:val="left"/>
      <w:pPr>
        <w:ind w:left="3580" w:hanging="360"/>
      </w:pPr>
    </w:lvl>
    <w:lvl w:ilvl="4" w:tplc="041F0019" w:tentative="1">
      <w:start w:val="1"/>
      <w:numFmt w:val="lowerLetter"/>
      <w:lvlText w:val="%5."/>
      <w:lvlJc w:val="left"/>
      <w:pPr>
        <w:ind w:left="4300" w:hanging="360"/>
      </w:pPr>
    </w:lvl>
    <w:lvl w:ilvl="5" w:tplc="041F001B" w:tentative="1">
      <w:start w:val="1"/>
      <w:numFmt w:val="lowerRoman"/>
      <w:lvlText w:val="%6."/>
      <w:lvlJc w:val="right"/>
      <w:pPr>
        <w:ind w:left="5020" w:hanging="180"/>
      </w:pPr>
    </w:lvl>
    <w:lvl w:ilvl="6" w:tplc="041F000F" w:tentative="1">
      <w:start w:val="1"/>
      <w:numFmt w:val="decimal"/>
      <w:lvlText w:val="%7."/>
      <w:lvlJc w:val="left"/>
      <w:pPr>
        <w:ind w:left="5740" w:hanging="360"/>
      </w:pPr>
    </w:lvl>
    <w:lvl w:ilvl="7" w:tplc="041F0019" w:tentative="1">
      <w:start w:val="1"/>
      <w:numFmt w:val="lowerLetter"/>
      <w:lvlText w:val="%8."/>
      <w:lvlJc w:val="left"/>
      <w:pPr>
        <w:ind w:left="6460" w:hanging="360"/>
      </w:pPr>
    </w:lvl>
    <w:lvl w:ilvl="8" w:tplc="041F001B" w:tentative="1">
      <w:start w:val="1"/>
      <w:numFmt w:val="lowerRoman"/>
      <w:lvlText w:val="%9."/>
      <w:lvlJc w:val="right"/>
      <w:pPr>
        <w:ind w:left="7180" w:hanging="180"/>
      </w:pPr>
    </w:lvl>
  </w:abstractNum>
  <w:abstractNum w:abstractNumId="32" w15:restartNumberingAfterBreak="0">
    <w:nsid w:val="5D5E3299"/>
    <w:multiLevelType w:val="hybridMultilevel"/>
    <w:tmpl w:val="71008E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1EB4D58"/>
    <w:multiLevelType w:val="hybridMultilevel"/>
    <w:tmpl w:val="8F0C40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DD84A24"/>
    <w:multiLevelType w:val="hybridMultilevel"/>
    <w:tmpl w:val="369698E6"/>
    <w:lvl w:ilvl="0" w:tplc="886CFE84">
      <w:start w:val="1"/>
      <w:numFmt w:val="decimal"/>
      <w:lvlText w:val="%1-"/>
      <w:lvlJc w:val="left"/>
      <w:pPr>
        <w:ind w:left="1060" w:hanging="360"/>
      </w:pPr>
      <w:rPr>
        <w:rFonts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35" w15:restartNumberingAfterBreak="0">
    <w:nsid w:val="72241080"/>
    <w:multiLevelType w:val="hybridMultilevel"/>
    <w:tmpl w:val="95C8BC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39D289F"/>
    <w:multiLevelType w:val="hybridMultilevel"/>
    <w:tmpl w:val="439636D0"/>
    <w:lvl w:ilvl="0" w:tplc="886CFE84">
      <w:start w:val="1"/>
      <w:numFmt w:val="decimal"/>
      <w:lvlText w:val="%1-"/>
      <w:lvlJc w:val="left"/>
      <w:pPr>
        <w:ind w:left="1060" w:hanging="360"/>
      </w:pPr>
      <w:rPr>
        <w:rFonts w:hint="default"/>
      </w:rPr>
    </w:lvl>
    <w:lvl w:ilvl="1" w:tplc="FFFFFFFF" w:tentative="1">
      <w:start w:val="1"/>
      <w:numFmt w:val="bullet"/>
      <w:lvlText w:val="o"/>
      <w:lvlJc w:val="left"/>
      <w:pPr>
        <w:ind w:left="1780" w:hanging="360"/>
      </w:pPr>
      <w:rPr>
        <w:rFonts w:ascii="Courier New" w:hAnsi="Courier New" w:cs="Courier New" w:hint="default"/>
      </w:rPr>
    </w:lvl>
    <w:lvl w:ilvl="2" w:tplc="FFFFFFFF" w:tentative="1">
      <w:start w:val="1"/>
      <w:numFmt w:val="bullet"/>
      <w:lvlText w:val=""/>
      <w:lvlJc w:val="left"/>
      <w:pPr>
        <w:ind w:left="2500" w:hanging="360"/>
      </w:pPr>
      <w:rPr>
        <w:rFonts w:ascii="Wingdings" w:hAnsi="Wingdings" w:hint="default"/>
      </w:rPr>
    </w:lvl>
    <w:lvl w:ilvl="3" w:tplc="FFFFFFFF" w:tentative="1">
      <w:start w:val="1"/>
      <w:numFmt w:val="bullet"/>
      <w:lvlText w:val=""/>
      <w:lvlJc w:val="left"/>
      <w:pPr>
        <w:ind w:left="3220" w:hanging="360"/>
      </w:pPr>
      <w:rPr>
        <w:rFonts w:ascii="Symbol" w:hAnsi="Symbol" w:hint="default"/>
      </w:rPr>
    </w:lvl>
    <w:lvl w:ilvl="4" w:tplc="FFFFFFFF" w:tentative="1">
      <w:start w:val="1"/>
      <w:numFmt w:val="bullet"/>
      <w:lvlText w:val="o"/>
      <w:lvlJc w:val="left"/>
      <w:pPr>
        <w:ind w:left="3940" w:hanging="360"/>
      </w:pPr>
      <w:rPr>
        <w:rFonts w:ascii="Courier New" w:hAnsi="Courier New" w:cs="Courier New" w:hint="default"/>
      </w:rPr>
    </w:lvl>
    <w:lvl w:ilvl="5" w:tplc="FFFFFFFF" w:tentative="1">
      <w:start w:val="1"/>
      <w:numFmt w:val="bullet"/>
      <w:lvlText w:val=""/>
      <w:lvlJc w:val="left"/>
      <w:pPr>
        <w:ind w:left="4660" w:hanging="360"/>
      </w:pPr>
      <w:rPr>
        <w:rFonts w:ascii="Wingdings" w:hAnsi="Wingdings" w:hint="default"/>
      </w:rPr>
    </w:lvl>
    <w:lvl w:ilvl="6" w:tplc="FFFFFFFF" w:tentative="1">
      <w:start w:val="1"/>
      <w:numFmt w:val="bullet"/>
      <w:lvlText w:val=""/>
      <w:lvlJc w:val="left"/>
      <w:pPr>
        <w:ind w:left="5380" w:hanging="360"/>
      </w:pPr>
      <w:rPr>
        <w:rFonts w:ascii="Symbol" w:hAnsi="Symbol" w:hint="default"/>
      </w:rPr>
    </w:lvl>
    <w:lvl w:ilvl="7" w:tplc="FFFFFFFF" w:tentative="1">
      <w:start w:val="1"/>
      <w:numFmt w:val="bullet"/>
      <w:lvlText w:val="o"/>
      <w:lvlJc w:val="left"/>
      <w:pPr>
        <w:ind w:left="6100" w:hanging="360"/>
      </w:pPr>
      <w:rPr>
        <w:rFonts w:ascii="Courier New" w:hAnsi="Courier New" w:cs="Courier New" w:hint="default"/>
      </w:rPr>
    </w:lvl>
    <w:lvl w:ilvl="8" w:tplc="FFFFFFFF" w:tentative="1">
      <w:start w:val="1"/>
      <w:numFmt w:val="bullet"/>
      <w:lvlText w:val=""/>
      <w:lvlJc w:val="left"/>
      <w:pPr>
        <w:ind w:left="6820" w:hanging="360"/>
      </w:pPr>
      <w:rPr>
        <w:rFonts w:ascii="Wingdings" w:hAnsi="Wingdings" w:hint="default"/>
      </w:rPr>
    </w:lvl>
  </w:abstractNum>
  <w:abstractNum w:abstractNumId="37" w15:restartNumberingAfterBreak="0">
    <w:nsid w:val="7526087B"/>
    <w:multiLevelType w:val="hybridMultilevel"/>
    <w:tmpl w:val="8876B122"/>
    <w:lvl w:ilvl="0" w:tplc="DD8CE498">
      <w:start w:val="1"/>
      <w:numFmt w:val="decimal"/>
      <w:lvlText w:val="%1-"/>
      <w:lvlJc w:val="left"/>
      <w:pPr>
        <w:ind w:left="1420" w:hanging="360"/>
      </w:pPr>
      <w:rPr>
        <w:rFonts w:ascii="Candara" w:hAnsi="Candara" w:hint="default"/>
        <w:b w:val="0"/>
        <w:bCs/>
        <w:color w:val="auto"/>
      </w:rPr>
    </w:lvl>
    <w:lvl w:ilvl="1" w:tplc="041F0019" w:tentative="1">
      <w:start w:val="1"/>
      <w:numFmt w:val="lowerLetter"/>
      <w:lvlText w:val="%2."/>
      <w:lvlJc w:val="left"/>
      <w:pPr>
        <w:ind w:left="2140" w:hanging="360"/>
      </w:pPr>
    </w:lvl>
    <w:lvl w:ilvl="2" w:tplc="041F001B" w:tentative="1">
      <w:start w:val="1"/>
      <w:numFmt w:val="lowerRoman"/>
      <w:lvlText w:val="%3."/>
      <w:lvlJc w:val="right"/>
      <w:pPr>
        <w:ind w:left="2860" w:hanging="180"/>
      </w:pPr>
    </w:lvl>
    <w:lvl w:ilvl="3" w:tplc="041F000F" w:tentative="1">
      <w:start w:val="1"/>
      <w:numFmt w:val="decimal"/>
      <w:lvlText w:val="%4."/>
      <w:lvlJc w:val="left"/>
      <w:pPr>
        <w:ind w:left="3580" w:hanging="360"/>
      </w:pPr>
    </w:lvl>
    <w:lvl w:ilvl="4" w:tplc="041F0019" w:tentative="1">
      <w:start w:val="1"/>
      <w:numFmt w:val="lowerLetter"/>
      <w:lvlText w:val="%5."/>
      <w:lvlJc w:val="left"/>
      <w:pPr>
        <w:ind w:left="4300" w:hanging="360"/>
      </w:pPr>
    </w:lvl>
    <w:lvl w:ilvl="5" w:tplc="041F001B" w:tentative="1">
      <w:start w:val="1"/>
      <w:numFmt w:val="lowerRoman"/>
      <w:lvlText w:val="%6."/>
      <w:lvlJc w:val="right"/>
      <w:pPr>
        <w:ind w:left="5020" w:hanging="180"/>
      </w:pPr>
    </w:lvl>
    <w:lvl w:ilvl="6" w:tplc="041F000F" w:tentative="1">
      <w:start w:val="1"/>
      <w:numFmt w:val="decimal"/>
      <w:lvlText w:val="%7."/>
      <w:lvlJc w:val="left"/>
      <w:pPr>
        <w:ind w:left="5740" w:hanging="360"/>
      </w:pPr>
    </w:lvl>
    <w:lvl w:ilvl="7" w:tplc="041F0019" w:tentative="1">
      <w:start w:val="1"/>
      <w:numFmt w:val="lowerLetter"/>
      <w:lvlText w:val="%8."/>
      <w:lvlJc w:val="left"/>
      <w:pPr>
        <w:ind w:left="6460" w:hanging="360"/>
      </w:pPr>
    </w:lvl>
    <w:lvl w:ilvl="8" w:tplc="041F001B" w:tentative="1">
      <w:start w:val="1"/>
      <w:numFmt w:val="lowerRoman"/>
      <w:lvlText w:val="%9."/>
      <w:lvlJc w:val="right"/>
      <w:pPr>
        <w:ind w:left="7180" w:hanging="180"/>
      </w:pPr>
    </w:lvl>
  </w:abstractNum>
  <w:abstractNum w:abstractNumId="38" w15:restartNumberingAfterBreak="0">
    <w:nsid w:val="75DA0120"/>
    <w:multiLevelType w:val="hybridMultilevel"/>
    <w:tmpl w:val="9A787D6A"/>
    <w:lvl w:ilvl="0" w:tplc="AF329486">
      <w:start w:val="1"/>
      <w:numFmt w:val="decimal"/>
      <w:lvlText w:val="%1-"/>
      <w:lvlJc w:val="left"/>
      <w:pPr>
        <w:ind w:left="788" w:hanging="360"/>
      </w:pPr>
      <w:rPr>
        <w:rFonts w:hint="default"/>
        <w:b w:val="0"/>
        <w:bCs/>
      </w:rPr>
    </w:lvl>
    <w:lvl w:ilvl="1" w:tplc="041F0019" w:tentative="1">
      <w:start w:val="1"/>
      <w:numFmt w:val="lowerLetter"/>
      <w:lvlText w:val="%2."/>
      <w:lvlJc w:val="left"/>
      <w:pPr>
        <w:ind w:left="1508" w:hanging="360"/>
      </w:pPr>
    </w:lvl>
    <w:lvl w:ilvl="2" w:tplc="041F001B" w:tentative="1">
      <w:start w:val="1"/>
      <w:numFmt w:val="lowerRoman"/>
      <w:lvlText w:val="%3."/>
      <w:lvlJc w:val="right"/>
      <w:pPr>
        <w:ind w:left="2228" w:hanging="180"/>
      </w:pPr>
    </w:lvl>
    <w:lvl w:ilvl="3" w:tplc="041F000F" w:tentative="1">
      <w:start w:val="1"/>
      <w:numFmt w:val="decimal"/>
      <w:lvlText w:val="%4."/>
      <w:lvlJc w:val="left"/>
      <w:pPr>
        <w:ind w:left="2948" w:hanging="360"/>
      </w:pPr>
    </w:lvl>
    <w:lvl w:ilvl="4" w:tplc="041F0019" w:tentative="1">
      <w:start w:val="1"/>
      <w:numFmt w:val="lowerLetter"/>
      <w:lvlText w:val="%5."/>
      <w:lvlJc w:val="left"/>
      <w:pPr>
        <w:ind w:left="3668" w:hanging="360"/>
      </w:pPr>
    </w:lvl>
    <w:lvl w:ilvl="5" w:tplc="041F001B" w:tentative="1">
      <w:start w:val="1"/>
      <w:numFmt w:val="lowerRoman"/>
      <w:lvlText w:val="%6."/>
      <w:lvlJc w:val="right"/>
      <w:pPr>
        <w:ind w:left="4388" w:hanging="180"/>
      </w:pPr>
    </w:lvl>
    <w:lvl w:ilvl="6" w:tplc="041F000F" w:tentative="1">
      <w:start w:val="1"/>
      <w:numFmt w:val="decimal"/>
      <w:lvlText w:val="%7."/>
      <w:lvlJc w:val="left"/>
      <w:pPr>
        <w:ind w:left="5108" w:hanging="360"/>
      </w:pPr>
    </w:lvl>
    <w:lvl w:ilvl="7" w:tplc="041F0019" w:tentative="1">
      <w:start w:val="1"/>
      <w:numFmt w:val="lowerLetter"/>
      <w:lvlText w:val="%8."/>
      <w:lvlJc w:val="left"/>
      <w:pPr>
        <w:ind w:left="5828" w:hanging="360"/>
      </w:pPr>
    </w:lvl>
    <w:lvl w:ilvl="8" w:tplc="041F001B" w:tentative="1">
      <w:start w:val="1"/>
      <w:numFmt w:val="lowerRoman"/>
      <w:lvlText w:val="%9."/>
      <w:lvlJc w:val="right"/>
      <w:pPr>
        <w:ind w:left="6548" w:hanging="180"/>
      </w:pPr>
    </w:lvl>
  </w:abstractNum>
  <w:abstractNum w:abstractNumId="39" w15:restartNumberingAfterBreak="0">
    <w:nsid w:val="77137643"/>
    <w:multiLevelType w:val="hybridMultilevel"/>
    <w:tmpl w:val="A5B243CA"/>
    <w:lvl w:ilvl="0" w:tplc="0DEEC7E0">
      <w:start w:val="1"/>
      <w:numFmt w:val="decimal"/>
      <w:lvlText w:val="%1-"/>
      <w:lvlJc w:val="left"/>
      <w:pPr>
        <w:ind w:left="106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A5908DF"/>
    <w:multiLevelType w:val="hybridMultilevel"/>
    <w:tmpl w:val="F47CC256"/>
    <w:lvl w:ilvl="0" w:tplc="886CF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B0F423D"/>
    <w:multiLevelType w:val="hybridMultilevel"/>
    <w:tmpl w:val="E1F2ABCC"/>
    <w:lvl w:ilvl="0" w:tplc="6234D232">
      <w:start w:val="1"/>
      <w:numFmt w:val="bullet"/>
      <w:lvlText w:val="-"/>
      <w:lvlJc w:val="left"/>
      <w:pPr>
        <w:ind w:left="720" w:hanging="360"/>
      </w:pPr>
      <w:rPr>
        <w:rFonts w:ascii="Candara" w:eastAsia="Trebuchet MS" w:hAnsi="Candara" w:cs="Trebuchet M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BDE3DFF"/>
    <w:multiLevelType w:val="hybridMultilevel"/>
    <w:tmpl w:val="52D4F7B6"/>
    <w:lvl w:ilvl="0" w:tplc="6234D232">
      <w:start w:val="1"/>
      <w:numFmt w:val="bullet"/>
      <w:lvlText w:val="-"/>
      <w:lvlJc w:val="left"/>
      <w:pPr>
        <w:ind w:left="720" w:hanging="360"/>
      </w:pPr>
      <w:rPr>
        <w:rFonts w:ascii="Candara" w:eastAsia="Trebuchet MS" w:hAnsi="Candara" w:cs="Trebuchet M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F8262DA"/>
    <w:multiLevelType w:val="hybridMultilevel"/>
    <w:tmpl w:val="064E627A"/>
    <w:lvl w:ilvl="0" w:tplc="D702E710">
      <w:start w:val="1"/>
      <w:numFmt w:val="decimal"/>
      <w:lvlText w:val="%1."/>
      <w:lvlJc w:val="left"/>
      <w:pPr>
        <w:ind w:left="1420" w:hanging="360"/>
      </w:pPr>
      <w:rPr>
        <w:rFonts w:cs="Times New Roman" w:hint="default"/>
        <w:b w:val="0"/>
      </w:rPr>
    </w:lvl>
    <w:lvl w:ilvl="1" w:tplc="041F0019" w:tentative="1">
      <w:start w:val="1"/>
      <w:numFmt w:val="lowerLetter"/>
      <w:lvlText w:val="%2."/>
      <w:lvlJc w:val="left"/>
      <w:pPr>
        <w:ind w:left="2140" w:hanging="360"/>
      </w:pPr>
    </w:lvl>
    <w:lvl w:ilvl="2" w:tplc="041F001B" w:tentative="1">
      <w:start w:val="1"/>
      <w:numFmt w:val="lowerRoman"/>
      <w:lvlText w:val="%3."/>
      <w:lvlJc w:val="right"/>
      <w:pPr>
        <w:ind w:left="2860" w:hanging="180"/>
      </w:pPr>
    </w:lvl>
    <w:lvl w:ilvl="3" w:tplc="041F000F" w:tentative="1">
      <w:start w:val="1"/>
      <w:numFmt w:val="decimal"/>
      <w:lvlText w:val="%4."/>
      <w:lvlJc w:val="left"/>
      <w:pPr>
        <w:ind w:left="3580" w:hanging="360"/>
      </w:pPr>
    </w:lvl>
    <w:lvl w:ilvl="4" w:tplc="041F0019" w:tentative="1">
      <w:start w:val="1"/>
      <w:numFmt w:val="lowerLetter"/>
      <w:lvlText w:val="%5."/>
      <w:lvlJc w:val="left"/>
      <w:pPr>
        <w:ind w:left="4300" w:hanging="360"/>
      </w:pPr>
    </w:lvl>
    <w:lvl w:ilvl="5" w:tplc="041F001B" w:tentative="1">
      <w:start w:val="1"/>
      <w:numFmt w:val="lowerRoman"/>
      <w:lvlText w:val="%6."/>
      <w:lvlJc w:val="right"/>
      <w:pPr>
        <w:ind w:left="5020" w:hanging="180"/>
      </w:pPr>
    </w:lvl>
    <w:lvl w:ilvl="6" w:tplc="041F000F" w:tentative="1">
      <w:start w:val="1"/>
      <w:numFmt w:val="decimal"/>
      <w:lvlText w:val="%7."/>
      <w:lvlJc w:val="left"/>
      <w:pPr>
        <w:ind w:left="5740" w:hanging="360"/>
      </w:pPr>
    </w:lvl>
    <w:lvl w:ilvl="7" w:tplc="041F0019" w:tentative="1">
      <w:start w:val="1"/>
      <w:numFmt w:val="lowerLetter"/>
      <w:lvlText w:val="%8."/>
      <w:lvlJc w:val="left"/>
      <w:pPr>
        <w:ind w:left="6460" w:hanging="360"/>
      </w:pPr>
    </w:lvl>
    <w:lvl w:ilvl="8" w:tplc="041F001B" w:tentative="1">
      <w:start w:val="1"/>
      <w:numFmt w:val="lowerRoman"/>
      <w:lvlText w:val="%9."/>
      <w:lvlJc w:val="right"/>
      <w:pPr>
        <w:ind w:left="7180" w:hanging="180"/>
      </w:pPr>
    </w:lvl>
  </w:abstractNum>
  <w:num w:numId="1" w16cid:durableId="977878864">
    <w:abstractNumId w:val="17"/>
  </w:num>
  <w:num w:numId="2" w16cid:durableId="1909150092">
    <w:abstractNumId w:val="8"/>
  </w:num>
  <w:num w:numId="3" w16cid:durableId="2121214393">
    <w:abstractNumId w:val="23"/>
  </w:num>
  <w:num w:numId="4" w16cid:durableId="1720202538">
    <w:abstractNumId w:val="22"/>
  </w:num>
  <w:num w:numId="5" w16cid:durableId="928923599">
    <w:abstractNumId w:val="28"/>
  </w:num>
  <w:num w:numId="6" w16cid:durableId="1199858756">
    <w:abstractNumId w:val="35"/>
  </w:num>
  <w:num w:numId="7" w16cid:durableId="550925034">
    <w:abstractNumId w:val="33"/>
  </w:num>
  <w:num w:numId="8" w16cid:durableId="1920558752">
    <w:abstractNumId w:val="32"/>
  </w:num>
  <w:num w:numId="9" w16cid:durableId="456608369">
    <w:abstractNumId w:val="7"/>
  </w:num>
  <w:num w:numId="10" w16cid:durableId="155002183">
    <w:abstractNumId w:val="24"/>
  </w:num>
  <w:num w:numId="11" w16cid:durableId="59984845">
    <w:abstractNumId w:val="19"/>
  </w:num>
  <w:num w:numId="12" w16cid:durableId="490560933">
    <w:abstractNumId w:val="14"/>
  </w:num>
  <w:num w:numId="13" w16cid:durableId="1126002646">
    <w:abstractNumId w:val="27"/>
  </w:num>
  <w:num w:numId="14" w16cid:durableId="71321462">
    <w:abstractNumId w:val="34"/>
  </w:num>
  <w:num w:numId="15" w16cid:durableId="152920134">
    <w:abstractNumId w:val="37"/>
  </w:num>
  <w:num w:numId="16" w16cid:durableId="1245989631">
    <w:abstractNumId w:val="13"/>
  </w:num>
  <w:num w:numId="17" w16cid:durableId="447436932">
    <w:abstractNumId w:val="11"/>
  </w:num>
  <w:num w:numId="18" w16cid:durableId="2059743050">
    <w:abstractNumId w:val="16"/>
  </w:num>
  <w:num w:numId="19" w16cid:durableId="21446922">
    <w:abstractNumId w:val="36"/>
  </w:num>
  <w:num w:numId="20" w16cid:durableId="1346253615">
    <w:abstractNumId w:val="31"/>
  </w:num>
  <w:num w:numId="21" w16cid:durableId="665940500">
    <w:abstractNumId w:val="2"/>
  </w:num>
  <w:num w:numId="22" w16cid:durableId="1370914045">
    <w:abstractNumId w:val="12"/>
  </w:num>
  <w:num w:numId="23" w16cid:durableId="270018534">
    <w:abstractNumId w:val="43"/>
  </w:num>
  <w:num w:numId="24" w16cid:durableId="2138840461">
    <w:abstractNumId w:val="20"/>
  </w:num>
  <w:num w:numId="25" w16cid:durableId="638732076">
    <w:abstractNumId w:val="9"/>
  </w:num>
  <w:num w:numId="26" w16cid:durableId="1291204055">
    <w:abstractNumId w:val="1"/>
  </w:num>
  <w:num w:numId="27" w16cid:durableId="1921021078">
    <w:abstractNumId w:val="40"/>
  </w:num>
  <w:num w:numId="28" w16cid:durableId="1467383762">
    <w:abstractNumId w:val="5"/>
  </w:num>
  <w:num w:numId="29" w16cid:durableId="1506549372">
    <w:abstractNumId w:val="26"/>
  </w:num>
  <w:num w:numId="30" w16cid:durableId="1398936557">
    <w:abstractNumId w:val="39"/>
  </w:num>
  <w:num w:numId="31" w16cid:durableId="415246728">
    <w:abstractNumId w:val="38"/>
  </w:num>
  <w:num w:numId="32" w16cid:durableId="805002308">
    <w:abstractNumId w:val="4"/>
  </w:num>
  <w:num w:numId="33" w16cid:durableId="2085369070">
    <w:abstractNumId w:val="10"/>
  </w:num>
  <w:num w:numId="34" w16cid:durableId="1023092779">
    <w:abstractNumId w:val="25"/>
  </w:num>
  <w:num w:numId="35" w16cid:durableId="541868779">
    <w:abstractNumId w:val="15"/>
  </w:num>
  <w:num w:numId="36" w16cid:durableId="71703455">
    <w:abstractNumId w:val="0"/>
  </w:num>
  <w:num w:numId="37" w16cid:durableId="1118064483">
    <w:abstractNumId w:val="6"/>
  </w:num>
  <w:num w:numId="38" w16cid:durableId="124741079">
    <w:abstractNumId w:val="29"/>
  </w:num>
  <w:num w:numId="39" w16cid:durableId="555242027">
    <w:abstractNumId w:val="30"/>
  </w:num>
  <w:num w:numId="40" w16cid:durableId="1878934854">
    <w:abstractNumId w:val="3"/>
  </w:num>
  <w:num w:numId="41" w16cid:durableId="1688872676">
    <w:abstractNumId w:val="42"/>
  </w:num>
  <w:num w:numId="42" w16cid:durableId="402021043">
    <w:abstractNumId w:val="41"/>
  </w:num>
  <w:num w:numId="43" w16cid:durableId="2138909016">
    <w:abstractNumId w:val="21"/>
  </w:num>
  <w:num w:numId="44" w16cid:durableId="147274994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D5"/>
    <w:rsid w:val="00005BF5"/>
    <w:rsid w:val="0003077D"/>
    <w:rsid w:val="00040BEE"/>
    <w:rsid w:val="000469AF"/>
    <w:rsid w:val="0005206A"/>
    <w:rsid w:val="000543F8"/>
    <w:rsid w:val="00054E4C"/>
    <w:rsid w:val="0006285C"/>
    <w:rsid w:val="000641B7"/>
    <w:rsid w:val="00064607"/>
    <w:rsid w:val="000664C2"/>
    <w:rsid w:val="00070C41"/>
    <w:rsid w:val="00074770"/>
    <w:rsid w:val="00090D59"/>
    <w:rsid w:val="00090FA2"/>
    <w:rsid w:val="000A1773"/>
    <w:rsid w:val="000A418B"/>
    <w:rsid w:val="000B5401"/>
    <w:rsid w:val="000C3A75"/>
    <w:rsid w:val="000C4151"/>
    <w:rsid w:val="000D417A"/>
    <w:rsid w:val="000E7F5B"/>
    <w:rsid w:val="001078BF"/>
    <w:rsid w:val="001162C9"/>
    <w:rsid w:val="001257EB"/>
    <w:rsid w:val="001272A2"/>
    <w:rsid w:val="00130236"/>
    <w:rsid w:val="001312D9"/>
    <w:rsid w:val="001617AC"/>
    <w:rsid w:val="0017513C"/>
    <w:rsid w:val="001822A1"/>
    <w:rsid w:val="00184A71"/>
    <w:rsid w:val="001903F2"/>
    <w:rsid w:val="0019236D"/>
    <w:rsid w:val="00194628"/>
    <w:rsid w:val="001A309D"/>
    <w:rsid w:val="001A4864"/>
    <w:rsid w:val="001A6DDC"/>
    <w:rsid w:val="001C2E8F"/>
    <w:rsid w:val="001D16A7"/>
    <w:rsid w:val="001D187A"/>
    <w:rsid w:val="001E14B4"/>
    <w:rsid w:val="001F3236"/>
    <w:rsid w:val="0021683B"/>
    <w:rsid w:val="002173D0"/>
    <w:rsid w:val="002200BF"/>
    <w:rsid w:val="002212AF"/>
    <w:rsid w:val="00221E57"/>
    <w:rsid w:val="00223F45"/>
    <w:rsid w:val="00254536"/>
    <w:rsid w:val="002554EB"/>
    <w:rsid w:val="00263AEF"/>
    <w:rsid w:val="0026436A"/>
    <w:rsid w:val="002705E7"/>
    <w:rsid w:val="00270E40"/>
    <w:rsid w:val="002820B2"/>
    <w:rsid w:val="00292810"/>
    <w:rsid w:val="002C10C2"/>
    <w:rsid w:val="002C1C4A"/>
    <w:rsid w:val="002C3D0C"/>
    <w:rsid w:val="002D0FD0"/>
    <w:rsid w:val="002F7226"/>
    <w:rsid w:val="00300D91"/>
    <w:rsid w:val="003171D2"/>
    <w:rsid w:val="00320130"/>
    <w:rsid w:val="00323C83"/>
    <w:rsid w:val="00337EC6"/>
    <w:rsid w:val="0034589E"/>
    <w:rsid w:val="00356BD1"/>
    <w:rsid w:val="00360D09"/>
    <w:rsid w:val="00362361"/>
    <w:rsid w:val="00396576"/>
    <w:rsid w:val="003A47FA"/>
    <w:rsid w:val="003A51D3"/>
    <w:rsid w:val="003C0CA6"/>
    <w:rsid w:val="003C0FDD"/>
    <w:rsid w:val="003D19CC"/>
    <w:rsid w:val="003E2D8E"/>
    <w:rsid w:val="003E3C82"/>
    <w:rsid w:val="003E3F16"/>
    <w:rsid w:val="003E494A"/>
    <w:rsid w:val="003F722F"/>
    <w:rsid w:val="00401576"/>
    <w:rsid w:val="004022A0"/>
    <w:rsid w:val="00403C45"/>
    <w:rsid w:val="00403E46"/>
    <w:rsid w:val="00410D74"/>
    <w:rsid w:val="00412CA2"/>
    <w:rsid w:val="00421711"/>
    <w:rsid w:val="004331C1"/>
    <w:rsid w:val="004359E9"/>
    <w:rsid w:val="00454BE8"/>
    <w:rsid w:val="00455071"/>
    <w:rsid w:val="00460AFF"/>
    <w:rsid w:val="00462FDB"/>
    <w:rsid w:val="00493C9F"/>
    <w:rsid w:val="004A391A"/>
    <w:rsid w:val="004B6244"/>
    <w:rsid w:val="004C6662"/>
    <w:rsid w:val="004C7F1C"/>
    <w:rsid w:val="004E23F8"/>
    <w:rsid w:val="004E598D"/>
    <w:rsid w:val="004F1FF2"/>
    <w:rsid w:val="00522AD7"/>
    <w:rsid w:val="00534B5D"/>
    <w:rsid w:val="005373F1"/>
    <w:rsid w:val="005512C6"/>
    <w:rsid w:val="00555DA7"/>
    <w:rsid w:val="0058302F"/>
    <w:rsid w:val="0058456F"/>
    <w:rsid w:val="0058581F"/>
    <w:rsid w:val="0058739F"/>
    <w:rsid w:val="00595A55"/>
    <w:rsid w:val="005B0407"/>
    <w:rsid w:val="005B2A27"/>
    <w:rsid w:val="005C6BD0"/>
    <w:rsid w:val="005D4A4B"/>
    <w:rsid w:val="005D60BD"/>
    <w:rsid w:val="005E059E"/>
    <w:rsid w:val="005F1B14"/>
    <w:rsid w:val="005F1CE8"/>
    <w:rsid w:val="005F5CB6"/>
    <w:rsid w:val="006049F9"/>
    <w:rsid w:val="0060712A"/>
    <w:rsid w:val="00634880"/>
    <w:rsid w:val="00640077"/>
    <w:rsid w:val="00647E75"/>
    <w:rsid w:val="006536F9"/>
    <w:rsid w:val="00664293"/>
    <w:rsid w:val="00674CC9"/>
    <w:rsid w:val="006977D5"/>
    <w:rsid w:val="006B369E"/>
    <w:rsid w:val="006B4180"/>
    <w:rsid w:val="006B7281"/>
    <w:rsid w:val="006C344F"/>
    <w:rsid w:val="006C3F60"/>
    <w:rsid w:val="006D6A54"/>
    <w:rsid w:val="006D7B90"/>
    <w:rsid w:val="006E6F5F"/>
    <w:rsid w:val="006F114E"/>
    <w:rsid w:val="006F66B7"/>
    <w:rsid w:val="00706CF5"/>
    <w:rsid w:val="00712990"/>
    <w:rsid w:val="00713657"/>
    <w:rsid w:val="0074399B"/>
    <w:rsid w:val="007530FA"/>
    <w:rsid w:val="00753304"/>
    <w:rsid w:val="00782D4B"/>
    <w:rsid w:val="00785CBE"/>
    <w:rsid w:val="00792F72"/>
    <w:rsid w:val="007A5F24"/>
    <w:rsid w:val="007E6854"/>
    <w:rsid w:val="00801B31"/>
    <w:rsid w:val="008048CC"/>
    <w:rsid w:val="0080675E"/>
    <w:rsid w:val="00807B46"/>
    <w:rsid w:val="00815FC1"/>
    <w:rsid w:val="0082363F"/>
    <w:rsid w:val="00824EAC"/>
    <w:rsid w:val="00827BBD"/>
    <w:rsid w:val="00855747"/>
    <w:rsid w:val="00856003"/>
    <w:rsid w:val="00856B0B"/>
    <w:rsid w:val="00864518"/>
    <w:rsid w:val="00871BDF"/>
    <w:rsid w:val="00872D93"/>
    <w:rsid w:val="00876C3D"/>
    <w:rsid w:val="00887701"/>
    <w:rsid w:val="00892659"/>
    <w:rsid w:val="00896352"/>
    <w:rsid w:val="008A4BFB"/>
    <w:rsid w:val="008A7519"/>
    <w:rsid w:val="008B14AE"/>
    <w:rsid w:val="008B6329"/>
    <w:rsid w:val="008B63E0"/>
    <w:rsid w:val="008C4400"/>
    <w:rsid w:val="008D3084"/>
    <w:rsid w:val="008D4F69"/>
    <w:rsid w:val="008E1741"/>
    <w:rsid w:val="009004D5"/>
    <w:rsid w:val="00900945"/>
    <w:rsid w:val="0091272A"/>
    <w:rsid w:val="00916B90"/>
    <w:rsid w:val="00917F9D"/>
    <w:rsid w:val="00924662"/>
    <w:rsid w:val="00934DDF"/>
    <w:rsid w:val="00944F5C"/>
    <w:rsid w:val="00946015"/>
    <w:rsid w:val="009506E6"/>
    <w:rsid w:val="0096229E"/>
    <w:rsid w:val="009741AE"/>
    <w:rsid w:val="00991D17"/>
    <w:rsid w:val="009A40BB"/>
    <w:rsid w:val="009A41E4"/>
    <w:rsid w:val="009A6DDB"/>
    <w:rsid w:val="009B2E23"/>
    <w:rsid w:val="009D3183"/>
    <w:rsid w:val="009D3E21"/>
    <w:rsid w:val="009D5C0B"/>
    <w:rsid w:val="009E0CF5"/>
    <w:rsid w:val="009E5522"/>
    <w:rsid w:val="00A11250"/>
    <w:rsid w:val="00A11DC1"/>
    <w:rsid w:val="00A31840"/>
    <w:rsid w:val="00A3211E"/>
    <w:rsid w:val="00A372BA"/>
    <w:rsid w:val="00A43134"/>
    <w:rsid w:val="00A45931"/>
    <w:rsid w:val="00A468FC"/>
    <w:rsid w:val="00A65296"/>
    <w:rsid w:val="00A81BE4"/>
    <w:rsid w:val="00AA6C48"/>
    <w:rsid w:val="00AB1C31"/>
    <w:rsid w:val="00AD231A"/>
    <w:rsid w:val="00AE18F0"/>
    <w:rsid w:val="00AF0752"/>
    <w:rsid w:val="00AF1207"/>
    <w:rsid w:val="00AF745F"/>
    <w:rsid w:val="00B0407C"/>
    <w:rsid w:val="00B06EFD"/>
    <w:rsid w:val="00B17829"/>
    <w:rsid w:val="00B22FDF"/>
    <w:rsid w:val="00B24A33"/>
    <w:rsid w:val="00B35EDD"/>
    <w:rsid w:val="00B41E42"/>
    <w:rsid w:val="00B46E1E"/>
    <w:rsid w:val="00B55FA4"/>
    <w:rsid w:val="00B56D55"/>
    <w:rsid w:val="00B638D2"/>
    <w:rsid w:val="00B95AF7"/>
    <w:rsid w:val="00BA206A"/>
    <w:rsid w:val="00BA5738"/>
    <w:rsid w:val="00BB375E"/>
    <w:rsid w:val="00BB6D38"/>
    <w:rsid w:val="00BC107B"/>
    <w:rsid w:val="00BD0B19"/>
    <w:rsid w:val="00BD56C2"/>
    <w:rsid w:val="00BE10CF"/>
    <w:rsid w:val="00BF17F4"/>
    <w:rsid w:val="00C00196"/>
    <w:rsid w:val="00C14B96"/>
    <w:rsid w:val="00C35351"/>
    <w:rsid w:val="00C41F14"/>
    <w:rsid w:val="00C421E0"/>
    <w:rsid w:val="00C51A08"/>
    <w:rsid w:val="00C52FFC"/>
    <w:rsid w:val="00C55D92"/>
    <w:rsid w:val="00C63D3B"/>
    <w:rsid w:val="00C768B5"/>
    <w:rsid w:val="00C9188A"/>
    <w:rsid w:val="00C95296"/>
    <w:rsid w:val="00CA15D5"/>
    <w:rsid w:val="00CA1B0F"/>
    <w:rsid w:val="00CC56E9"/>
    <w:rsid w:val="00CE1B84"/>
    <w:rsid w:val="00CE2934"/>
    <w:rsid w:val="00D10891"/>
    <w:rsid w:val="00D13E9E"/>
    <w:rsid w:val="00D338C5"/>
    <w:rsid w:val="00D35B8E"/>
    <w:rsid w:val="00D40B87"/>
    <w:rsid w:val="00D4601E"/>
    <w:rsid w:val="00D46AEE"/>
    <w:rsid w:val="00D52E51"/>
    <w:rsid w:val="00D607CB"/>
    <w:rsid w:val="00D63530"/>
    <w:rsid w:val="00D747D3"/>
    <w:rsid w:val="00DB3FA3"/>
    <w:rsid w:val="00DB6C43"/>
    <w:rsid w:val="00DE3C6C"/>
    <w:rsid w:val="00DE64B9"/>
    <w:rsid w:val="00E01063"/>
    <w:rsid w:val="00E039A4"/>
    <w:rsid w:val="00E10373"/>
    <w:rsid w:val="00E30A45"/>
    <w:rsid w:val="00E3410C"/>
    <w:rsid w:val="00E42506"/>
    <w:rsid w:val="00E745A8"/>
    <w:rsid w:val="00E8786A"/>
    <w:rsid w:val="00E94F50"/>
    <w:rsid w:val="00EA566E"/>
    <w:rsid w:val="00EC0AE7"/>
    <w:rsid w:val="00EC3EA1"/>
    <w:rsid w:val="00EC5B63"/>
    <w:rsid w:val="00ED69A9"/>
    <w:rsid w:val="00EE1DC3"/>
    <w:rsid w:val="00EF2719"/>
    <w:rsid w:val="00EF4A8D"/>
    <w:rsid w:val="00F03A56"/>
    <w:rsid w:val="00F048F6"/>
    <w:rsid w:val="00F13757"/>
    <w:rsid w:val="00F157C5"/>
    <w:rsid w:val="00F16B69"/>
    <w:rsid w:val="00F336E5"/>
    <w:rsid w:val="00F358C8"/>
    <w:rsid w:val="00F458C4"/>
    <w:rsid w:val="00F50C57"/>
    <w:rsid w:val="00F568CB"/>
    <w:rsid w:val="00F62CDA"/>
    <w:rsid w:val="00F62CF3"/>
    <w:rsid w:val="00F72016"/>
    <w:rsid w:val="00F73EA7"/>
    <w:rsid w:val="00F75694"/>
    <w:rsid w:val="00F83313"/>
    <w:rsid w:val="00FA3254"/>
    <w:rsid w:val="00FA69AA"/>
    <w:rsid w:val="00FA7B64"/>
    <w:rsid w:val="00FC69E6"/>
    <w:rsid w:val="00FE0D36"/>
    <w:rsid w:val="00FE1BA5"/>
    <w:rsid w:val="00FE5B37"/>
    <w:rsid w:val="00FF265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0B2F21"/>
  <w15:docId w15:val="{CE3278B4-C587-CB47-8084-DA5B7051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Balk1">
    <w:name w:val="heading 1"/>
    <w:basedOn w:val="Normal"/>
    <w:qFormat/>
    <w:pPr>
      <w:widowControl w:val="0"/>
      <w:spacing w:before="360" w:after="120"/>
      <w:ind w:left="425" w:hanging="425"/>
      <w:outlineLvl w:val="0"/>
    </w:pPr>
    <w:rPr>
      <w:rFonts w:ascii="Trebuchet MS" w:hAnsi="Trebuchet MS"/>
      <w:b/>
      <w:bCs/>
      <w:caps/>
      <w:szCs w:val="4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rPr>
      <w:color w:val="0000FF"/>
      <w:u w:val="single"/>
    </w:rPr>
  </w:style>
  <w:style w:type="paragraph" w:styleId="NormalWeb">
    <w:name w:val="Normal (Web)"/>
    <w:basedOn w:val="Normal"/>
    <w:rsid w:val="00807B46"/>
    <w:pPr>
      <w:spacing w:before="240" w:after="240"/>
    </w:pPr>
    <w:rPr>
      <w:lang w:val="en-US" w:eastAsia="en-US"/>
    </w:rPr>
  </w:style>
  <w:style w:type="paragraph" w:styleId="stBilgi">
    <w:name w:val="header"/>
    <w:basedOn w:val="Normal"/>
    <w:link w:val="stBilgiChar"/>
    <w:uiPriority w:val="99"/>
    <w:pPr>
      <w:tabs>
        <w:tab w:val="center" w:pos="4536"/>
        <w:tab w:val="right" w:pos="9072"/>
      </w:tabs>
    </w:pPr>
  </w:style>
  <w:style w:type="character" w:customStyle="1" w:styleId="HeaderChar">
    <w:name w:val="Header Char"/>
    <w:rPr>
      <w:sz w:val="24"/>
      <w:szCs w:val="24"/>
    </w:rPr>
  </w:style>
  <w:style w:type="paragraph" w:styleId="AltBilgi">
    <w:name w:val="footer"/>
    <w:basedOn w:val="Normal"/>
    <w:uiPriority w:val="99"/>
    <w:pPr>
      <w:tabs>
        <w:tab w:val="center" w:pos="4536"/>
        <w:tab w:val="right" w:pos="9072"/>
      </w:tabs>
    </w:pPr>
  </w:style>
  <w:style w:type="character" w:customStyle="1" w:styleId="FooterChar">
    <w:name w:val="Footer Char"/>
    <w:uiPriority w:val="99"/>
    <w:rPr>
      <w:sz w:val="24"/>
      <w:szCs w:val="24"/>
    </w:rPr>
  </w:style>
  <w:style w:type="paragraph" w:styleId="BalonMetni">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eParagraf">
    <w:name w:val="List Paragraph"/>
    <w:basedOn w:val="Normal"/>
    <w:uiPriority w:val="34"/>
    <w:qFormat/>
    <w:pPr>
      <w:ind w:left="720"/>
      <w:contextualSpacing/>
    </w:pPr>
  </w:style>
  <w:style w:type="character" w:customStyle="1" w:styleId="Heading1Char">
    <w:name w:val="Heading 1 Char"/>
    <w:rPr>
      <w:rFonts w:ascii="Trebuchet MS" w:hAnsi="Trebuchet MS"/>
      <w:b/>
      <w:bCs/>
      <w:caps/>
      <w:sz w:val="24"/>
      <w:szCs w:val="44"/>
      <w:lang w:eastAsia="en-US"/>
    </w:rPr>
  </w:style>
  <w:style w:type="paragraph" w:customStyle="1" w:styleId="Default">
    <w:name w:val="Default"/>
    <w:rsid w:val="001903F2"/>
    <w:pPr>
      <w:widowControl w:val="0"/>
      <w:autoSpaceDE w:val="0"/>
      <w:autoSpaceDN w:val="0"/>
      <w:adjustRightInd w:val="0"/>
    </w:pPr>
    <w:rPr>
      <w:rFonts w:eastAsia="MS Mincho"/>
      <w:color w:val="000000"/>
      <w:sz w:val="24"/>
      <w:szCs w:val="24"/>
      <w:lang w:eastAsia="ja-JP"/>
    </w:rPr>
  </w:style>
  <w:style w:type="character" w:styleId="Vurgu">
    <w:name w:val="Emphasis"/>
    <w:qFormat/>
    <w:rsid w:val="00040BEE"/>
    <w:rPr>
      <w:i/>
      <w:iCs/>
    </w:rPr>
  </w:style>
  <w:style w:type="paragraph" w:styleId="GvdeMetni">
    <w:name w:val="Body Text"/>
    <w:basedOn w:val="Normal"/>
    <w:link w:val="GvdeMetniChar"/>
    <w:uiPriority w:val="1"/>
    <w:qFormat/>
    <w:rsid w:val="00040BEE"/>
    <w:pPr>
      <w:widowControl w:val="0"/>
    </w:pPr>
    <w:rPr>
      <w:sz w:val="23"/>
      <w:szCs w:val="23"/>
      <w:lang w:val="en-US" w:eastAsia="en-US"/>
    </w:rPr>
  </w:style>
  <w:style w:type="character" w:customStyle="1" w:styleId="GvdeMetniChar">
    <w:name w:val="Gövde Metni Char"/>
    <w:basedOn w:val="VarsaylanParagrafYazTipi"/>
    <w:link w:val="GvdeMetni"/>
    <w:uiPriority w:val="1"/>
    <w:rsid w:val="00040BEE"/>
    <w:rPr>
      <w:sz w:val="23"/>
      <w:szCs w:val="23"/>
      <w:lang w:val="en-US" w:eastAsia="en-US"/>
    </w:rPr>
  </w:style>
  <w:style w:type="character" w:customStyle="1" w:styleId="fontstyle01">
    <w:name w:val="fontstyle01"/>
    <w:rsid w:val="006D6A54"/>
    <w:rPr>
      <w:rFonts w:ascii="Calibri" w:hAnsi="Calibri" w:cs="Calibri" w:hint="default"/>
      <w:b w:val="0"/>
      <w:bCs w:val="0"/>
      <w:i w:val="0"/>
      <w:iCs w:val="0"/>
      <w:color w:val="000000"/>
      <w:sz w:val="24"/>
      <w:szCs w:val="24"/>
    </w:rPr>
  </w:style>
  <w:style w:type="character" w:customStyle="1" w:styleId="stBilgiChar">
    <w:name w:val="Üst Bilgi Char"/>
    <w:basedOn w:val="VarsaylanParagrafYazTipi"/>
    <w:link w:val="stBilgi"/>
    <w:uiPriority w:val="99"/>
    <w:rsid w:val="00EA566E"/>
    <w:rPr>
      <w:sz w:val="24"/>
      <w:szCs w:val="24"/>
    </w:rPr>
  </w:style>
  <w:style w:type="paragraph" w:customStyle="1" w:styleId="TableParagraph">
    <w:name w:val="Table Paragraph"/>
    <w:basedOn w:val="Normal"/>
    <w:uiPriority w:val="1"/>
    <w:qFormat/>
    <w:rsid w:val="002F7226"/>
    <w:pPr>
      <w:widowControl w:val="0"/>
      <w:autoSpaceDE w:val="0"/>
      <w:autoSpaceDN w:val="0"/>
    </w:pPr>
    <w:rPr>
      <w:rFonts w:ascii="Trebuchet MS" w:eastAsia="Trebuchet MS" w:hAnsi="Trebuchet MS" w:cs="Trebuchet MS"/>
      <w:sz w:val="22"/>
      <w:szCs w:val="22"/>
      <w:lang w:bidi="tr-TR"/>
    </w:rPr>
  </w:style>
  <w:style w:type="paragraph" w:styleId="AralkYok">
    <w:name w:val="No Spacing"/>
    <w:uiPriority w:val="1"/>
    <w:qFormat/>
    <w:rsid w:val="002F7226"/>
    <w:pPr>
      <w:widowControl w:val="0"/>
      <w:ind w:left="425" w:hanging="425"/>
      <w:jc w:val="both"/>
    </w:pPr>
    <w:rPr>
      <w:sz w:val="24"/>
      <w:szCs w:val="24"/>
      <w:lang w:eastAsia="en-US"/>
    </w:rPr>
  </w:style>
  <w:style w:type="character" w:styleId="zmlenmeyenBahsetme">
    <w:name w:val="Unresolved Mention"/>
    <w:basedOn w:val="VarsaylanParagrafYazTipi"/>
    <w:uiPriority w:val="99"/>
    <w:semiHidden/>
    <w:unhideWhenUsed/>
    <w:rsid w:val="005D4A4B"/>
    <w:rPr>
      <w:color w:val="605E5C"/>
      <w:shd w:val="clear" w:color="auto" w:fill="E1DFDD"/>
    </w:rPr>
  </w:style>
  <w:style w:type="table" w:customStyle="1" w:styleId="TabloKlavuzu1">
    <w:name w:val="Tablo Kılavuzu1"/>
    <w:basedOn w:val="NormalTablo"/>
    <w:next w:val="TabloKlavuzu"/>
    <w:uiPriority w:val="39"/>
    <w:rsid w:val="00C952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C95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5045">
      <w:bodyDiv w:val="1"/>
      <w:marLeft w:val="0"/>
      <w:marRight w:val="0"/>
      <w:marTop w:val="0"/>
      <w:marBottom w:val="0"/>
      <w:divBdr>
        <w:top w:val="none" w:sz="0" w:space="0" w:color="auto"/>
        <w:left w:val="none" w:sz="0" w:space="0" w:color="auto"/>
        <w:bottom w:val="none" w:sz="0" w:space="0" w:color="auto"/>
        <w:right w:val="none" w:sz="0" w:space="0" w:color="auto"/>
      </w:divBdr>
    </w:div>
    <w:div w:id="171069812">
      <w:bodyDiv w:val="1"/>
      <w:marLeft w:val="0"/>
      <w:marRight w:val="0"/>
      <w:marTop w:val="0"/>
      <w:marBottom w:val="0"/>
      <w:divBdr>
        <w:top w:val="none" w:sz="0" w:space="0" w:color="auto"/>
        <w:left w:val="none" w:sz="0" w:space="0" w:color="auto"/>
        <w:bottom w:val="none" w:sz="0" w:space="0" w:color="auto"/>
        <w:right w:val="none" w:sz="0" w:space="0" w:color="auto"/>
      </w:divBdr>
    </w:div>
    <w:div w:id="581331038">
      <w:bodyDiv w:val="1"/>
      <w:marLeft w:val="0"/>
      <w:marRight w:val="0"/>
      <w:marTop w:val="0"/>
      <w:marBottom w:val="0"/>
      <w:divBdr>
        <w:top w:val="none" w:sz="0" w:space="0" w:color="auto"/>
        <w:left w:val="none" w:sz="0" w:space="0" w:color="auto"/>
        <w:bottom w:val="none" w:sz="0" w:space="0" w:color="auto"/>
        <w:right w:val="none" w:sz="0" w:space="0" w:color="auto"/>
      </w:divBdr>
    </w:div>
    <w:div w:id="917251043">
      <w:bodyDiv w:val="1"/>
      <w:marLeft w:val="0"/>
      <w:marRight w:val="0"/>
      <w:marTop w:val="0"/>
      <w:marBottom w:val="0"/>
      <w:divBdr>
        <w:top w:val="none" w:sz="0" w:space="0" w:color="auto"/>
        <w:left w:val="none" w:sz="0" w:space="0" w:color="auto"/>
        <w:bottom w:val="none" w:sz="0" w:space="0" w:color="auto"/>
        <w:right w:val="none" w:sz="0" w:space="0" w:color="auto"/>
      </w:divBdr>
    </w:div>
    <w:div w:id="207542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tepda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1492</Words>
  <Characters>12257</Characters>
  <Application>Microsoft Office Word</Application>
  <DocSecurity>0</DocSecurity>
  <Lines>102</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Sayın</vt:lpstr>
      <vt:lpstr>Sayın</vt:lpstr>
    </vt:vector>
  </TitlesOfParts>
  <Company>Hewlett-Packard Company</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Sayın</dc:title>
  <dc:creator>tepdad</dc:creator>
  <cp:lastModifiedBy>TEPDAD</cp:lastModifiedBy>
  <cp:revision>25</cp:revision>
  <cp:lastPrinted>2019-09-10T09:39:00Z</cp:lastPrinted>
  <dcterms:created xsi:type="dcterms:W3CDTF">2022-11-30T11:48:00Z</dcterms:created>
  <dcterms:modified xsi:type="dcterms:W3CDTF">2023-09-05T12:33:00Z</dcterms:modified>
</cp:coreProperties>
</file>